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Asylentscheidungen</w:t>
      </w:r>
      <w:r>
        <w:t xml:space="preserve"> </w:t>
      </w:r>
      <w:r>
        <w:t xml:space="preserve">in</w:t>
      </w:r>
      <w:r>
        <w:t xml:space="preserve"> </w:t>
      </w:r>
      <w:r>
        <w:t xml:space="preserve">Europa,</w:t>
      </w:r>
      <w:r>
        <w:t xml:space="preserve"> </w:t>
      </w:r>
      <w:r>
        <w:t xml:space="preserve">jährlich</w:t>
      </w:r>
    </w:p>
    <w:p>
      <w:pPr>
        <w:pStyle w:val="Author"/>
      </w:pPr>
      <w:r>
        <w:t xml:space="preserve">ynux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unit</w:t>
      </w:r>
      <w:r>
        <w:t xml:space="preserve">: Uninteressant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citizen</w:t>
      </w:r>
      <w:r>
        <w:t xml:space="preserve">: Die Staatsangehörigkeit der Antragssteller/innen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Kann folgende Werte annehmen: F, M, T, UNK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Kann folgende Werte annehmen: TOTAL, UNK, Y14-17, Y18-34, Y35-64, Y_GE65, Y_LT14, Y_LT18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decision</w:t>
      </w:r>
      <w:r>
        <w:t xml:space="preserve">: Kann folgende Werte annehmen: GENCONV, HUMSTAT, REJECTED, SUB_PROT, TEMP_PROT, TOTAL, TOTAL_POS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geo</w:t>
      </w:r>
      <w:r>
        <w:t xml:space="preserve">: Das europäische Land, in dem der Antrag gestellt wurde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time</w:t>
      </w:r>
      <w:r>
        <w:t xml:space="preserve">: Das Jahr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values</w:t>
      </w:r>
      <w:r>
        <w:t xml:space="preserve">: Die Anzahl Entscheidungen</w:t>
      </w:r>
    </w:p>
    <w:p>
      <w:pPr>
        <w:pStyle w:val="FirstParagraph"/>
      </w:pPr>
      <w:r>
        <w:t xml:space="preserve">Dies sind die europäischen Länder, in denen im Jahr 2017 mehr als 1000 Entscheidungen über Asylanträge von afghanischen Staatsangehörigen getroffen wurden:</w:t>
      </w:r>
    </w:p>
    <w:p>
      <w:pPr>
        <w:pStyle w:val="SourceCode"/>
      </w:pPr>
      <w:r>
        <w:rPr>
          <w:rStyle w:val="NormalTok"/>
        </w:rPr>
        <w:t xml:space="preserve">cutoff=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major_geo_total=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(migr_asydcfsta, values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cutoff, time ==</w:t>
      </w:r>
      <w:r>
        <w:rPr>
          <w:rStyle w:val="StringTok"/>
        </w:rPr>
        <w:t xml:space="preserve"> "2017-01-01"</w:t>
      </w:r>
      <w:r>
        <w:rPr>
          <w:rStyle w:val="NormalTok"/>
        </w:rPr>
        <w:t xml:space="preserve">, decision 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sex ==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, age 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, citizen ==</w:t>
      </w:r>
      <w:r>
        <w:rPr>
          <w:rStyle w:val="StringTok"/>
        </w:rPr>
        <w:t xml:space="preserve"> "AF"</w:t>
      </w:r>
      <w:r>
        <w:rPr>
          <w:rStyle w:val="NormalTok"/>
        </w:rPr>
        <w:t xml:space="preserve">, geo !=</w:t>
      </w:r>
      <w:r>
        <w:rPr>
          <w:rStyle w:val="StringTok"/>
        </w:rPr>
        <w:t xml:space="preserve"> "EU28"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(geo,values) </w:t>
      </w:r>
      <w:r>
        <w:br w:type="textWrapping"/>
      </w:r>
      <w:r>
        <w:rPr>
          <w:rStyle w:val="CommentTok"/>
        </w:rPr>
        <w:t xml:space="preserve"># Ab jetzt ohne TOTAL</w:t>
      </w:r>
      <w:r>
        <w:br w:type="textWrapping"/>
      </w:r>
      <w:r>
        <w:rPr>
          <w:rStyle w:val="NormalTok"/>
        </w:rPr>
        <w:t xml:space="preserve">major_geo_total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(major_geo_total, geo !=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Von Hand nachprüfbar über: Eurostat Data Explorer unter eurostat -&gt; Daten -&gt; Datenbank -&gt; Datenbank nach Themen -&gt; Bevölkerung und soziale Bedingungen -&gt; Asyl und Gesteuerte Migration, oder Du googelst nach "migr_asydcfsta".</w:t>
      </w:r>
    </w:p>
    <w:p>
      <w:pPr>
        <w:pStyle w:val="BodyText"/>
      </w:pPr>
      <w:r>
        <w:t xml:space="preserve">Die Daten zeigen Ländercodes, die vollen Bezeichnungen sind hier:</w:t>
      </w:r>
    </w:p>
    <w:p>
      <w:pPr>
        <w:pStyle w:val="TableCaption"/>
      </w:pPr>
      <w:r>
        <w:t xml:space="preserve">Länder mit mehr als 1000 Entscheidungen zu Asylanträgen aus Afghanistan</w:t>
      </w:r>
    </w:p>
    <w:tbl>
      <w:tblPr>
        <w:tblStyle w:val="TableNormal"/>
        <w:tblW w:type="pct" w:w="0.0"/>
        <w:tblLook w:firstRow="1"/>
        <w:tblCaption w:val="Länder mit mehr als 1000 Entscheidungen zu Asylanträgen aus Afghanist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109732</w:t>
            </w:r>
          </w:p>
        </w:tc>
        <w:tc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p>
            <w:pPr>
              <w:pStyle w:val="Compact"/>
              <w:jc w:val="left"/>
            </w:pPr>
            <w:r>
              <w:t xml:space="preserve">Deutschland (bis 1990 früheres Gebiet der BRD)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25155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Schweden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17730</w:t>
            </w:r>
          </w:p>
        </w:tc>
        <w:tc>
          <w:p>
            <w:pPr>
              <w:pStyle w:val="Compact"/>
              <w:jc w:val="left"/>
            </w:pPr>
            <w:r>
              <w:t xml:space="preserve">AT</w:t>
            </w:r>
          </w:p>
        </w:tc>
        <w:tc>
          <w:p>
            <w:pPr>
              <w:pStyle w:val="Compact"/>
              <w:jc w:val="left"/>
            </w:pPr>
            <w:r>
              <w:t xml:space="preserve">Österreich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7516</w:t>
            </w:r>
          </w:p>
        </w:tc>
        <w:tc>
          <w:p>
            <w:pPr>
              <w:pStyle w:val="Compact"/>
              <w:jc w:val="left"/>
            </w:pPr>
            <w:r>
              <w:t xml:space="preserve">FR</w:t>
            </w:r>
          </w:p>
        </w:tc>
        <w:tc>
          <w:p>
            <w:pPr>
              <w:pStyle w:val="Compact"/>
              <w:jc w:val="left"/>
            </w:pPr>
            <w:r>
              <w:t xml:space="preserve">Frankreich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5160</w:t>
            </w:r>
          </w:p>
        </w:tc>
        <w:tc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p>
            <w:pPr>
              <w:pStyle w:val="Compact"/>
              <w:jc w:val="left"/>
            </w:pPr>
            <w:r>
              <w:t xml:space="preserve">Belgien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3094</w:t>
            </w:r>
          </w:p>
        </w:tc>
        <w:tc>
          <w:p>
            <w:pPr>
              <w:pStyle w:val="Compact"/>
              <w:jc w:val="left"/>
            </w:pPr>
            <w:r>
              <w:t xml:space="preserve">CH</w:t>
            </w:r>
          </w:p>
        </w:tc>
        <w:tc>
          <w:p>
            <w:pPr>
              <w:pStyle w:val="Compact"/>
              <w:jc w:val="left"/>
            </w:pPr>
            <w:r>
              <w:t xml:space="preserve">Schweiz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2134</w:t>
            </w:r>
          </w:p>
        </w:tc>
        <w:tc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p>
            <w:pPr>
              <w:pStyle w:val="Compact"/>
              <w:jc w:val="left"/>
            </w:pPr>
            <w:r>
              <w:t xml:space="preserve">Griechenland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left"/>
            </w:pPr>
            <w:r>
              <w:t xml:space="preserve">IT</w:t>
            </w:r>
          </w:p>
        </w:tc>
        <w:tc>
          <w:p>
            <w:pPr>
              <w:pStyle w:val="Compact"/>
              <w:jc w:val="left"/>
            </w:pPr>
            <w:r>
              <w:t xml:space="preserve">Italien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1909</w:t>
            </w:r>
          </w:p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left"/>
            </w:pPr>
            <w:r>
              <w:t xml:space="preserve">Vereinigtes Königreich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1894</w:t>
            </w:r>
          </w:p>
        </w:tc>
        <w:tc>
          <w:p>
            <w:pPr>
              <w:pStyle w:val="Compact"/>
              <w:jc w:val="left"/>
            </w:pPr>
            <w:r>
              <w:t xml:space="preserve">NL</w:t>
            </w:r>
          </w:p>
        </w:tc>
        <w:tc>
          <w:p>
            <w:pPr>
              <w:pStyle w:val="Compact"/>
              <w:jc w:val="left"/>
            </w:pPr>
            <w:r>
              <w:t xml:space="preserve">Niederlande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1800</w:t>
            </w:r>
          </w:p>
        </w:tc>
        <w:tc>
          <w:p>
            <w:pPr>
              <w:pStyle w:val="Compact"/>
              <w:jc w:val="left"/>
            </w:pPr>
            <w:r>
              <w:t xml:space="preserve">HU</w:t>
            </w:r>
          </w:p>
        </w:tc>
        <w:tc>
          <w:p>
            <w:pPr>
              <w:pStyle w:val="Compact"/>
              <w:jc w:val="left"/>
            </w:pPr>
            <w:r>
              <w:t xml:space="preserve">Ungarn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1518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Norwegen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1388</w:t>
            </w:r>
          </w:p>
        </w:tc>
        <w:tc>
          <w:p>
            <w:pPr>
              <w:pStyle w:val="Compact"/>
              <w:jc w:val="left"/>
            </w:pPr>
            <w:r>
              <w:t xml:space="preserve">BG</w:t>
            </w:r>
          </w:p>
        </w:tc>
        <w:tc>
          <w:p>
            <w:pPr>
              <w:pStyle w:val="Compact"/>
              <w:jc w:val="left"/>
            </w:pPr>
            <w:r>
              <w:t xml:space="preserve">Bulgarien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1349</w:t>
            </w:r>
          </w:p>
        </w:tc>
        <w:tc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p>
            <w:pPr>
              <w:pStyle w:val="Compact"/>
              <w:jc w:val="left"/>
            </w:pPr>
            <w:r>
              <w:t xml:space="preserve">Dänemark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1334</w:t>
            </w:r>
          </w:p>
        </w:tc>
        <w:tc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p>
            <w:pPr>
              <w:pStyle w:val="Compact"/>
              <w:jc w:val="left"/>
            </w:pPr>
            <w:r>
              <w:t xml:space="preserve">Finnland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580</w:t>
      </w:r>
    </w:p>
    <w:p>
      <w:pPr>
        <w:pStyle w:val="FirstParagraph"/>
      </w:pPr>
      <w:r>
        <w:t xml:space="preserve">Diese Zahlen sind für mich schon überraschend. Die anderen 17 Länder sind zusammen für nur 580 Entscheidungen verantwortlich.</w:t>
      </w:r>
    </w:p>
    <w:p>
      <w:pPr>
        <w:pStyle w:val="BodyText"/>
      </w:pPr>
      <w:r>
        <w:t xml:space="preserve">Eine Visualisierung der Gesamtanzahl von Entscheidungen zu Afghanistan im Jahr 2017: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fghanistan_eurostat_rcode_yearly_files/figure-docx/geo_decision_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Spanien beispielsweise ist nicht in unserer Analyse vertreten, weil es nicht auf 1000 Entscheidungen kommt. Deutschland verantwortet fast 60% aller Entscheidungen. Nun ist Deutschland auch das bevölkerungsreichste Land der EU. Wenn wir uns die EU-Länder mit mehr als 8 Mio Einwohnern anschauen und neben ihre Einwohnerzahl (geteilt durch 1000) die Anzahl Entscheidungen stellen, erhalten wir dieses Bild: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fghanistan_eurostat_rcode_yearly_files/figure-docx/population_deci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den großen Ländern außer Deutschland gab es auffallend wenig Entscheidungen, in den kleinen Ländern Schweden und Österreich dagegen überproportional viele.</w:t>
      </w:r>
    </w:p>
    <w:p>
      <w:pPr>
        <w:pStyle w:val="BodyText"/>
      </w:pPr>
      <w:r>
        <w:t xml:space="preserve">Bisher haben wir Vorbetrachtungen angestellt, um unsere Daten zu verstehen und zu überlegen, welche europäischen Aufnahmeländer wir sinnvoll untersuchen können. Jetzt schauen wir uns die Entscheidungen an.</w:t>
      </w:r>
    </w:p>
    <w:p>
      <w:pPr>
        <w:pStyle w:val="Heading2"/>
      </w:pPr>
      <w:bookmarkStart w:id="23" w:name="die-entscheidungen-genconv-humstat-sub_prot-temp_prot-rejected-total_pos-rejected-total"/>
      <w:bookmarkEnd w:id="23"/>
      <w:r>
        <w:t xml:space="preserve">Die Entscheidungen: GENCONV + HUMSTAT + SUB_PROT + TEMP_PROT + REJECTED = TOTAL_POS + REJECTED = TOTAL</w:t>
      </w:r>
    </w:p>
    <w:p>
      <w:pPr>
        <w:pStyle w:val="FirstParagraph"/>
      </w:pPr>
      <w:r>
        <w:t xml:space="preserve">Wie haben unsere 15 Länder entschieden? Was für Entscheidungstypen haben wir überhaupt?</w:t>
      </w:r>
    </w:p>
    <w:p>
      <w:pPr>
        <w:pStyle w:val="TableCaption"/>
      </w:pPr>
      <w:r>
        <w:t xml:space="preserve">Entscheidungscodes</w:t>
      </w:r>
    </w:p>
    <w:tbl>
      <w:tblPr>
        <w:tblStyle w:val="TableNormal"/>
        <w:tblW w:type="pct" w:w="0.0"/>
        <w:tblLook w:firstRow="1"/>
        <w:tblCaption w:val="Entscheidungscod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TOTAL_POS</w:t>
            </w:r>
          </w:p>
        </w:tc>
        <w:tc>
          <w:p>
            <w:pPr>
              <w:pStyle w:val="Compact"/>
              <w:jc w:val="left"/>
            </w:pPr>
            <w:r>
              <w:t xml:space="preserve">Gesamtzahl der positiven Beschlüssen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GENCONV</w:t>
            </w:r>
          </w:p>
        </w:tc>
        <w:tc>
          <w:p>
            <w:pPr>
              <w:pStyle w:val="Compact"/>
              <w:jc w:val="left"/>
            </w:pPr>
            <w:r>
              <w:t xml:space="preserve">Genfer Abkommen Rechtsstatus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HUMSTAT</w:t>
            </w:r>
          </w:p>
        </w:tc>
        <w:tc>
          <w:p>
            <w:pPr>
              <w:pStyle w:val="Compact"/>
              <w:jc w:val="left"/>
            </w:pPr>
            <w:r>
              <w:t xml:space="preserve">Humanitärer Rechtsstatus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REJECTED</w:t>
            </w:r>
          </w:p>
        </w:tc>
        <w:tc>
          <w:p>
            <w:pPr>
              <w:pStyle w:val="Compact"/>
              <w:jc w:val="left"/>
            </w:pPr>
            <w:r>
              <w:t xml:space="preserve">Abgelehnt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SUB_PROT</w:t>
            </w:r>
          </w:p>
        </w:tc>
        <w:tc>
          <w:p>
            <w:pPr>
              <w:pStyle w:val="Compact"/>
              <w:jc w:val="left"/>
            </w:pPr>
            <w:r>
              <w:t xml:space="preserve">Subsidiärer Schutz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TEMP_PROT</w:t>
            </w:r>
          </w:p>
        </w:tc>
        <w:tc>
          <w:p>
            <w:pPr>
              <w:pStyle w:val="Compact"/>
              <w:jc w:val="left"/>
            </w:pPr>
            <w:r>
              <w:t xml:space="preserve">Vorübergehender Schutz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fghanistan_eurostat_rcode_yearly_files/figure-docx/decisions_abol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fghanistan_eurostat_rcode_yearly_files/figure-docx/fill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a678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617d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Asylentscheidungen in Europa, jährlich</dc:title>
  <dc:creator>ynux</dc:creator>
  <dcterms:created xsi:type="dcterms:W3CDTF">2018-09-22T15:28:51Z</dcterms:created>
  <dcterms:modified xsi:type="dcterms:W3CDTF">2018-09-22T15:28:51Z</dcterms:modified>
</cp:coreProperties>
</file>