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Style w:val="StrongEmphasis"/>
          <w:rFonts w:ascii="Liberation Sans" w:hAnsi="Liberation Sans"/>
          <w:b/>
          <w:bCs/>
          <w:i w:val="false"/>
          <w:caps w:val="false"/>
          <w:smallCaps w:val="false"/>
          <w:color w:val="4F4F4F"/>
          <w:spacing w:val="0"/>
          <w:sz w:val="88"/>
          <w:szCs w:val="88"/>
        </w:rPr>
        <w:t>MÜCAHİT TAHA AZ</w:t>
      </w:r>
    </w:p>
    <w:p>
      <w:pPr>
        <w:pStyle w:val="Normal"/>
        <w:jc w:val="center"/>
        <w:rPr>
          <w:rStyle w:val="StrongEmphasis"/>
          <w:rFonts w:ascii="Liberation Sans" w:hAnsi="Liberation Sans"/>
          <w:b/>
          <w:b/>
          <w:bCs/>
          <w:i w:val="false"/>
          <w:caps w:val="false"/>
          <w:smallCaps w:val="false"/>
          <w:color w:val="4F4F4F"/>
          <w:spacing w:val="0"/>
          <w:sz w:val="88"/>
          <w:szCs w:val="88"/>
        </w:rPr>
      </w:pPr>
      <w:r>
        <w:rPr/>
      </w:r>
    </w:p>
    <w:p>
      <w:pPr>
        <w:pStyle w:val="Normal"/>
        <w:jc w:val="center"/>
        <w:rPr/>
      </w:pPr>
      <w:r>
        <w:rPr>
          <w:rStyle w:val="StrongEmphasis"/>
          <w:rFonts w:ascii="Liberation Sans" w:hAnsi="Liberation Sans"/>
          <w:b/>
          <w:bCs/>
          <w:i w:val="false"/>
          <w:caps w:val="false"/>
          <w:smallCaps w:val="false"/>
          <w:color w:val="4F4F4F"/>
          <w:spacing w:val="0"/>
          <w:sz w:val="88"/>
          <w:szCs w:val="88"/>
        </w:rPr>
        <w:t xml:space="preserve">ENM593 </w:t>
      </w:r>
    </w:p>
    <w:p>
      <w:pPr>
        <w:pStyle w:val="Normal"/>
        <w:jc w:val="center"/>
        <w:rPr/>
      </w:pPr>
      <w:r>
        <w:rPr>
          <w:rStyle w:val="StrongEmphasis"/>
          <w:rFonts w:ascii="Liberation Sans" w:hAnsi="Liberation Sans"/>
          <w:b/>
          <w:bCs/>
          <w:i w:val="false"/>
          <w:caps w:val="false"/>
          <w:smallCaps w:val="false"/>
          <w:color w:val="4F4F4F"/>
          <w:spacing w:val="0"/>
          <w:sz w:val="88"/>
          <w:szCs w:val="88"/>
        </w:rPr>
        <w:t>Endüstriyel Veri Madenciliği Uygulamaları</w:t>
      </w:r>
    </w:p>
    <w:p>
      <w:pPr>
        <w:pStyle w:val="Normal"/>
        <w:jc w:val="center"/>
        <w:rPr>
          <w:rStyle w:val="StrongEmphasis"/>
          <w:rFonts w:ascii="Liberation Sans" w:hAnsi="Liberation Sans"/>
          <w:b/>
          <w:b/>
          <w:bCs/>
          <w:i w:val="false"/>
          <w:caps w:val="false"/>
          <w:smallCaps w:val="false"/>
          <w:color w:val="4F4F4F"/>
          <w:spacing w:val="0"/>
          <w:sz w:val="88"/>
          <w:szCs w:val="88"/>
        </w:rPr>
      </w:pPr>
      <w:r>
        <w:rPr/>
      </w:r>
    </w:p>
    <w:p>
      <w:pPr>
        <w:pStyle w:val="Normal"/>
        <w:jc w:val="center"/>
        <w:rPr>
          <w:rStyle w:val="StrongEmphasis"/>
          <w:rFonts w:ascii="Liberation Sans" w:hAnsi="Liberation Sans"/>
          <w:b/>
          <w:b/>
          <w:bCs/>
          <w:i w:val="false"/>
          <w:caps w:val="false"/>
          <w:smallCaps w:val="false"/>
          <w:color w:val="4F4F4F"/>
          <w:spacing w:val="0"/>
          <w:sz w:val="88"/>
          <w:szCs w:val="88"/>
        </w:rPr>
      </w:pPr>
      <w:r>
        <w:rPr/>
      </w:r>
    </w:p>
    <w:p>
      <w:pPr>
        <w:pStyle w:val="Normal"/>
        <w:jc w:val="center"/>
        <w:rPr/>
      </w:pPr>
      <w:r>
        <w:rPr>
          <w:rStyle w:val="StrongEmphasis"/>
          <w:rFonts w:ascii="Liberation Sans" w:hAnsi="Liberation Sans"/>
          <w:b/>
          <w:bCs/>
          <w:i w:val="false"/>
          <w:caps w:val="false"/>
          <w:smallCaps w:val="false"/>
          <w:color w:val="4F4F4F"/>
          <w:spacing w:val="0"/>
          <w:sz w:val="88"/>
          <w:szCs w:val="88"/>
        </w:rPr>
        <w:t>ARA RAPOR - 2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Gerekli importlar yapılır </w:t>
      </w:r>
      <w:r>
        <w:rPr/>
        <w:t>ve veri okutulur.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30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Eksik veri sayısı görüntülenir.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00750" cy="30289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26035</wp:posOffset>
            </wp:positionH>
            <wp:positionV relativeFrom="paragraph">
              <wp:posOffset>697865</wp:posOffset>
            </wp:positionV>
            <wp:extent cx="6120130" cy="14077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Cabin , Ticket , PassengerId , Fare featureları droplanır. Embarked featureı sayısal değerler alacak şekilde güncellenir. Age’de eksik olan veriler medyana göre tamamlanır.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Artık eksik veri kalmamıştır.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128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Age verileri kümelere ayrılır.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755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İsimlerin içinde yer alan lakaplar kümelenir ve sayısal değerler verilir.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192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Cinsiyet sayısal değerler ile belirlenecek hale getirilir.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8343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ve Train dataları ayrılır.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94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Normalizasyon yapılır.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92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Logistic Regresyona göre çözüm yaptırılır.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4564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Çapraz geçerleme için gerekli fonksiyon tanımlanır.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336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 Fold sonrası Logistic Regresyon yaptırılır.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3228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 FOLD sonrası accuracy azalmıştır ama AUC skoru artmıştır.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KNN ile çözüm yaptırılır.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6428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K Fold sonrası KNN çözümü yaptırılır.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1846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bottom w:val="single" w:sz="2" w:space="2" w:color="000000"/>
        </w:pBdr>
        <w:rPr>
          <w:b/>
          <w:b/>
          <w:bCs/>
        </w:rPr>
      </w:pPr>
      <w:r>
        <w:rPr>
          <w:b/>
          <w:bCs/>
        </w:rPr>
        <w:t>K FOLD sonrası accuracy azalmıştır ama AUC skoru artmıştır.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Naive Bayes ile çözüm yapılır.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7856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K Fold sonrası Naive Bayes çözümü yaptırılır.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7960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>
          <w:b/>
          <w:b/>
          <w:bCs/>
        </w:rPr>
      </w:pPr>
      <w:r>
        <w:rPr>
          <w:b/>
          <w:bCs/>
        </w:rPr>
        <w:t xml:space="preserve">K FOLD sonrası accuracy </w:t>
      </w:r>
      <w:r>
        <w:rPr>
          <w:b/>
          <w:bCs/>
        </w:rPr>
        <w:t>artmış</w:t>
      </w:r>
      <w:r>
        <w:rPr>
          <w:b/>
          <w:bCs/>
        </w:rPr>
        <w:t xml:space="preserve"> </w:t>
      </w:r>
      <w:r>
        <w:rPr>
          <w:b/>
          <w:bCs/>
        </w:rPr>
        <w:t>ve</w:t>
      </w:r>
      <w:r>
        <w:rPr>
          <w:b/>
          <w:bCs/>
        </w:rPr>
        <w:t xml:space="preserve"> AUC skoru </w:t>
      </w:r>
      <w:r>
        <w:rPr>
          <w:b/>
          <w:bCs/>
        </w:rPr>
        <w:t>azalmıştır</w:t>
      </w:r>
      <w:r>
        <w:rPr>
          <w:b/>
          <w:bCs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SVM ile çözüm yaptırılır.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636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 Fold Sonrası SVM çözümü yaptırılır.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4630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pBdr>
          <w:bottom w:val="single" w:sz="2" w:space="2" w:color="000000"/>
        </w:pBdr>
        <w:rPr>
          <w:b/>
          <w:b/>
          <w:bCs/>
        </w:rPr>
      </w:pPr>
      <w:r>
        <w:rPr>
          <w:b/>
          <w:bCs/>
        </w:rPr>
        <w:t>K FOLD sonrası accuracy azalmıştır ama AUC skoru artmıştır.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Grafikler için tanımlar yapılır.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1932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 fold yapılmadan önce AUC skoru en yüksek olan Naive Bayes yöntemidir.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280035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 fold sonrası Naive Bayes yine en yüksek AUC skoruna sahiptir ama diğer yöntemler ile arasında olan farkta azalma olmuştur.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350" cy="281940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 fold öncesinde KNN diğer yöntemlere göre daha yüksek accuracy değerine sahiptir.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3075" cy="2781300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 fold sonrasında KNN en iyi accuracy değerine sahip olmaya devam etmiştir ama diğer yöntemler ile arasındaki fark azalmıştır.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0005"/>
            <wp:effectExtent l="0" t="0" r="0" b="0"/>
            <wp:wrapSquare wrapText="largest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9</Pages>
  <Words>229</Words>
  <Characters>1370</Characters>
  <CharactersWithSpaces>1569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2019-11-05T13:02:08Z</dcterms:created>
  <dc:creator/>
  <dc:description/>
  <dc:language>en-US</dc:language>
  <cp:lastModifiedBy/>
  <dcterms:modified xsi:type="dcterms:W3CDTF">2019-11-05T13:51:39Z</dcterms:modified>
  <cp:revision>1</cp:revision>
  <dc:subject/>
  <dc:title/>
</cp:coreProperties>
</file>