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before="0" w:after="0"/>
        <w:jc w:val="both"/>
        <w:rPr>
          <w:rFonts w:ascii="Times New Roman" w:hAnsi="Times New Roman"/>
        </w:rPr>
      </w:pPr>
      <w:r>
        <w:rPr>
          <w:rFonts w:ascii="Times New Roman" w:hAnsi="Times New Roman"/>
        </w:rPr>
        <w:t>Metin 1:</w:t>
      </w:r>
    </w:p>
    <w:p>
      <w:pPr>
        <w:pStyle w:val="Normal"/>
        <w:bidi w:val="0"/>
        <w:spacing w:lineRule="auto" w:line="480" w:before="0" w:after="0"/>
        <w:jc w:val="both"/>
        <w:rPr>
          <w:rFonts w:ascii="Times New Roman" w:hAnsi="Times New Roman"/>
        </w:rPr>
      </w:pPr>
      <w:r>
        <w:rPr>
          <w:rFonts w:ascii="Times New Roman" w:hAnsi="Times New Roman"/>
        </w:rPr>
        <w:t>Hatta bizi aynı biçimde giydirirlerdi. Annem her şeyden ikişer tane almanın onu</w:t>
      </w:r>
      <w:r>
        <w:rPr>
          <w:rFonts w:ascii="Times New Roman" w:hAnsi="Times New Roman"/>
        </w:rPr>
        <w:t>n</w:t>
      </w:r>
      <w:r>
        <w:rPr>
          <w:rFonts w:ascii="Times New Roman" w:hAnsi="Times New Roman"/>
        </w:rPr>
        <w:t xml:space="preserve"> için daha kolay olduğunu söyledi. Aynı kıyafetlerdi ama kimi zaman renkleri farklı oluyordu - </w:t>
      </w:r>
      <w:r>
        <w:rPr>
          <w:rFonts w:ascii="Times New Roman" w:hAnsi="Times New Roman"/>
        </w:rPr>
        <w:t xml:space="preserve">örneğin; benim için kırmızı bir üst, kız kardeşim içinse sarı. Bunu yaptıklarında giysilerimizi değiştirirdik, böylece bizi ayırt edemezlerdi. Ebeveynlerimiz bile bizi ayırt edemezdi. Öğretmenlerimiz ise hiç anlamazdı bile. Ve isimlerimiz... Bu çılgıncaydı – bize Edie ve Evie derlerdi! İsimlerimiz dahi neredeyse aynıydı. “Bir elmanın iki yarısı”, bize böyle derlerdi. </w:t>
      </w:r>
      <w:r>
        <w:rPr>
          <w:rFonts w:ascii="Times New Roman" w:hAnsi="Times New Roman"/>
        </w:rPr>
        <w:t>Tıpa tıp aynı</w:t>
      </w:r>
      <w:r>
        <w:rPr>
          <w:rFonts w:ascii="Times New Roman" w:hAnsi="Times New Roman"/>
        </w:rPr>
        <w:t>yız</w:t>
      </w:r>
      <w:r>
        <w:rPr>
          <w:rFonts w:ascii="Times New Roman" w:hAnsi="Times New Roman"/>
        </w:rPr>
        <w:t>.</w:t>
      </w:r>
    </w:p>
    <w:p>
      <w:pPr>
        <w:pStyle w:val="Normal"/>
        <w:bidi w:val="0"/>
        <w:spacing w:lineRule="auto" w:line="480" w:before="0" w:after="0"/>
        <w:jc w:val="both"/>
        <w:rPr>
          <w:rFonts w:ascii="Times New Roman" w:hAnsi="Times New Roman"/>
        </w:rPr>
      </w:pPr>
      <w:r>
        <w:rPr>
          <w:rFonts w:ascii="Times New Roman" w:hAnsi="Times New Roman"/>
        </w:rPr>
      </w:r>
    </w:p>
    <w:p>
      <w:pPr>
        <w:pStyle w:val="Normal"/>
        <w:bidi w:val="0"/>
        <w:spacing w:lineRule="auto" w:line="480" w:before="0" w:after="0"/>
        <w:jc w:val="both"/>
        <w:rPr>
          <w:rFonts w:ascii="Times New Roman" w:hAnsi="Times New Roman"/>
        </w:rPr>
      </w:pPr>
      <w:r>
        <w:rPr>
          <w:rFonts w:ascii="Times New Roman" w:hAnsi="Times New Roman"/>
        </w:rPr>
        <w:t>Metin 2:</w:t>
      </w:r>
    </w:p>
    <w:p>
      <w:pPr>
        <w:pStyle w:val="Normal"/>
        <w:bidi w:val="0"/>
        <w:spacing w:lineRule="auto" w:line="480" w:before="0" w:after="0"/>
        <w:jc w:val="both"/>
        <w:rPr>
          <w:rFonts w:ascii="Times New Roman" w:hAnsi="Times New Roman"/>
        </w:rPr>
      </w:pPr>
      <w:r>
        <w:rPr>
          <w:rFonts w:ascii="Times New Roman" w:hAnsi="Times New Roman"/>
        </w:rPr>
        <w:t>“</w:t>
      </w:r>
      <w:r>
        <w:rPr>
          <w:rFonts w:ascii="Times New Roman" w:hAnsi="Times New Roman"/>
        </w:rPr>
        <w:t>Bayan Bates, siz misiniz?” diye sordu kadın saygılı bir ses tonuyla.</w:t>
      </w:r>
    </w:p>
    <w:p>
      <w:pPr>
        <w:pStyle w:val="Normal"/>
        <w:bidi w:val="0"/>
        <w:spacing w:lineRule="auto" w:line="480" w:before="0" w:after="0"/>
        <w:jc w:val="both"/>
        <w:rPr>
          <w:rFonts w:ascii="Times New Roman" w:hAnsi="Times New Roman"/>
        </w:rPr>
      </w:pPr>
      <w:r>
        <w:rPr>
          <w:rFonts w:ascii="Times New Roman" w:hAnsi="Times New Roman"/>
        </w:rPr>
        <w:t>“</w:t>
      </w:r>
      <w:r>
        <w:rPr>
          <w:rFonts w:ascii="Times New Roman" w:hAnsi="Times New Roman"/>
        </w:rPr>
        <w:t>Evet. Efendinizin evde olup olmadığını merak ettim. Benimki henüz gelmedi.”</w:t>
      </w:r>
    </w:p>
    <w:p>
      <w:pPr>
        <w:pStyle w:val="Normal"/>
        <w:bidi w:val="0"/>
        <w:spacing w:lineRule="auto" w:line="480" w:before="0" w:after="0"/>
        <w:jc w:val="both"/>
        <w:rPr>
          <w:rFonts w:ascii="Times New Roman" w:hAnsi="Times New Roman"/>
        </w:rPr>
      </w:pPr>
      <w:r>
        <w:rPr>
          <w:rFonts w:ascii="Times New Roman" w:hAnsi="Times New Roman"/>
        </w:rPr>
        <w:t>“</w:t>
      </w:r>
      <w:r>
        <w:rPr>
          <w:rFonts w:ascii="Times New Roman" w:hAnsi="Times New Roman"/>
        </w:rPr>
        <w:t xml:space="preserve">Evde diil mi! Oh, Jack eve geldi, akşam yemeğini yedi ve dışarı çıktı. </w:t>
      </w:r>
      <w:r>
        <w:rPr>
          <w:rFonts w:ascii="Times New Roman" w:hAnsi="Times New Roman"/>
        </w:rPr>
        <w:t>Yatmadan önce yarım saatliğine gitti. ‘G</w:t>
      </w:r>
      <w:r>
        <w:rPr>
          <w:rFonts w:ascii="Times New Roman" w:hAnsi="Times New Roman"/>
        </w:rPr>
        <w:t>a</w:t>
      </w:r>
      <w:r>
        <w:rPr>
          <w:rFonts w:ascii="Times New Roman" w:hAnsi="Times New Roman"/>
        </w:rPr>
        <w:t>ller prensi’ni aradın mı?”</w:t>
      </w:r>
    </w:p>
    <w:p>
      <w:pPr>
        <w:pStyle w:val="Normal"/>
        <w:bidi w:val="0"/>
        <w:spacing w:lineRule="auto" w:line="480" w:before="0" w:after="0"/>
        <w:jc w:val="both"/>
        <w:rPr/>
      </w:pPr>
      <w:r>
        <w:rPr>
          <w:rFonts w:ascii="Times New Roman" w:hAnsi="Times New Roman"/>
        </w:rPr>
        <w:t>“</w:t>
      </w:r>
      <w:r>
        <w:rPr>
          <w:rFonts w:ascii="Times New Roman" w:hAnsi="Times New Roman"/>
        </w:rPr>
        <w:t>Hayır-”</w:t>
      </w:r>
    </w:p>
    <w:p>
      <w:pPr>
        <w:pStyle w:val="Normal"/>
        <w:bidi w:val="0"/>
        <w:spacing w:lineRule="auto" w:line="480" w:before="0" w:after="0"/>
        <w:jc w:val="both"/>
        <w:rPr/>
      </w:pPr>
      <w:r>
        <w:rPr>
          <w:rFonts w:ascii="Times New Roman" w:hAnsi="Times New Roman"/>
        </w:rPr>
        <w:t>“</w:t>
      </w:r>
      <w:r>
        <w:rPr>
          <w:rFonts w:ascii="Times New Roman" w:hAnsi="Times New Roman"/>
        </w:rPr>
        <w:t xml:space="preserve">Ah, harbiden aramadın mı?! Bu pek hoş değil!” Kadın anlayışlıydı. Tuhaf bir duraklama yaşandı. “Jack, efendin hakkında hiçbi’ şi... </w:t>
      </w:r>
      <w:r>
        <w:rPr>
          <w:rFonts w:ascii="Times New Roman" w:hAnsi="Times New Roman"/>
        </w:rPr>
        <w:t>hiçbi’ şi söylemedi.” dedi.</w:t>
      </w:r>
    </w:p>
    <w:p>
      <w:pPr>
        <w:pStyle w:val="Normal"/>
        <w:bidi w:val="0"/>
        <w:spacing w:lineRule="auto" w:line="480" w:before="0" w:after="0"/>
        <w:jc w:val="both"/>
        <w:rPr>
          <w:rFonts w:ascii="Times New Roman" w:hAnsi="Times New Roman"/>
        </w:rPr>
      </w:pPr>
      <w:r>
        <w:rPr/>
      </w:r>
    </w:p>
    <w:p>
      <w:pPr>
        <w:pStyle w:val="Normal"/>
        <w:bidi w:val="0"/>
        <w:spacing w:lineRule="auto" w:line="480" w:before="0" w:after="0"/>
        <w:jc w:val="both"/>
        <w:rPr/>
      </w:pPr>
      <w:r>
        <w:rPr>
          <w:rFonts w:ascii="Times New Roman" w:hAnsi="Times New Roman"/>
        </w:rPr>
        <w:t>Metin 3:</w:t>
      </w:r>
    </w:p>
    <w:p>
      <w:pPr>
        <w:pStyle w:val="Normal"/>
        <w:bidi w:val="0"/>
        <w:spacing w:lineRule="auto" w:line="480" w:before="0" w:after="0"/>
        <w:jc w:val="both"/>
        <w:rPr/>
      </w:pPr>
      <w:r>
        <w:rPr>
          <w:rFonts w:ascii="Times New Roman" w:hAnsi="Times New Roman"/>
        </w:rPr>
        <w:t xml:space="preserve">Tac Mahal, Hindistan’ın Agra kentinde Yamuna nehrinin yanında ünlü bir anıt mezardır. </w:t>
      </w:r>
      <w:r>
        <w:rPr>
          <w:rFonts w:ascii="Times New Roman" w:hAnsi="Times New Roman"/>
        </w:rPr>
        <w:t xml:space="preserve">Tac Mahal, ‘sarayların tacı’ anlamına gelir. Tac Mahal’in en önemli bölümü, merkezindeki büyük beyaz kubbedir. 35 metre yüksekliğindedir ve etrafı dört küçük kubbe ile çevrilidir. </w:t>
      </w:r>
      <w:r>
        <w:rPr>
          <w:rFonts w:ascii="Times New Roman" w:hAnsi="Times New Roman"/>
        </w:rPr>
        <w:t>Yapının içindeki odalar; güzel kemerler ve duvarlardaki değerli taşlarla dekore edilmiştir.</w:t>
      </w:r>
    </w:p>
    <w:p>
      <w:pPr>
        <w:pStyle w:val="Normal"/>
        <w:bidi w:val="0"/>
        <w:spacing w:lineRule="auto" w:line="480" w:before="0" w:after="0"/>
        <w:jc w:val="both"/>
        <w:rPr>
          <w:rFonts w:ascii="Times New Roman" w:hAnsi="Times New Roman"/>
        </w:rPr>
      </w:pPr>
      <w:r>
        <w:rPr/>
      </w:r>
    </w:p>
    <w:p>
      <w:pPr>
        <w:pStyle w:val="Normal"/>
        <w:bidi w:val="0"/>
        <w:spacing w:lineRule="auto" w:line="480" w:before="0" w:after="0"/>
        <w:jc w:val="both"/>
        <w:rPr/>
      </w:pPr>
      <w:r>
        <w:rPr>
          <w:rFonts w:ascii="Times New Roman" w:hAnsi="Times New Roman"/>
        </w:rPr>
        <w:t>Tac Mahal, Hindistan’ın en ünlü simgelerinden biridir. Anıt mezara her yıl milyonlarca ziyaretçi geliyor. Tac Mahal, neredeyse her zaman ziyaret edilecek ünlü yapılar listesine dahil edilir ve Dünyanın Yedi Harikası’ndan biri olarak kabul görür. Ayrıca UNESCO Dünya Mirası Sit Alanı’dır.</w:t>
      </w:r>
    </w:p>
    <w:p>
      <w:pPr>
        <w:pStyle w:val="Normal"/>
        <w:bidi w:val="0"/>
        <w:spacing w:lineRule="auto" w:line="480" w:before="0" w:after="0"/>
        <w:jc w:val="both"/>
        <w:rPr>
          <w:rFonts w:ascii="Times New Roman" w:hAnsi="Times New Roman"/>
        </w:rPr>
      </w:pPr>
      <w:r>
        <w:rPr/>
      </w:r>
    </w:p>
    <w:p>
      <w:pPr>
        <w:pStyle w:val="Normal"/>
        <w:bidi w:val="0"/>
        <w:spacing w:lineRule="auto" w:line="480" w:before="0" w:after="0"/>
        <w:jc w:val="both"/>
        <w:rPr/>
      </w:pPr>
      <w:r>
        <w:rPr>
          <w:rFonts w:ascii="Times New Roman" w:hAnsi="Times New Roman"/>
        </w:rPr>
        <w:t>Metin 4:</w:t>
      </w:r>
    </w:p>
    <w:p>
      <w:pPr>
        <w:pStyle w:val="Normal"/>
        <w:bidi w:val="0"/>
        <w:spacing w:lineRule="auto" w:line="480" w:before="0" w:after="0"/>
        <w:jc w:val="both"/>
        <w:rPr/>
      </w:pPr>
      <w:r>
        <w:rPr>
          <w:rFonts w:ascii="Times New Roman" w:hAnsi="Times New Roman"/>
        </w:rPr>
        <w:t>Yalnızca spor salonu üyeliği istemiyorsunuz. Bir şey ifade eden bir üyelik arıyorsunuz. Bu da desteğe, uzman yardımına ve bir topluluğa ihtiyacınız olduğu anlamına geliyor. Best Body Fitness yalnızca bir spor salonu değildir: sizin için yapılmış tam hizmetli bir fitness üyeliğidir. Gelin ve kendi gözlerinizle görmek için bizi ziyaret edin. Farkı göreceksiniz!</w:t>
      </w:r>
    </w:p>
    <w:p>
      <w:pPr>
        <w:pStyle w:val="Normal"/>
        <w:bidi w:val="0"/>
        <w:spacing w:lineRule="auto" w:line="480" w:before="0" w:after="0"/>
        <w:jc w:val="both"/>
        <w:rPr>
          <w:rFonts w:ascii="Times New Roman" w:hAnsi="Times New Roman"/>
        </w:rPr>
      </w:pPr>
      <w:r>
        <w:rPr/>
      </w:r>
    </w:p>
    <w:p>
      <w:pPr>
        <w:pStyle w:val="Normal"/>
        <w:bidi w:val="0"/>
        <w:spacing w:lineRule="auto" w:line="480" w:before="0" w:after="0"/>
        <w:jc w:val="both"/>
        <w:rPr/>
      </w:pPr>
      <w:r>
        <w:rPr>
          <w:rFonts w:ascii="Times New Roman" w:hAnsi="Times New Roman"/>
        </w:rPr>
        <w:t>Yorum:</w:t>
      </w:r>
    </w:p>
    <w:p>
      <w:pPr>
        <w:pStyle w:val="Normal"/>
        <w:bidi w:val="0"/>
        <w:spacing w:lineRule="auto" w:line="480" w:before="0" w:after="0"/>
        <w:jc w:val="both"/>
        <w:rPr/>
      </w:pPr>
      <w:r>
        <w:rPr>
          <w:rFonts w:ascii="Times New Roman" w:hAnsi="Times New Roman"/>
        </w:rPr>
        <w:t xml:space="preserve"> </w:t>
      </w:r>
      <w:r>
        <w:rPr>
          <w:rFonts w:ascii="Times New Roman" w:hAnsi="Times New Roman"/>
        </w:rPr>
        <w:t xml:space="preserve">Öncelikle metinleri kaynak dilinde anlamını tam olarak sindirinceye dek okudum. Daha sonra metinlerin neden, ne biçimde, kime bahsettiğini anlamaya çalıştım. </w:t>
      </w:r>
      <w:r>
        <w:rPr>
          <w:rFonts w:ascii="Times New Roman" w:hAnsi="Times New Roman"/>
        </w:rPr>
        <w:t xml:space="preserve">Bu sorularıma cevap ararken de  metinleri Katharina Reiss’ın tasniflediği biçimlere göre sınıflandırdım. Örneğin ilk metin anlatım odaklı bir metin olduğu için anlam tarafına ağırlık verip değimleri yerelleştirmeye çaba gösterdim. Fakat Gutt’un bahsettiği gibi önemli olan okurun ne anladığı ve </w:t>
      </w:r>
      <w:r>
        <w:rPr>
          <w:rFonts w:ascii="Times New Roman" w:hAnsi="Times New Roman"/>
        </w:rPr>
        <w:t xml:space="preserve">okur </w:t>
      </w:r>
      <w:r>
        <w:rPr>
          <w:rFonts w:ascii="Times New Roman" w:hAnsi="Times New Roman"/>
        </w:rPr>
        <w:t xml:space="preserve">sonsuz farklı anlam çıkarabilir. Bu nedenle okurun anlamsal olarak çok uzaklara gitmemesi </w:t>
      </w:r>
      <w:r>
        <w:rPr>
          <w:rFonts w:ascii="Times New Roman" w:hAnsi="Times New Roman"/>
        </w:rPr>
        <w:t>adına</w:t>
      </w:r>
      <w:r>
        <w:rPr>
          <w:rFonts w:ascii="Times New Roman" w:hAnsi="Times New Roman"/>
        </w:rPr>
        <w:t xml:space="preserve"> yerelde karşılığı olmayan deyimleri orijinalinden de çok uzaklaştırmadan çevirisini yapmaya çalıştım. </w:t>
      </w:r>
      <w:r>
        <w:rPr>
          <w:rFonts w:ascii="Times New Roman" w:hAnsi="Times New Roman"/>
        </w:rPr>
        <w:t>Örneğin metinde geçen “Two peas in a pod” değiminin karşılığını “</w:t>
      </w:r>
      <w:r>
        <w:rPr>
          <w:rFonts w:ascii="Times New Roman" w:hAnsi="Times New Roman"/>
        </w:rPr>
        <w:t>Bir elmanın iki yarısı” olarak ele alırken, “Two drops of water”ın Türkçe’de deyim olarak karşılığı bulamadığım için erek odaklı bir yaklaşım sergileyerek benzer anlamda bir cümle yazmayı tercih ettim.</w:t>
      </w:r>
      <w:r>
        <w:rPr>
          <w:rFonts w:ascii="Times New Roman" w:hAnsi="Times New Roman"/>
        </w:rPr>
        <w:t xml:space="preserve"> </w:t>
      </w:r>
      <w:r>
        <w:rPr>
          <w:rFonts w:ascii="Times New Roman" w:hAnsi="Times New Roman"/>
        </w:rPr>
        <w:t>İkinci metin ise edebi bir metinden alıntı ve içerisinde ‘eye dialect’ barındırıyor. Bu metindeki konuşma biçimini yazıya dökmek adına kullanılan metodu yerelleştirirken karakter</w:t>
      </w:r>
      <w:r>
        <w:rPr>
          <w:rFonts w:ascii="Times New Roman" w:hAnsi="Times New Roman"/>
        </w:rPr>
        <w:t>leri</w:t>
      </w:r>
      <w:r>
        <w:rPr>
          <w:rFonts w:ascii="Times New Roman" w:hAnsi="Times New Roman"/>
        </w:rPr>
        <w:t xml:space="preserve"> çözümlemeye çaba gösterdim. Bir karakter oldukça kibar bir üsluba sahipken diğerinin kelime telaffuzu farklı. Bu nedenle bunları erek dildekine uygun biçimde yerelleştirerek konuşma dilindeki gibi yazdım. </w:t>
      </w:r>
      <w:r>
        <w:rPr>
          <w:rFonts w:ascii="Times New Roman" w:hAnsi="Times New Roman"/>
        </w:rPr>
        <w:t xml:space="preserve">Ayrıca </w:t>
      </w:r>
      <w:r>
        <w:rPr>
          <w:rFonts w:ascii="Times New Roman" w:hAnsi="Times New Roman"/>
        </w:rPr>
        <w:t xml:space="preserve">“No, you didn’t like...” kısmını “oh no you didn’t” kalıbı temelli olduğunu varsayarak </w:t>
      </w:r>
      <w:r>
        <w:rPr>
          <w:rFonts w:ascii="Times New Roman" w:hAnsi="Times New Roman"/>
        </w:rPr>
        <w:t xml:space="preserve">Hans </w:t>
      </w:r>
      <w:r>
        <w:rPr>
          <w:rFonts w:ascii="Times New Roman" w:hAnsi="Times New Roman"/>
        </w:rPr>
        <w:t>Vermeer’</w:t>
      </w:r>
      <w:r>
        <w:rPr>
          <w:rFonts w:ascii="Times New Roman" w:hAnsi="Times New Roman"/>
        </w:rPr>
        <w:t>in Skopos kuramı</w:t>
      </w:r>
      <w:r>
        <w:rPr>
          <w:rFonts w:ascii="Times New Roman" w:hAnsi="Times New Roman"/>
        </w:rPr>
        <w:t xml:space="preserve"> gibi bir yaklaşımla erek odaklı </w:t>
      </w:r>
      <w:r>
        <w:rPr>
          <w:rFonts w:ascii="Times New Roman" w:hAnsi="Times New Roman"/>
        </w:rPr>
        <w:t xml:space="preserve">biçimde çevirdim. Üçüncü metin ise bilgi verme amaçlı bir metin. Bu metinde bilginin bozulmaması </w:t>
      </w:r>
      <w:r>
        <w:rPr>
          <w:rFonts w:ascii="Times New Roman" w:hAnsi="Times New Roman"/>
        </w:rPr>
        <w:t>için</w:t>
      </w:r>
      <w:r>
        <w:rPr>
          <w:rFonts w:ascii="Times New Roman" w:hAnsi="Times New Roman"/>
        </w:rPr>
        <w:t xml:space="preserve"> ve anlaşılırlığı baltalamamak adına Lawrance Venuti’nin bahsettiği çevirmenin görünürlüğü/görünmezliği konusuna dikkat ettim. Metinde çevirmenin ne kadar az izi olursa o kadar anlaşılır ve sade olacağını düşünerek kaynak odaklı bir çeviri yaptım. Çünkü metin bir öykü anlatmıyor, bilgi verme gayesinde. Son metin ise bir spor salonu için yazılmış olan bir reklam metni. Bu metni de reklam olduğu gerekçesiyle duyumsal metin olarak ele aldım. Buradaki amaç -her ne kadar içerisinde bir miktar barındırsa da- bilgi vermek ya da bir şeyler anlatmak değil, okuyucuya dokunup onu harekete geçirmek. </w:t>
      </w:r>
      <w:r>
        <w:rPr>
          <w:rFonts w:ascii="Times New Roman" w:hAnsi="Times New Roman"/>
        </w:rPr>
        <w:t xml:space="preserve">Bu nedenle metinde çeviri yaparken aynı havayı yereldeki örneklere benzer tutarak çevirdim. Bundan kastım yerel reklamlardaki eşdeğer kelime gruplarını ve cümle kalıplarını </w:t>
      </w:r>
      <w:r>
        <w:rPr>
          <w:rFonts w:ascii="Times New Roman" w:hAnsi="Times New Roman"/>
        </w:rPr>
        <w:t>kullanmak</w:t>
      </w:r>
      <w:r>
        <w:rPr>
          <w:rFonts w:ascii="Times New Roman" w:hAnsi="Times New Roman"/>
        </w:rPr>
        <w:t xml:space="preserve">. Kaynak metindeki “Come and visit us for a personal tour.” cümlesini kaynak odaklı olarak “Gelin ve bizi kişisel bir tur için ziyaret edin.” diye çevirmek yerine benzeri Türkçe metinlerdeki bu cümleye eşdeğer ve sık kullanılan cümle kalıbı olan “ </w:t>
      </w:r>
      <w:r>
        <w:rPr>
          <w:rFonts w:ascii="Times New Roman" w:hAnsi="Times New Roman"/>
        </w:rPr>
        <w:t xml:space="preserve">Gelin ve kendi gözlerinizle görmek için bizi ziyaret edin.” </w:t>
      </w:r>
      <w:r>
        <w:rPr>
          <w:rFonts w:ascii="Times New Roman" w:hAnsi="Times New Roman"/>
        </w:rPr>
        <w:t xml:space="preserve">cümlesini kullanmam nedeni de buna örnektir. </w:t>
      </w:r>
      <w:r>
        <w:rPr>
          <w:rFonts w:ascii="Times New Roman" w:hAnsi="Times New Roman"/>
        </w:rPr>
        <w:t xml:space="preserve">Tüm bunlara ek olarak her metinde anlaşılır </w:t>
      </w:r>
      <w:r>
        <w:rPr>
          <w:rFonts w:ascii="Times New Roman" w:hAnsi="Times New Roman"/>
        </w:rPr>
        <w:t>ve akıcı</w:t>
      </w:r>
      <w:r>
        <w:rPr>
          <w:rFonts w:ascii="Times New Roman" w:hAnsi="Times New Roman"/>
        </w:rPr>
        <w:t xml:space="preserve"> olmak adına olabildiğince Türkçe kökenli </w:t>
      </w:r>
      <w:r>
        <w:rPr>
          <w:rFonts w:ascii="Times New Roman" w:hAnsi="Times New Roman"/>
        </w:rPr>
        <w:t>sözcük</w:t>
      </w:r>
      <w:r>
        <w:rPr>
          <w:rFonts w:ascii="Times New Roman" w:hAnsi="Times New Roman"/>
        </w:rPr>
        <w:t xml:space="preserve"> kullanmaya çalıştım. </w:t>
      </w:r>
      <w:r>
        <w:rPr>
          <w:rFonts w:ascii="Times New Roman" w:hAnsi="Times New Roman"/>
        </w:rPr>
        <w:t>Buna dikkat etmemin nedeni ise dil içi çeviri yapmak zorunda kalacak derecede yabancı kökenli sözcük barındıran metinlerin akıcılığı bozduğunu düşünmem.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tr-T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tr-T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LibreOffice/7.0.4.2$Linux_X86_64 LibreOffice_project/00$Build-2</Application>
  <AppVersion>15.0000</AppVersion>
  <Pages>3</Pages>
  <Words>701</Words>
  <Characters>4341</Characters>
  <CharactersWithSpaces>5030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2021-03-30T15:40:15Z</dcterms:created>
  <dc:creator/>
  <dc:description/>
  <dc:language>tr-TR</dc:language>
  <cp:lastModifiedBy/>
  <dcterms:modified xsi:type="dcterms:W3CDTF">2021-03-30T19:58:57Z</dcterms:modified>
  <cp:revision>8</cp:revision>
  <dc:subject/>
  <dc:title/>
</cp:coreProperties>
</file>