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CB649" w14:textId="383527DB" w:rsidR="00FD031A" w:rsidRPr="00FD031A" w:rsidRDefault="00FD031A" w:rsidP="00FD031A">
      <w:pPr>
        <w:rPr>
          <w:rFonts w:asciiTheme="majorBidi" w:hAnsiTheme="majorBidi" w:cstheme="majorBidi"/>
          <w:b/>
          <w:bCs/>
          <w:sz w:val="24"/>
          <w:szCs w:val="24"/>
        </w:rPr>
      </w:pPr>
      <w:r w:rsidRPr="00FD031A">
        <w:rPr>
          <w:rFonts w:asciiTheme="majorBidi" w:hAnsiTheme="majorBidi" w:cstheme="majorBidi"/>
          <w:b/>
          <w:bCs/>
          <w:sz w:val="24"/>
          <w:szCs w:val="24"/>
        </w:rPr>
        <w:t>Name ; Abdirahman Mohamed Ibrhim</w:t>
      </w:r>
    </w:p>
    <w:p w14:paraId="38E6EC63" w14:textId="77777777" w:rsidR="00FD031A" w:rsidRPr="00FD031A" w:rsidRDefault="00FD031A" w:rsidP="00FD031A">
      <w:pPr>
        <w:rPr>
          <w:rFonts w:asciiTheme="majorBidi" w:hAnsiTheme="majorBidi" w:cstheme="majorBidi"/>
        </w:rPr>
      </w:pPr>
    </w:p>
    <w:p w14:paraId="4250184A"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Open Source Software and Linux: A Summary and Evaluation</w:t>
      </w:r>
    </w:p>
    <w:p w14:paraId="15C097F1" w14:textId="77777777" w:rsidR="00FD031A" w:rsidRPr="00FD031A" w:rsidRDefault="00FD031A" w:rsidP="00FD031A">
      <w:pPr>
        <w:rPr>
          <w:rFonts w:asciiTheme="majorBidi" w:hAnsiTheme="majorBidi" w:cstheme="majorBidi"/>
        </w:rPr>
      </w:pPr>
      <w:r w:rsidRPr="00FD031A">
        <w:rPr>
          <w:rFonts w:asciiTheme="majorBidi" w:hAnsiTheme="majorBidi" w:cstheme="majorBidi"/>
        </w:rPr>
        <w:t>This two-page summary synthesizes the perspectives on </w:t>
      </w:r>
      <w:r w:rsidRPr="00FD031A">
        <w:rPr>
          <w:rFonts w:asciiTheme="majorBidi" w:hAnsiTheme="majorBidi" w:cstheme="majorBidi"/>
          <w:b/>
          <w:bCs/>
        </w:rPr>
        <w:t>Open Source Software (OSS)</w:t>
      </w:r>
      <w:r w:rsidRPr="00FD031A">
        <w:rPr>
          <w:rFonts w:asciiTheme="majorBidi" w:hAnsiTheme="majorBidi" w:cstheme="majorBidi"/>
        </w:rPr>
        <w:t> and </w:t>
      </w:r>
      <w:r w:rsidRPr="00FD031A">
        <w:rPr>
          <w:rFonts w:asciiTheme="majorBidi" w:hAnsiTheme="majorBidi" w:cstheme="majorBidi"/>
          <w:b/>
          <w:bCs/>
        </w:rPr>
        <w:t>Linux</w:t>
      </w:r>
      <w:r w:rsidRPr="00FD031A">
        <w:rPr>
          <w:rFonts w:asciiTheme="majorBidi" w:hAnsiTheme="majorBidi" w:cstheme="majorBidi"/>
        </w:rPr>
        <w:t> from two documents: a critical evaluation of the open source paradigm and a case study detailing its adoption in an academic enterprise.</w:t>
      </w:r>
    </w:p>
    <w:p w14:paraId="1891BB51" w14:textId="031AEB50" w:rsidR="00FD031A" w:rsidRPr="00FD031A" w:rsidRDefault="00FD031A" w:rsidP="00FD031A">
      <w:pPr>
        <w:rPr>
          <w:rFonts w:asciiTheme="majorBidi" w:hAnsiTheme="majorBidi" w:cstheme="majorBidi"/>
        </w:rPr>
      </w:pPr>
    </w:p>
    <w:p w14:paraId="29CBBFD6"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Page 1: Philosophy, Definition, and Critical Evaluation of Open Source</w:t>
      </w:r>
    </w:p>
    <w:p w14:paraId="088B2B12" w14:textId="77777777" w:rsidR="00FD031A" w:rsidRPr="00FD031A" w:rsidRDefault="00FD031A" w:rsidP="00FD031A">
      <w:pPr>
        <w:rPr>
          <w:rFonts w:asciiTheme="majorBidi" w:hAnsiTheme="majorBidi" w:cstheme="majorBidi"/>
        </w:rPr>
      </w:pPr>
      <w:r w:rsidRPr="00FD031A">
        <w:rPr>
          <w:rFonts w:asciiTheme="majorBidi" w:hAnsiTheme="majorBidi" w:cstheme="majorBidi"/>
        </w:rPr>
        <w:t>The success of products like </w:t>
      </w:r>
      <w:r w:rsidRPr="00FD031A">
        <w:rPr>
          <w:rFonts w:asciiTheme="majorBidi" w:hAnsiTheme="majorBidi" w:cstheme="majorBidi"/>
          <w:b/>
          <w:bCs/>
        </w:rPr>
        <w:t>Linux</w:t>
      </w:r>
      <w:r w:rsidRPr="00FD031A">
        <w:rPr>
          <w:rFonts w:asciiTheme="majorBidi" w:hAnsiTheme="majorBidi" w:cstheme="majorBidi"/>
        </w:rPr>
        <w:t> (an operating system) and </w:t>
      </w:r>
      <w:r w:rsidRPr="00FD031A">
        <w:rPr>
          <w:rFonts w:asciiTheme="majorBidi" w:hAnsiTheme="majorBidi" w:cstheme="majorBidi"/>
          <w:b/>
          <w:bCs/>
        </w:rPr>
        <w:t>Apache</w:t>
      </w:r>
      <w:r w:rsidRPr="00FD031A">
        <w:rPr>
          <w:rFonts w:asciiTheme="majorBidi" w:hAnsiTheme="majorBidi" w:cstheme="majorBidi"/>
        </w:rPr>
        <w:t> (an HTTP server) has positioned the open source paradigm as a major strategy for improving the maturity, quality, and efficiency of software development. This rise has been driven by three main factors: the market success of these products, a growing uneasiness about the Microsoft monopoly, and the perception that "classical" proprietary approaches are failing to meet the demand for effective and reliable applications.</w:t>
      </w:r>
    </w:p>
    <w:p w14:paraId="5DFFF91A" w14:textId="77777777" w:rsidR="00FD031A" w:rsidRPr="00FD031A" w:rsidRDefault="00FD031A" w:rsidP="00FD031A">
      <w:pPr>
        <w:rPr>
          <w:rFonts w:asciiTheme="majorBidi" w:hAnsiTheme="majorBidi" w:cstheme="majorBidi"/>
        </w:rPr>
      </w:pPr>
      <w:r w:rsidRPr="00FD031A">
        <w:rPr>
          <w:rFonts w:asciiTheme="majorBidi" w:hAnsiTheme="majorBidi" w:cstheme="majorBidi"/>
        </w:rPr>
        <w:t>The interest in open source extends to:</w:t>
      </w:r>
    </w:p>
    <w:p w14:paraId="400430B0" w14:textId="77777777" w:rsidR="00FD031A" w:rsidRPr="00FD031A" w:rsidRDefault="00FD031A" w:rsidP="00FD031A">
      <w:pPr>
        <w:numPr>
          <w:ilvl w:val="0"/>
          <w:numId w:val="2"/>
        </w:numPr>
        <w:rPr>
          <w:rFonts w:asciiTheme="majorBidi" w:hAnsiTheme="majorBidi" w:cstheme="majorBidi"/>
        </w:rPr>
      </w:pPr>
      <w:r w:rsidRPr="00FD031A">
        <w:rPr>
          <w:rFonts w:asciiTheme="majorBidi" w:hAnsiTheme="majorBidi" w:cstheme="majorBidi"/>
          <w:b/>
          <w:bCs/>
        </w:rPr>
        <w:t>Individual Users/Community:</w:t>
      </w:r>
      <w:r w:rsidRPr="00FD031A">
        <w:rPr>
          <w:rFonts w:asciiTheme="majorBidi" w:hAnsiTheme="majorBidi" w:cstheme="majorBidi"/>
        </w:rPr>
        <w:t> A large, non-computer scientist community, often in industrial and academic research, promotes OSS as an answer to the high cost, complexity, and constraints of commercial products.</w:t>
      </w:r>
    </w:p>
    <w:p w14:paraId="7BCCAC65" w14:textId="77777777" w:rsidR="00FD031A" w:rsidRPr="00FD031A" w:rsidRDefault="00FD031A" w:rsidP="00FD031A">
      <w:pPr>
        <w:numPr>
          <w:ilvl w:val="0"/>
          <w:numId w:val="2"/>
        </w:numPr>
        <w:rPr>
          <w:rFonts w:asciiTheme="majorBidi" w:hAnsiTheme="majorBidi" w:cstheme="majorBidi"/>
        </w:rPr>
      </w:pPr>
      <w:r w:rsidRPr="00FD031A">
        <w:rPr>
          <w:rFonts w:asciiTheme="majorBidi" w:hAnsiTheme="majorBidi" w:cstheme="majorBidi"/>
          <w:b/>
          <w:bCs/>
        </w:rPr>
        <w:t>Companies:</w:t>
      </w:r>
      <w:r w:rsidRPr="00FD031A">
        <w:rPr>
          <w:rFonts w:asciiTheme="majorBidi" w:hAnsiTheme="majorBidi" w:cstheme="majorBidi"/>
        </w:rPr>
        <w:t> Major manufacturers like Sun and IBM view OSS as a strategic opportunity to undermine the Microsoft monopoly and establish an open operational platform.</w:t>
      </w:r>
    </w:p>
    <w:p w14:paraId="75FEA46F" w14:textId="77777777" w:rsidR="00FD031A" w:rsidRPr="00FD031A" w:rsidRDefault="00FD031A" w:rsidP="00FD031A">
      <w:pPr>
        <w:numPr>
          <w:ilvl w:val="0"/>
          <w:numId w:val="2"/>
        </w:numPr>
        <w:rPr>
          <w:rFonts w:asciiTheme="majorBidi" w:hAnsiTheme="majorBidi" w:cstheme="majorBidi"/>
        </w:rPr>
      </w:pPr>
      <w:r w:rsidRPr="00FD031A">
        <w:rPr>
          <w:rFonts w:asciiTheme="majorBidi" w:hAnsiTheme="majorBidi" w:cstheme="majorBidi"/>
          <w:b/>
          <w:bCs/>
        </w:rPr>
        <w:t>Public Institutions:</w:t>
      </w:r>
      <w:r w:rsidRPr="00FD031A">
        <w:rPr>
          <w:rFonts w:asciiTheme="majorBidi" w:hAnsiTheme="majorBidi" w:cstheme="majorBidi"/>
        </w:rPr>
        <w:t> Especially in Europe, governments are interested in OSS to counterbalance US technology dominance and to address concerns about the security, safety, and trustworthiness of proprietary systems. The unrestricted availability of the source code is claimed to increase independence and trustworthiness.</w:t>
      </w:r>
    </w:p>
    <w:p w14:paraId="44F73F5E"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Defining "Open Source" and "Free Software"</w:t>
      </w:r>
    </w:p>
    <w:p w14:paraId="5C46DB87" w14:textId="77777777" w:rsidR="00FD031A" w:rsidRPr="00FD031A" w:rsidRDefault="00FD031A" w:rsidP="00FD031A">
      <w:pPr>
        <w:rPr>
          <w:rFonts w:asciiTheme="majorBidi" w:hAnsiTheme="majorBidi" w:cstheme="majorBidi"/>
        </w:rPr>
      </w:pPr>
      <w:r w:rsidRPr="00FD031A">
        <w:rPr>
          <w:rFonts w:asciiTheme="majorBidi" w:hAnsiTheme="majorBidi" w:cstheme="majorBidi"/>
        </w:rPr>
        <w:t>There is a significant debate and an important distinction between the two most common interpretations:</w:t>
      </w:r>
    </w:p>
    <w:p w14:paraId="2560B6D7" w14:textId="77777777" w:rsidR="00FD031A" w:rsidRPr="00FD031A" w:rsidRDefault="00FD031A" w:rsidP="00FD031A">
      <w:pPr>
        <w:numPr>
          <w:ilvl w:val="0"/>
          <w:numId w:val="3"/>
        </w:numPr>
        <w:rPr>
          <w:rFonts w:asciiTheme="majorBidi" w:hAnsiTheme="majorBidi" w:cstheme="majorBidi"/>
        </w:rPr>
      </w:pPr>
      <w:r w:rsidRPr="00FD031A">
        <w:rPr>
          <w:rFonts w:asciiTheme="majorBidi" w:hAnsiTheme="majorBidi" w:cstheme="majorBidi"/>
          <w:b/>
          <w:bCs/>
        </w:rPr>
        <w:t>Free Software:</w:t>
      </w:r>
      <w:r w:rsidRPr="00FD031A">
        <w:rPr>
          <w:rFonts w:asciiTheme="majorBidi" w:hAnsiTheme="majorBidi" w:cstheme="majorBidi"/>
        </w:rPr>
        <w:t> Originating from the GNU project, it is defined as a matter of </w:t>
      </w:r>
      <w:r w:rsidRPr="00FD031A">
        <w:rPr>
          <w:rFonts w:asciiTheme="majorBidi" w:hAnsiTheme="majorBidi" w:cstheme="majorBidi"/>
          <w:b/>
          <w:bCs/>
        </w:rPr>
        <w:t>liberty, not price</w:t>
      </w:r>
      <w:r w:rsidRPr="00FD031A">
        <w:rPr>
          <w:rFonts w:asciiTheme="majorBidi" w:hAnsiTheme="majorBidi" w:cstheme="majorBidi"/>
        </w:rPr>
        <w:t>. It is considered a </w:t>
      </w:r>
      <w:r w:rsidRPr="00FD031A">
        <w:rPr>
          <w:rFonts w:asciiTheme="majorBidi" w:hAnsiTheme="majorBidi" w:cstheme="majorBidi"/>
          <w:b/>
          <w:bCs/>
        </w:rPr>
        <w:t>political philosophy or social movement</w:t>
      </w:r>
      <w:r w:rsidRPr="00FD031A">
        <w:rPr>
          <w:rFonts w:asciiTheme="majorBidi" w:hAnsiTheme="majorBidi" w:cstheme="majorBidi"/>
        </w:rPr>
        <w:t>. It grants users the freedom to run, copy, distribute, study, change, and improve the software, making access to source code a </w:t>
      </w:r>
      <w:r w:rsidRPr="00FD031A">
        <w:rPr>
          <w:rFonts w:asciiTheme="majorBidi" w:hAnsiTheme="majorBidi" w:cstheme="majorBidi"/>
          <w:i/>
          <w:iCs/>
        </w:rPr>
        <w:t>necessary condition</w:t>
      </w:r>
      <w:r w:rsidRPr="00FD031A">
        <w:rPr>
          <w:rFonts w:asciiTheme="majorBidi" w:hAnsiTheme="majorBidi" w:cstheme="majorBidi"/>
        </w:rPr>
        <w:t>. The Free Software Foundation (FSF) argues that source code should not be "owned" and challenges assumptions about intellectual property.</w:t>
      </w:r>
    </w:p>
    <w:p w14:paraId="0A53260F" w14:textId="77777777" w:rsidR="00FD031A" w:rsidRPr="00FD031A" w:rsidRDefault="00FD031A" w:rsidP="00FD031A">
      <w:pPr>
        <w:numPr>
          <w:ilvl w:val="0"/>
          <w:numId w:val="3"/>
        </w:numPr>
        <w:rPr>
          <w:rFonts w:asciiTheme="majorBidi" w:hAnsiTheme="majorBidi" w:cstheme="majorBidi"/>
        </w:rPr>
      </w:pPr>
      <w:r w:rsidRPr="00FD031A">
        <w:rPr>
          <w:rFonts w:asciiTheme="majorBidi" w:hAnsiTheme="majorBidi" w:cstheme="majorBidi"/>
          <w:b/>
          <w:bCs/>
        </w:rPr>
        <w:t>Open Source:</w:t>
      </w:r>
      <w:r w:rsidRPr="00FD031A">
        <w:rPr>
          <w:rFonts w:asciiTheme="majorBidi" w:hAnsiTheme="majorBidi" w:cstheme="majorBidi"/>
        </w:rPr>
        <w:t> Coined later, the term was intended to express a similar concept but with a more "prudent and palatable approach," as the term "free software" made some people uneasy. Its </w:t>
      </w:r>
      <w:r w:rsidRPr="00FD031A">
        <w:rPr>
          <w:rFonts w:asciiTheme="majorBidi" w:hAnsiTheme="majorBidi" w:cstheme="majorBidi"/>
          <w:i/>
          <w:iCs/>
        </w:rPr>
        <w:t>obvious</w:t>
      </w:r>
      <w:r w:rsidRPr="00FD031A">
        <w:rPr>
          <w:rFonts w:asciiTheme="majorBidi" w:hAnsiTheme="majorBidi" w:cstheme="majorBidi"/>
        </w:rPr>
        <w:t> meaning—"You can look at the source code"—is a </w:t>
      </w:r>
      <w:r w:rsidRPr="00FD031A">
        <w:rPr>
          <w:rFonts w:asciiTheme="majorBidi" w:hAnsiTheme="majorBidi" w:cstheme="majorBidi"/>
          <w:b/>
          <w:bCs/>
        </w:rPr>
        <w:t>weaker criterion</w:t>
      </w:r>
      <w:r w:rsidRPr="00FD031A">
        <w:rPr>
          <w:rFonts w:asciiTheme="majorBidi" w:hAnsiTheme="majorBidi" w:cstheme="majorBidi"/>
        </w:rPr>
        <w:t> that can include semi-free or even some proprietary programs. However, the </w:t>
      </w:r>
      <w:r w:rsidRPr="00FD031A">
        <w:rPr>
          <w:rFonts w:asciiTheme="majorBidi" w:hAnsiTheme="majorBidi" w:cstheme="majorBidi"/>
          <w:i/>
          <w:iCs/>
        </w:rPr>
        <w:t>official</w:t>
      </w:r>
      <w:r w:rsidRPr="00FD031A">
        <w:rPr>
          <w:rFonts w:asciiTheme="majorBidi" w:hAnsiTheme="majorBidi" w:cstheme="majorBidi"/>
        </w:rPr>
        <w:t> definition of "open source" is very close to "free software". The paper ultimately uses </w:t>
      </w:r>
      <w:r w:rsidRPr="00FD031A">
        <w:rPr>
          <w:rFonts w:asciiTheme="majorBidi" w:hAnsiTheme="majorBidi" w:cstheme="majorBidi"/>
          <w:b/>
          <w:bCs/>
        </w:rPr>
        <w:t>"open source"</w:t>
      </w:r>
      <w:r w:rsidRPr="00FD031A">
        <w:rPr>
          <w:rFonts w:asciiTheme="majorBidi" w:hAnsiTheme="majorBidi" w:cstheme="majorBidi"/>
        </w:rPr>
        <w:t> as a synonym to mean any form of software development where the source code is freely accessible to the worldwide community.</w:t>
      </w:r>
    </w:p>
    <w:p w14:paraId="32E7B9A8" w14:textId="77777777" w:rsidR="00FD031A" w:rsidRPr="00FD031A" w:rsidRDefault="00FD031A" w:rsidP="00FD031A">
      <w:pPr>
        <w:rPr>
          <w:rFonts w:asciiTheme="majorBidi" w:hAnsiTheme="majorBidi" w:cstheme="majorBidi"/>
        </w:rPr>
      </w:pPr>
      <w:r w:rsidRPr="00FD031A">
        <w:rPr>
          <w:rFonts w:asciiTheme="majorBidi" w:hAnsiTheme="majorBidi" w:cstheme="majorBidi"/>
        </w:rPr>
        <w:t>An important clarification is that </w:t>
      </w:r>
      <w:r w:rsidRPr="00FD031A">
        <w:rPr>
          <w:rFonts w:asciiTheme="majorBidi" w:hAnsiTheme="majorBidi" w:cstheme="majorBidi"/>
          <w:b/>
          <w:bCs/>
        </w:rPr>
        <w:t>"Commercial" is not the same as "Proprietary"</w:t>
      </w:r>
      <w:r w:rsidRPr="00FD031A">
        <w:rPr>
          <w:rFonts w:asciiTheme="majorBidi" w:hAnsiTheme="majorBidi" w:cstheme="majorBidi"/>
        </w:rPr>
        <w:t>. Most commercial software is proprietary, but commercial free software (like Linux) exists, demonstrating that OSS can be a commercial success, with revenues often based on selling support services rather than licenses.</w:t>
      </w:r>
    </w:p>
    <w:p w14:paraId="7ECA4250"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Critical Reflection on Open Source Claims</w:t>
      </w:r>
    </w:p>
    <w:p w14:paraId="305EE090" w14:textId="77777777" w:rsidR="00FD031A" w:rsidRPr="00FD031A" w:rsidRDefault="00FD031A" w:rsidP="00FD031A">
      <w:pPr>
        <w:rPr>
          <w:rFonts w:asciiTheme="majorBidi" w:hAnsiTheme="majorBidi" w:cstheme="majorBidi"/>
        </w:rPr>
      </w:pPr>
      <w:r w:rsidRPr="00FD031A">
        <w:rPr>
          <w:rFonts w:asciiTheme="majorBidi" w:hAnsiTheme="majorBidi" w:cstheme="majorBidi"/>
        </w:rPr>
        <w:t>The open source approach is not without criticism. The paper on evaluation critically discusses several claims made by free software advocates, arguing that many appear weakly motivated or articulated.</w:t>
      </w:r>
    </w:p>
    <w:tbl>
      <w:tblPr>
        <w:tblW w:w="10620" w:type="dxa"/>
        <w:tblCellSpacing w:w="15" w:type="dxa"/>
        <w:shd w:val="clear" w:color="auto" w:fill="F0F4F9"/>
        <w:tblCellMar>
          <w:top w:w="15" w:type="dxa"/>
          <w:left w:w="15" w:type="dxa"/>
          <w:bottom w:w="15" w:type="dxa"/>
          <w:right w:w="15" w:type="dxa"/>
        </w:tblCellMar>
        <w:tblLook w:val="04A0" w:firstRow="1" w:lastRow="0" w:firstColumn="1" w:lastColumn="0" w:noHBand="0" w:noVBand="1"/>
      </w:tblPr>
      <w:tblGrid>
        <w:gridCol w:w="3708"/>
        <w:gridCol w:w="6912"/>
      </w:tblGrid>
      <w:tr w:rsidR="00FD031A" w:rsidRPr="00FD031A" w14:paraId="0EEE427E" w14:textId="77777777">
        <w:trPr>
          <w:tblHeader/>
          <w:tblCellSpacing w:w="15" w:type="dxa"/>
        </w:trPr>
        <w:tc>
          <w:tcPr>
            <w:tcW w:w="0" w:type="auto"/>
            <w:shd w:val="clear" w:color="auto" w:fill="F8FAFD"/>
            <w:tcMar>
              <w:top w:w="120" w:type="dxa"/>
              <w:left w:w="180" w:type="dxa"/>
              <w:bottom w:w="120" w:type="dxa"/>
              <w:right w:w="180" w:type="dxa"/>
            </w:tcMar>
            <w:hideMark/>
          </w:tcPr>
          <w:p w14:paraId="42D9C490" w14:textId="77777777" w:rsidR="00FD031A" w:rsidRPr="00FD031A" w:rsidRDefault="00FD031A" w:rsidP="00FD031A">
            <w:pPr>
              <w:rPr>
                <w:rFonts w:asciiTheme="majorBidi" w:hAnsiTheme="majorBidi" w:cstheme="majorBidi"/>
              </w:rPr>
            </w:pPr>
            <w:r w:rsidRPr="00FD031A">
              <w:rPr>
                <w:rFonts w:asciiTheme="majorBidi" w:hAnsiTheme="majorBidi" w:cstheme="majorBidi"/>
              </w:rPr>
              <w:t>FSF Claim</w:t>
            </w:r>
          </w:p>
        </w:tc>
        <w:tc>
          <w:tcPr>
            <w:tcW w:w="0" w:type="auto"/>
            <w:shd w:val="clear" w:color="auto" w:fill="F8FAFD"/>
            <w:tcMar>
              <w:top w:w="120" w:type="dxa"/>
              <w:left w:w="180" w:type="dxa"/>
              <w:bottom w:w="120" w:type="dxa"/>
              <w:right w:w="180" w:type="dxa"/>
            </w:tcMar>
            <w:hideMark/>
          </w:tcPr>
          <w:p w14:paraId="37569065" w14:textId="77777777" w:rsidR="00FD031A" w:rsidRPr="00FD031A" w:rsidRDefault="00FD031A" w:rsidP="00FD031A">
            <w:pPr>
              <w:rPr>
                <w:rFonts w:asciiTheme="majorBidi" w:hAnsiTheme="majorBidi" w:cstheme="majorBidi"/>
              </w:rPr>
            </w:pPr>
            <w:r w:rsidRPr="00FD031A">
              <w:rPr>
                <w:rFonts w:asciiTheme="majorBidi" w:hAnsiTheme="majorBidi" w:cstheme="majorBidi"/>
              </w:rPr>
              <w:t>Critical Counter-Argument</w:t>
            </w:r>
          </w:p>
        </w:tc>
      </w:tr>
      <w:tr w:rsidR="00FD031A" w:rsidRPr="00FD031A" w14:paraId="06C4FF17" w14:textId="77777777">
        <w:trPr>
          <w:tblCellSpacing w:w="15" w:type="dxa"/>
        </w:trPr>
        <w:tc>
          <w:tcPr>
            <w:tcW w:w="0" w:type="auto"/>
            <w:shd w:val="clear" w:color="auto" w:fill="F8FAFD"/>
            <w:tcMar>
              <w:top w:w="120" w:type="dxa"/>
              <w:left w:w="180" w:type="dxa"/>
              <w:bottom w:w="120" w:type="dxa"/>
              <w:right w:w="180" w:type="dxa"/>
            </w:tcMar>
            <w:hideMark/>
          </w:tcPr>
          <w:p w14:paraId="6579A068" w14:textId="77777777" w:rsidR="00FD031A" w:rsidRPr="00FD031A" w:rsidRDefault="00FD031A" w:rsidP="00FD031A">
            <w:pPr>
              <w:rPr>
                <w:rFonts w:asciiTheme="majorBidi" w:hAnsiTheme="majorBidi" w:cstheme="majorBidi"/>
              </w:rPr>
            </w:pPr>
            <w:r w:rsidRPr="00FD031A">
              <w:rPr>
                <w:rFonts w:asciiTheme="majorBidi" w:hAnsiTheme="majorBidi" w:cstheme="majorBidi"/>
                <w:b/>
                <w:bCs/>
              </w:rPr>
              <w:t>"Software should be free because it has a zero marginal cost."</w:t>
            </w:r>
            <w:r w:rsidRPr="00FD031A">
              <w:rPr>
                <w:rFonts w:asciiTheme="majorBidi" w:hAnsiTheme="majorBidi" w:cstheme="majorBidi"/>
              </w:rPr>
              <w:t> </w:t>
            </w:r>
          </w:p>
        </w:tc>
        <w:tc>
          <w:tcPr>
            <w:tcW w:w="0" w:type="auto"/>
            <w:shd w:val="clear" w:color="auto" w:fill="F8FAFD"/>
            <w:tcMar>
              <w:top w:w="120" w:type="dxa"/>
              <w:left w:w="180" w:type="dxa"/>
              <w:bottom w:w="120" w:type="dxa"/>
              <w:right w:w="180" w:type="dxa"/>
            </w:tcMar>
            <w:hideMark/>
          </w:tcPr>
          <w:p w14:paraId="060B9E4F" w14:textId="77777777" w:rsidR="00FD031A" w:rsidRPr="00FD031A" w:rsidRDefault="00FD031A" w:rsidP="00FD031A">
            <w:pPr>
              <w:rPr>
                <w:rFonts w:asciiTheme="majorBidi" w:hAnsiTheme="majorBidi" w:cstheme="majorBidi"/>
              </w:rPr>
            </w:pPr>
            <w:r w:rsidRPr="00FD031A">
              <w:rPr>
                <w:rFonts w:asciiTheme="majorBidi" w:hAnsiTheme="majorBidi" w:cstheme="majorBidi"/>
              </w:rPr>
              <w:t>Many other goods (like books, CDs, or cinema shows) have similar low marginal costs, yet they are not "free". Pricing is a developer's decision based on market interest.</w:t>
            </w:r>
          </w:p>
        </w:tc>
      </w:tr>
      <w:tr w:rsidR="00FD031A" w:rsidRPr="00FD031A" w14:paraId="75126CD4" w14:textId="77777777">
        <w:trPr>
          <w:tblCellSpacing w:w="15" w:type="dxa"/>
        </w:trPr>
        <w:tc>
          <w:tcPr>
            <w:tcW w:w="0" w:type="auto"/>
            <w:shd w:val="clear" w:color="auto" w:fill="F8FAFD"/>
            <w:tcMar>
              <w:top w:w="120" w:type="dxa"/>
              <w:left w:w="180" w:type="dxa"/>
              <w:bottom w:w="120" w:type="dxa"/>
              <w:right w:w="180" w:type="dxa"/>
            </w:tcMar>
            <w:hideMark/>
          </w:tcPr>
          <w:p w14:paraId="4E7AC648" w14:textId="77777777" w:rsidR="00FD031A" w:rsidRPr="00FD031A" w:rsidRDefault="00FD031A" w:rsidP="00FD031A">
            <w:pPr>
              <w:rPr>
                <w:rFonts w:asciiTheme="majorBidi" w:hAnsiTheme="majorBidi" w:cstheme="majorBidi"/>
              </w:rPr>
            </w:pPr>
            <w:r w:rsidRPr="00FD031A">
              <w:rPr>
                <w:rFonts w:asciiTheme="majorBidi" w:hAnsiTheme="majorBidi" w:cstheme="majorBidi"/>
                <w:b/>
                <w:bCs/>
              </w:rPr>
              <w:t>"Inability to adapt/modify proprietary programs causes material harm."</w:t>
            </w:r>
            <w:r w:rsidRPr="00FD031A">
              <w:rPr>
                <w:rFonts w:asciiTheme="majorBidi" w:hAnsiTheme="majorBidi" w:cstheme="majorBidi"/>
              </w:rPr>
              <w:t> </w:t>
            </w:r>
          </w:p>
        </w:tc>
        <w:tc>
          <w:tcPr>
            <w:tcW w:w="0" w:type="auto"/>
            <w:shd w:val="clear" w:color="auto" w:fill="F8FAFD"/>
            <w:tcMar>
              <w:top w:w="120" w:type="dxa"/>
              <w:left w:w="180" w:type="dxa"/>
              <w:bottom w:w="120" w:type="dxa"/>
              <w:right w:w="180" w:type="dxa"/>
            </w:tcMar>
            <w:hideMark/>
          </w:tcPr>
          <w:p w14:paraId="5715A972" w14:textId="77777777" w:rsidR="00FD031A" w:rsidRPr="00FD031A" w:rsidRDefault="00FD031A" w:rsidP="00FD031A">
            <w:pPr>
              <w:rPr>
                <w:rFonts w:asciiTheme="majorBidi" w:hAnsiTheme="majorBidi" w:cstheme="majorBidi"/>
              </w:rPr>
            </w:pPr>
            <w:r w:rsidRPr="00FD031A">
              <w:rPr>
                <w:rFonts w:asciiTheme="majorBidi" w:hAnsiTheme="majorBidi" w:cstheme="majorBidi"/>
              </w:rPr>
              <w:t>A customer buying a software license is like renting a car; one can modify bespoke (custom) software if they buy the source code (own the product).</w:t>
            </w:r>
          </w:p>
        </w:tc>
      </w:tr>
      <w:tr w:rsidR="00FD031A" w:rsidRPr="00FD031A" w14:paraId="28BB2B1F" w14:textId="77777777">
        <w:trPr>
          <w:tblCellSpacing w:w="15" w:type="dxa"/>
        </w:trPr>
        <w:tc>
          <w:tcPr>
            <w:tcW w:w="0" w:type="auto"/>
            <w:shd w:val="clear" w:color="auto" w:fill="F8FAFD"/>
            <w:tcMar>
              <w:top w:w="120" w:type="dxa"/>
              <w:left w:w="180" w:type="dxa"/>
              <w:bottom w:w="120" w:type="dxa"/>
              <w:right w:w="180" w:type="dxa"/>
            </w:tcMar>
            <w:hideMark/>
          </w:tcPr>
          <w:p w14:paraId="5EE5E8DD" w14:textId="77777777" w:rsidR="00FD031A" w:rsidRPr="00FD031A" w:rsidRDefault="00FD031A" w:rsidP="00FD031A">
            <w:pPr>
              <w:rPr>
                <w:rFonts w:asciiTheme="majorBidi" w:hAnsiTheme="majorBidi" w:cstheme="majorBidi"/>
              </w:rPr>
            </w:pPr>
            <w:r w:rsidRPr="00FD031A">
              <w:rPr>
                <w:rFonts w:asciiTheme="majorBidi" w:hAnsiTheme="majorBidi" w:cstheme="majorBidi"/>
                <w:b/>
                <w:bCs/>
              </w:rPr>
              <w:t>"Open source is essential for interoperability."</w:t>
            </w:r>
            <w:r w:rsidRPr="00FD031A">
              <w:rPr>
                <w:rFonts w:asciiTheme="majorBidi" w:hAnsiTheme="majorBidi" w:cstheme="majorBidi"/>
              </w:rPr>
              <w:t> </w:t>
            </w:r>
          </w:p>
        </w:tc>
        <w:tc>
          <w:tcPr>
            <w:tcW w:w="0" w:type="auto"/>
            <w:shd w:val="clear" w:color="auto" w:fill="F8FAFD"/>
            <w:tcMar>
              <w:top w:w="120" w:type="dxa"/>
              <w:left w:w="180" w:type="dxa"/>
              <w:bottom w:w="120" w:type="dxa"/>
              <w:right w:w="180" w:type="dxa"/>
            </w:tcMar>
            <w:hideMark/>
          </w:tcPr>
          <w:p w14:paraId="35235D33" w14:textId="77777777" w:rsidR="00FD031A" w:rsidRPr="00FD031A" w:rsidRDefault="00FD031A" w:rsidP="00FD031A">
            <w:pPr>
              <w:rPr>
                <w:rFonts w:asciiTheme="majorBidi" w:hAnsiTheme="majorBidi" w:cstheme="majorBidi"/>
              </w:rPr>
            </w:pPr>
            <w:r w:rsidRPr="00FD031A">
              <w:rPr>
                <w:rFonts w:asciiTheme="majorBidi" w:hAnsiTheme="majorBidi" w:cstheme="majorBidi"/>
              </w:rPr>
              <w:t>Interoperability is achieved through </w:t>
            </w:r>
            <w:r w:rsidRPr="00FD031A">
              <w:rPr>
                <w:rFonts w:asciiTheme="majorBidi" w:hAnsiTheme="majorBidi" w:cstheme="majorBidi"/>
                <w:b/>
                <w:bCs/>
              </w:rPr>
              <w:t>open standards</w:t>
            </w:r>
            <w:r w:rsidRPr="00FD031A">
              <w:rPr>
                <w:rFonts w:asciiTheme="majorBidi" w:hAnsiTheme="majorBidi" w:cstheme="majorBidi"/>
              </w:rPr>
              <w:t> (which define interfaces), not necessarily by making the software implementation itself open source.</w:t>
            </w:r>
          </w:p>
        </w:tc>
      </w:tr>
      <w:tr w:rsidR="00FD031A" w:rsidRPr="00FD031A" w14:paraId="50AEF3FE" w14:textId="77777777">
        <w:trPr>
          <w:tblCellSpacing w:w="15" w:type="dxa"/>
        </w:trPr>
        <w:tc>
          <w:tcPr>
            <w:tcW w:w="0" w:type="auto"/>
            <w:shd w:val="clear" w:color="auto" w:fill="F8FAFD"/>
            <w:tcMar>
              <w:top w:w="120" w:type="dxa"/>
              <w:left w:w="180" w:type="dxa"/>
              <w:bottom w:w="120" w:type="dxa"/>
              <w:right w:w="180" w:type="dxa"/>
            </w:tcMar>
            <w:hideMark/>
          </w:tcPr>
          <w:p w14:paraId="2F720394" w14:textId="77777777" w:rsidR="00FD031A" w:rsidRPr="00FD031A" w:rsidRDefault="00FD031A" w:rsidP="00FD031A">
            <w:pPr>
              <w:rPr>
                <w:rFonts w:asciiTheme="majorBidi" w:hAnsiTheme="majorBidi" w:cstheme="majorBidi"/>
              </w:rPr>
            </w:pPr>
            <w:r w:rsidRPr="00FD031A">
              <w:rPr>
                <w:rFonts w:asciiTheme="majorBidi" w:hAnsiTheme="majorBidi" w:cstheme="majorBidi"/>
                <w:b/>
                <w:bCs/>
              </w:rPr>
              <w:lastRenderedPageBreak/>
              <w:t>"Source code availability protects consumers."</w:t>
            </w:r>
            <w:r w:rsidRPr="00FD031A">
              <w:rPr>
                <w:rFonts w:asciiTheme="majorBidi" w:hAnsiTheme="majorBidi" w:cstheme="majorBidi"/>
              </w:rPr>
              <w:t> </w:t>
            </w:r>
          </w:p>
        </w:tc>
        <w:tc>
          <w:tcPr>
            <w:tcW w:w="0" w:type="auto"/>
            <w:shd w:val="clear" w:color="auto" w:fill="F8FAFD"/>
            <w:tcMar>
              <w:top w:w="120" w:type="dxa"/>
              <w:left w:w="180" w:type="dxa"/>
              <w:bottom w:w="120" w:type="dxa"/>
              <w:right w:w="180" w:type="dxa"/>
            </w:tcMar>
            <w:hideMark/>
          </w:tcPr>
          <w:p w14:paraId="44000AE6" w14:textId="77777777" w:rsidR="00FD031A" w:rsidRPr="00FD031A" w:rsidRDefault="00FD031A" w:rsidP="00FD031A">
            <w:pPr>
              <w:rPr>
                <w:rFonts w:asciiTheme="majorBidi" w:hAnsiTheme="majorBidi" w:cstheme="majorBidi"/>
              </w:rPr>
            </w:pPr>
            <w:r w:rsidRPr="00FD031A">
              <w:rPr>
                <w:rFonts w:asciiTheme="majorBidi" w:hAnsiTheme="majorBidi" w:cstheme="majorBidi"/>
              </w:rPr>
              <w:t>While inspection is reasonable for critical systems, availability of source code alone is </w:t>
            </w:r>
            <w:r w:rsidRPr="00FD031A">
              <w:rPr>
                <w:rFonts w:asciiTheme="majorBidi" w:hAnsiTheme="majorBidi" w:cstheme="majorBidi"/>
                <w:i/>
                <w:iCs/>
              </w:rPr>
              <w:t>insufficient</w:t>
            </w:r>
            <w:r w:rsidRPr="00FD031A">
              <w:rPr>
                <w:rFonts w:asciiTheme="majorBidi" w:hAnsiTheme="majorBidi" w:cstheme="majorBidi"/>
              </w:rPr>
              <w:t> to protect customers; requirements and design documents are also needed for effective maintenance.</w:t>
            </w:r>
          </w:p>
        </w:tc>
      </w:tr>
    </w:tbl>
    <w:p w14:paraId="62D33A54" w14:textId="77777777" w:rsidR="00FD031A" w:rsidRPr="00FD031A" w:rsidRDefault="00FD031A" w:rsidP="00FD031A">
      <w:pPr>
        <w:rPr>
          <w:rFonts w:asciiTheme="majorBidi" w:hAnsiTheme="majorBidi" w:cstheme="majorBidi"/>
        </w:rPr>
      </w:pPr>
      <w:r w:rsidRPr="00FD031A">
        <w:rPr>
          <w:rFonts w:asciiTheme="majorBidi" w:hAnsiTheme="majorBidi" w:cstheme="majorBidi"/>
        </w:rPr>
        <w:t>The evaluation concludes that a causal relationship between software being open source and its quality or effectiveness is difficult to affirm. The success of Linux and Apache is likely due to a </w:t>
      </w:r>
      <w:r w:rsidRPr="00FD031A">
        <w:rPr>
          <w:rFonts w:asciiTheme="majorBidi" w:hAnsiTheme="majorBidi" w:cstheme="majorBidi"/>
          <w:b/>
          <w:bCs/>
        </w:rPr>
        <w:t>combination of effects</w:t>
      </w:r>
      <w:r w:rsidRPr="00FD031A">
        <w:rPr>
          <w:rFonts w:asciiTheme="majorBidi" w:hAnsiTheme="majorBidi" w:cstheme="majorBidi"/>
        </w:rPr>
        <w:t>, and the concept of "free software" cannot be imposed as the unique choice for all software producers.</w:t>
      </w:r>
    </w:p>
    <w:p w14:paraId="5C71874C" w14:textId="3ADE85D9" w:rsidR="00FD031A" w:rsidRPr="00FD031A" w:rsidRDefault="00FD031A" w:rsidP="00FD031A">
      <w:pPr>
        <w:rPr>
          <w:rFonts w:asciiTheme="majorBidi" w:hAnsiTheme="majorBidi" w:cstheme="majorBidi"/>
        </w:rPr>
      </w:pPr>
    </w:p>
    <w:p w14:paraId="0A606633"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Page 2: Practical Adoption and Benefits in the Academic Enterprise</w:t>
      </w:r>
    </w:p>
    <w:p w14:paraId="2F3D621C" w14:textId="77777777" w:rsidR="00FD031A" w:rsidRPr="00FD031A" w:rsidRDefault="00FD031A" w:rsidP="00FD031A">
      <w:pPr>
        <w:rPr>
          <w:rFonts w:asciiTheme="majorBidi" w:hAnsiTheme="majorBidi" w:cstheme="majorBidi"/>
        </w:rPr>
      </w:pPr>
      <w:r w:rsidRPr="00FD031A">
        <w:rPr>
          <w:rFonts w:asciiTheme="majorBidi" w:hAnsiTheme="majorBidi" w:cstheme="majorBidi"/>
        </w:rPr>
        <w:t>The case study from Virginia Commonwealth University (VCU) provides a practical perspective on the shift from expensive proprietary hardware and software (like SGI, IBM SP) to </w:t>
      </w:r>
      <w:r w:rsidRPr="00FD031A">
        <w:rPr>
          <w:rFonts w:asciiTheme="majorBidi" w:hAnsiTheme="majorBidi" w:cstheme="majorBidi"/>
          <w:b/>
          <w:bCs/>
        </w:rPr>
        <w:t>Open Source Software (OSS) and inexpensive commodity hardware</w:t>
      </w:r>
      <w:r w:rsidRPr="00FD031A">
        <w:rPr>
          <w:rFonts w:asciiTheme="majorBidi" w:hAnsiTheme="majorBidi" w:cstheme="majorBidi"/>
        </w:rPr>
        <w:t> running the </w:t>
      </w:r>
      <w:r w:rsidRPr="00FD031A">
        <w:rPr>
          <w:rFonts w:asciiTheme="majorBidi" w:hAnsiTheme="majorBidi" w:cstheme="majorBidi"/>
          <w:b/>
          <w:bCs/>
        </w:rPr>
        <w:t>Linux</w:t>
      </w:r>
      <w:r w:rsidRPr="00FD031A">
        <w:rPr>
          <w:rFonts w:asciiTheme="majorBidi" w:hAnsiTheme="majorBidi" w:cstheme="majorBidi"/>
        </w:rPr>
        <w:t> operating system.</w:t>
      </w:r>
    </w:p>
    <w:p w14:paraId="60E98CC2"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Motivations for VCU’s Transition</w:t>
      </w:r>
    </w:p>
    <w:p w14:paraId="7AC9DE57" w14:textId="77777777" w:rsidR="00FD031A" w:rsidRPr="00FD031A" w:rsidRDefault="00FD031A" w:rsidP="00FD031A">
      <w:pPr>
        <w:rPr>
          <w:rFonts w:asciiTheme="majorBidi" w:hAnsiTheme="majorBidi" w:cstheme="majorBidi"/>
        </w:rPr>
      </w:pPr>
      <w:r w:rsidRPr="00FD031A">
        <w:rPr>
          <w:rFonts w:asciiTheme="majorBidi" w:hAnsiTheme="majorBidi" w:cstheme="majorBidi"/>
        </w:rPr>
        <w:t>VCU's Academic Technology unit saw Linux and Open Source Software as key tools to meet user needs in a highly cost-effective manner while leveraging the skills of their existing staff. They found OSS appealing due to several key concepts:</w:t>
      </w:r>
    </w:p>
    <w:p w14:paraId="2D63B714" w14:textId="77777777" w:rsidR="00FD031A" w:rsidRPr="00FD031A" w:rsidRDefault="00FD031A" w:rsidP="00FD031A">
      <w:pPr>
        <w:numPr>
          <w:ilvl w:val="0"/>
          <w:numId w:val="4"/>
        </w:numPr>
        <w:rPr>
          <w:rFonts w:asciiTheme="majorBidi" w:hAnsiTheme="majorBidi" w:cstheme="majorBidi"/>
        </w:rPr>
      </w:pPr>
      <w:r w:rsidRPr="00FD031A">
        <w:rPr>
          <w:rFonts w:asciiTheme="majorBidi" w:hAnsiTheme="majorBidi" w:cstheme="majorBidi"/>
          <w:b/>
          <w:bCs/>
        </w:rPr>
        <w:t>Stability:</w:t>
      </w:r>
      <w:r w:rsidRPr="00FD031A">
        <w:rPr>
          <w:rFonts w:asciiTheme="majorBidi" w:hAnsiTheme="majorBidi" w:cstheme="majorBidi"/>
        </w:rPr>
        <w:t> Most open source projects prioritize stability as highly as performance. VCU was willing to accept a performance hit to eliminate show-stopper bugs, though they often achieved better performance with OSS anyway.</w:t>
      </w:r>
    </w:p>
    <w:p w14:paraId="65733D53" w14:textId="77777777" w:rsidR="00FD031A" w:rsidRPr="00FD031A" w:rsidRDefault="00FD031A" w:rsidP="00FD031A">
      <w:pPr>
        <w:numPr>
          <w:ilvl w:val="0"/>
          <w:numId w:val="4"/>
        </w:numPr>
        <w:rPr>
          <w:rFonts w:asciiTheme="majorBidi" w:hAnsiTheme="majorBidi" w:cstheme="majorBidi"/>
        </w:rPr>
      </w:pPr>
      <w:r w:rsidRPr="00FD031A">
        <w:rPr>
          <w:rFonts w:asciiTheme="majorBidi" w:hAnsiTheme="majorBidi" w:cstheme="majorBidi"/>
          <w:b/>
          <w:bCs/>
        </w:rPr>
        <w:t>Portability:</w:t>
      </w:r>
      <w:r w:rsidRPr="00FD031A">
        <w:rPr>
          <w:rFonts w:asciiTheme="majorBidi" w:hAnsiTheme="majorBidi" w:cstheme="majorBidi"/>
        </w:rPr>
        <w:t> OSS is portable to many platforms, including commodity hardware, allowing Academic Technology to utilize its staff’s skills across different systems.</w:t>
      </w:r>
    </w:p>
    <w:p w14:paraId="110488CC" w14:textId="77777777" w:rsidR="00FD031A" w:rsidRPr="00FD031A" w:rsidRDefault="00FD031A" w:rsidP="00FD031A">
      <w:pPr>
        <w:numPr>
          <w:ilvl w:val="0"/>
          <w:numId w:val="4"/>
        </w:numPr>
        <w:rPr>
          <w:rFonts w:asciiTheme="majorBidi" w:hAnsiTheme="majorBidi" w:cstheme="majorBidi"/>
        </w:rPr>
      </w:pPr>
      <w:r w:rsidRPr="00FD031A">
        <w:rPr>
          <w:rFonts w:asciiTheme="majorBidi" w:hAnsiTheme="majorBidi" w:cstheme="majorBidi"/>
          <w:b/>
          <w:bCs/>
        </w:rPr>
        <w:t>Support:</w:t>
      </w:r>
      <w:r w:rsidRPr="00FD031A">
        <w:rPr>
          <w:rFonts w:asciiTheme="majorBidi" w:hAnsiTheme="majorBidi" w:cstheme="majorBidi"/>
        </w:rPr>
        <w:t> Open Source authors are often more accessible than developers for commercial vendors. Commercial vendor support staff sometimes prove ineffective, with VCU noting that one major problem was ultimately resolved by a vendor engineer who responded to a Usenet posting—the same manner in which most open source issues are resolved.</w:t>
      </w:r>
    </w:p>
    <w:p w14:paraId="7600C64F" w14:textId="77777777" w:rsidR="00FD031A" w:rsidRPr="00FD031A" w:rsidRDefault="00FD031A" w:rsidP="00FD031A">
      <w:pPr>
        <w:numPr>
          <w:ilvl w:val="0"/>
          <w:numId w:val="4"/>
        </w:numPr>
        <w:rPr>
          <w:rFonts w:asciiTheme="majorBidi" w:hAnsiTheme="majorBidi" w:cstheme="majorBidi"/>
        </w:rPr>
      </w:pPr>
      <w:r w:rsidRPr="00FD031A">
        <w:rPr>
          <w:rFonts w:asciiTheme="majorBidi" w:hAnsiTheme="majorBidi" w:cstheme="majorBidi"/>
          <w:b/>
          <w:bCs/>
        </w:rPr>
        <w:t>Source Code Access:</w:t>
      </w:r>
      <w:r w:rsidRPr="00FD031A">
        <w:rPr>
          <w:rFonts w:asciiTheme="majorBidi" w:hAnsiTheme="majorBidi" w:cstheme="majorBidi"/>
        </w:rPr>
        <w:t> While not the "Holy Grail," access to source code is critical. VCU used the source code to both fix and diagnose problems.</w:t>
      </w:r>
    </w:p>
    <w:p w14:paraId="16C4BA7D" w14:textId="77777777" w:rsidR="00FD031A" w:rsidRPr="00FD031A" w:rsidRDefault="00FD031A" w:rsidP="00FD031A">
      <w:pPr>
        <w:rPr>
          <w:rFonts w:asciiTheme="majorBidi" w:hAnsiTheme="majorBidi" w:cstheme="majorBidi"/>
          <w:b/>
          <w:bCs/>
        </w:rPr>
      </w:pPr>
      <w:r w:rsidRPr="00FD031A">
        <w:rPr>
          <w:rFonts w:asciiTheme="majorBidi" w:hAnsiTheme="majorBidi" w:cstheme="majorBidi"/>
          <w:b/>
          <w:bCs/>
        </w:rPr>
        <w:t>Case Studies in OSS Implementation at VCU</w:t>
      </w:r>
    </w:p>
    <w:p w14:paraId="14331592" w14:textId="77777777" w:rsidR="00FD031A" w:rsidRPr="00FD031A" w:rsidRDefault="00FD031A" w:rsidP="00FD031A">
      <w:pPr>
        <w:rPr>
          <w:rFonts w:asciiTheme="majorBidi" w:hAnsiTheme="majorBidi" w:cstheme="majorBidi"/>
        </w:rPr>
      </w:pPr>
      <w:r w:rsidRPr="00FD031A">
        <w:rPr>
          <w:rFonts w:asciiTheme="majorBidi" w:hAnsiTheme="majorBidi" w:cstheme="majorBidi"/>
        </w:rPr>
        <w:t>VCU's transition involved implementing OSS solutions for email, web serving, directory services, and database development.</w:t>
      </w:r>
    </w:p>
    <w:p w14:paraId="06CF3272" w14:textId="77777777" w:rsidR="00FD031A" w:rsidRPr="00FD031A" w:rsidRDefault="00FD031A" w:rsidP="00FD031A">
      <w:pPr>
        <w:numPr>
          <w:ilvl w:val="0"/>
          <w:numId w:val="5"/>
        </w:numPr>
        <w:rPr>
          <w:rFonts w:asciiTheme="majorBidi" w:hAnsiTheme="majorBidi" w:cstheme="majorBidi"/>
        </w:rPr>
      </w:pPr>
      <w:r w:rsidRPr="00FD031A">
        <w:rPr>
          <w:rFonts w:asciiTheme="majorBidi" w:hAnsiTheme="majorBidi" w:cstheme="majorBidi"/>
          <w:b/>
          <w:bCs/>
        </w:rPr>
        <w:t>Webservers (Linux and Apache):</w:t>
      </w:r>
    </w:p>
    <w:p w14:paraId="55CEFFED"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VCU replaced an overloaded SGI Indigo2 webserver with a dual Pentium II-400 running </w:t>
      </w:r>
      <w:r w:rsidRPr="00FD031A">
        <w:rPr>
          <w:rFonts w:asciiTheme="majorBidi" w:hAnsiTheme="majorBidi" w:cstheme="majorBidi"/>
          <w:b/>
          <w:bCs/>
        </w:rPr>
        <w:t>Linux</w:t>
      </w:r>
      <w:r w:rsidRPr="00FD031A">
        <w:rPr>
          <w:rFonts w:asciiTheme="majorBidi" w:hAnsiTheme="majorBidi" w:cstheme="majorBidi"/>
        </w:rPr>
        <w:t> and the </w:t>
      </w:r>
      <w:r w:rsidRPr="00FD031A">
        <w:rPr>
          <w:rFonts w:asciiTheme="majorBidi" w:hAnsiTheme="majorBidi" w:cstheme="majorBidi"/>
          <w:b/>
          <w:bCs/>
        </w:rPr>
        <w:t>Apache Web Server</w:t>
      </w:r>
      <w:r w:rsidRPr="00FD031A">
        <w:rPr>
          <w:rFonts w:asciiTheme="majorBidi" w:hAnsiTheme="majorBidi" w:cstheme="majorBidi"/>
        </w:rPr>
        <w:t>.</w:t>
      </w:r>
    </w:p>
    <w:p w14:paraId="013D1000"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The transition required careful manual work, including creating Perl scripts to convert proprietary Unix databases to a new format on the Linux box, highlighting the need for internal expertise.</w:t>
      </w:r>
    </w:p>
    <w:p w14:paraId="1E9B8EDE"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The successful, seamless migration significantly increased respect for commodity hardware, Linux, and OSS within senior management.</w:t>
      </w:r>
    </w:p>
    <w:p w14:paraId="50C49D56" w14:textId="77777777" w:rsidR="00FD031A" w:rsidRPr="00FD031A" w:rsidRDefault="00FD031A" w:rsidP="00FD031A">
      <w:pPr>
        <w:numPr>
          <w:ilvl w:val="0"/>
          <w:numId w:val="5"/>
        </w:numPr>
        <w:rPr>
          <w:rFonts w:asciiTheme="majorBidi" w:hAnsiTheme="majorBidi" w:cstheme="majorBidi"/>
        </w:rPr>
      </w:pPr>
      <w:r w:rsidRPr="00FD031A">
        <w:rPr>
          <w:rFonts w:asciiTheme="majorBidi" w:hAnsiTheme="majorBidi" w:cstheme="majorBidi"/>
          <w:b/>
          <w:bCs/>
        </w:rPr>
        <w:t>Mailserver (Cyrus IMAP):</w:t>
      </w:r>
    </w:p>
    <w:p w14:paraId="21D4C48C"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The university's commercial email server software, running on an SGI Origin 200, was struggling under the load of approximately 7,000 users.</w:t>
      </w:r>
    </w:p>
    <w:p w14:paraId="7A84F7FC"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After evaluating several commercial and open source options, VCU chose </w:t>
      </w:r>
      <w:r w:rsidRPr="00FD031A">
        <w:rPr>
          <w:rFonts w:asciiTheme="majorBidi" w:hAnsiTheme="majorBidi" w:cstheme="majorBidi"/>
          <w:b/>
          <w:bCs/>
        </w:rPr>
        <w:t>Cyrus IMAP</w:t>
      </w:r>
      <w:r w:rsidRPr="00FD031A">
        <w:rPr>
          <w:rFonts w:asciiTheme="majorBidi" w:hAnsiTheme="majorBidi" w:cstheme="majorBidi"/>
        </w:rPr>
        <w:t> (an OSS product) over the proprietary </w:t>
      </w:r>
      <w:r w:rsidRPr="00FD031A">
        <w:rPr>
          <w:rFonts w:asciiTheme="majorBidi" w:hAnsiTheme="majorBidi" w:cstheme="majorBidi"/>
          <w:b/>
          <w:bCs/>
        </w:rPr>
        <w:t>Simeon</w:t>
      </w:r>
      <w:r w:rsidRPr="00FD031A">
        <w:rPr>
          <w:rFonts w:asciiTheme="majorBidi" w:hAnsiTheme="majorBidi" w:cstheme="majorBidi"/>
        </w:rPr>
        <w:t> mailserver. Cyrus provided source code access and had an active development community, unlike Simeon.</w:t>
      </w:r>
    </w:p>
    <w:p w14:paraId="5A2A898A"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One year after implementation, Cyrus had </w:t>
      </w:r>
      <w:r w:rsidRPr="00FD031A">
        <w:rPr>
          <w:rFonts w:asciiTheme="majorBidi" w:hAnsiTheme="majorBidi" w:cstheme="majorBidi"/>
          <w:b/>
          <w:bCs/>
        </w:rPr>
        <w:t>exceeded expectations</w:t>
      </w:r>
      <w:r w:rsidRPr="00FD031A">
        <w:rPr>
          <w:rFonts w:asciiTheme="majorBidi" w:hAnsiTheme="majorBidi" w:cstheme="majorBidi"/>
        </w:rPr>
        <w:t> in performance and efficiency, freeing up between 25% and 50% of a full-time employee’s effort by simplifying administration compared to the previous commercial product.</w:t>
      </w:r>
    </w:p>
    <w:p w14:paraId="2CEB4AE0" w14:textId="77777777" w:rsidR="00FD031A" w:rsidRPr="00FD031A" w:rsidRDefault="00FD031A" w:rsidP="00FD031A">
      <w:pPr>
        <w:numPr>
          <w:ilvl w:val="0"/>
          <w:numId w:val="5"/>
        </w:numPr>
        <w:rPr>
          <w:rFonts w:asciiTheme="majorBidi" w:hAnsiTheme="majorBidi" w:cstheme="majorBidi"/>
        </w:rPr>
      </w:pPr>
      <w:r w:rsidRPr="00FD031A">
        <w:rPr>
          <w:rFonts w:asciiTheme="majorBidi" w:hAnsiTheme="majorBidi" w:cstheme="majorBidi"/>
          <w:b/>
          <w:bCs/>
        </w:rPr>
        <w:t>Research Computing (Beowulf Cluster):</w:t>
      </w:r>
    </w:p>
    <w:p w14:paraId="59A441C0"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Facing dramatic increases in computationally intensive research, VCU sought to expand its computing resources, which were provided by proprietary SGI machines.</w:t>
      </w:r>
    </w:p>
    <w:p w14:paraId="0D7B3C71"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They found that the same funds required to slightly upgrade the proprietary machines could instead purchase a </w:t>
      </w:r>
      <w:r w:rsidRPr="00FD031A">
        <w:rPr>
          <w:rFonts w:asciiTheme="majorBidi" w:hAnsiTheme="majorBidi" w:cstheme="majorBidi"/>
          <w:b/>
          <w:bCs/>
        </w:rPr>
        <w:t>32-processor Beowulf cluster</w:t>
      </w:r>
      <w:r w:rsidRPr="00FD031A">
        <w:rPr>
          <w:rFonts w:asciiTheme="majorBidi" w:hAnsiTheme="majorBidi" w:cstheme="majorBidi"/>
        </w:rPr>
        <w:t> (running Linux on commodity hardware), a Sun Enterprise server, and additional disk space.</w:t>
      </w:r>
    </w:p>
    <w:p w14:paraId="4BCA7EC9" w14:textId="77777777" w:rsidR="00FD031A" w:rsidRPr="00FD031A" w:rsidRDefault="00FD031A" w:rsidP="00FD031A">
      <w:pPr>
        <w:numPr>
          <w:ilvl w:val="1"/>
          <w:numId w:val="5"/>
        </w:numPr>
        <w:rPr>
          <w:rFonts w:asciiTheme="majorBidi" w:hAnsiTheme="majorBidi" w:cstheme="majorBidi"/>
        </w:rPr>
      </w:pPr>
      <w:r w:rsidRPr="00FD031A">
        <w:rPr>
          <w:rFonts w:asciiTheme="majorBidi" w:hAnsiTheme="majorBidi" w:cstheme="majorBidi"/>
        </w:rPr>
        <w:t>Benchmarking showed that the Beowulf cluster nodes running Linux performed significantly better than the proprietary SGI Origin 2000 on short computational tests, and performed at over 66% of the larger machine’s speed on longer tests. This demonstrated the cluster's ability to scale well and perform efficiently compared to machines costing an order of magnitude more, confirming that a two-processor commodity node could perform well.</w:t>
      </w:r>
    </w:p>
    <w:p w14:paraId="326EC6A7" w14:textId="77777777" w:rsidR="00FD031A" w:rsidRPr="00FD031A" w:rsidRDefault="00FD031A" w:rsidP="00FD031A">
      <w:pPr>
        <w:rPr>
          <w:rFonts w:asciiTheme="majorBidi" w:hAnsiTheme="majorBidi" w:cstheme="majorBidi"/>
        </w:rPr>
      </w:pPr>
      <w:r w:rsidRPr="00FD031A">
        <w:rPr>
          <w:rFonts w:asciiTheme="majorBidi" w:hAnsiTheme="majorBidi" w:cstheme="majorBidi"/>
        </w:rPr>
        <w:t>In conclusion, while the open source paradigm is surrounded by philosophical debate and critical questions regarding its claims, its practical application—especially using Linux on commodity hardware—has allowed institutions like VCU to effectively improve service quality, efficiency, and capabilities at a lower cost.</w:t>
      </w:r>
    </w:p>
    <w:p w14:paraId="767EA1DE" w14:textId="77777777" w:rsidR="007469DC" w:rsidRPr="00FD031A" w:rsidRDefault="007469DC">
      <w:pPr>
        <w:rPr>
          <w:rFonts w:asciiTheme="majorBidi" w:hAnsiTheme="majorBidi" w:cstheme="majorBidi"/>
        </w:rPr>
      </w:pPr>
    </w:p>
    <w:sectPr w:rsidR="007469DC" w:rsidRPr="00FD031A" w:rsidSect="00E11C5E">
      <w:pgSz w:w="14570" w:h="20636" w:code="12"/>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C3556"/>
    <w:multiLevelType w:val="multilevel"/>
    <w:tmpl w:val="AAFABE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70ECE"/>
    <w:multiLevelType w:val="multilevel"/>
    <w:tmpl w:val="6378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9721F"/>
    <w:multiLevelType w:val="multilevel"/>
    <w:tmpl w:val="BCB0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BA36973"/>
    <w:multiLevelType w:val="multilevel"/>
    <w:tmpl w:val="3724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B46CA1"/>
    <w:multiLevelType w:val="multilevel"/>
    <w:tmpl w:val="68142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3358843">
    <w:abstractNumId w:val="1"/>
  </w:num>
  <w:num w:numId="2" w16cid:durableId="422722055">
    <w:abstractNumId w:val="4"/>
  </w:num>
  <w:num w:numId="3" w16cid:durableId="1458141582">
    <w:abstractNumId w:val="3"/>
  </w:num>
  <w:num w:numId="4" w16cid:durableId="623734087">
    <w:abstractNumId w:val="2"/>
  </w:num>
  <w:num w:numId="5" w16cid:durableId="778180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31A"/>
    <w:rsid w:val="000037A4"/>
    <w:rsid w:val="00557637"/>
    <w:rsid w:val="00633E16"/>
    <w:rsid w:val="007469DC"/>
    <w:rsid w:val="00E11C5E"/>
    <w:rsid w:val="00FD03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0B510"/>
  <w15:chartTrackingRefBased/>
  <w15:docId w15:val="{FFE48DEB-6D02-4D36-8965-A7A3F3CF1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FD03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03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03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03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03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03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3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3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3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31A"/>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FD031A"/>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FD031A"/>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FD031A"/>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FD031A"/>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FD031A"/>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FD031A"/>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FD031A"/>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FD031A"/>
    <w:rPr>
      <w:rFonts w:eastAsiaTheme="majorEastAsia" w:cstheme="majorBidi"/>
      <w:noProof/>
      <w:color w:val="272727" w:themeColor="text1" w:themeTint="D8"/>
    </w:rPr>
  </w:style>
  <w:style w:type="paragraph" w:styleId="Title">
    <w:name w:val="Title"/>
    <w:basedOn w:val="Normal"/>
    <w:next w:val="Normal"/>
    <w:link w:val="TitleChar"/>
    <w:uiPriority w:val="10"/>
    <w:qFormat/>
    <w:rsid w:val="00FD03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31A"/>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FD03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31A"/>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FD031A"/>
    <w:pPr>
      <w:spacing w:before="160"/>
      <w:jc w:val="center"/>
    </w:pPr>
    <w:rPr>
      <w:i/>
      <w:iCs/>
      <w:color w:val="404040" w:themeColor="text1" w:themeTint="BF"/>
    </w:rPr>
  </w:style>
  <w:style w:type="character" w:customStyle="1" w:styleId="QuoteChar">
    <w:name w:val="Quote Char"/>
    <w:basedOn w:val="DefaultParagraphFont"/>
    <w:link w:val="Quote"/>
    <w:uiPriority w:val="29"/>
    <w:rsid w:val="00FD031A"/>
    <w:rPr>
      <w:i/>
      <w:iCs/>
      <w:noProof/>
      <w:color w:val="404040" w:themeColor="text1" w:themeTint="BF"/>
    </w:rPr>
  </w:style>
  <w:style w:type="paragraph" w:styleId="ListParagraph">
    <w:name w:val="List Paragraph"/>
    <w:basedOn w:val="Normal"/>
    <w:uiPriority w:val="34"/>
    <w:qFormat/>
    <w:rsid w:val="00FD031A"/>
    <w:pPr>
      <w:ind w:left="720"/>
      <w:contextualSpacing/>
    </w:pPr>
  </w:style>
  <w:style w:type="character" w:styleId="IntenseEmphasis">
    <w:name w:val="Intense Emphasis"/>
    <w:basedOn w:val="DefaultParagraphFont"/>
    <w:uiPriority w:val="21"/>
    <w:qFormat/>
    <w:rsid w:val="00FD031A"/>
    <w:rPr>
      <w:i/>
      <w:iCs/>
      <w:color w:val="2F5496" w:themeColor="accent1" w:themeShade="BF"/>
    </w:rPr>
  </w:style>
  <w:style w:type="paragraph" w:styleId="IntenseQuote">
    <w:name w:val="Intense Quote"/>
    <w:basedOn w:val="Normal"/>
    <w:next w:val="Normal"/>
    <w:link w:val="IntenseQuoteChar"/>
    <w:uiPriority w:val="30"/>
    <w:qFormat/>
    <w:rsid w:val="00FD03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031A"/>
    <w:rPr>
      <w:i/>
      <w:iCs/>
      <w:noProof/>
      <w:color w:val="2F5496" w:themeColor="accent1" w:themeShade="BF"/>
    </w:rPr>
  </w:style>
  <w:style w:type="character" w:styleId="IntenseReference">
    <w:name w:val="Intense Reference"/>
    <w:basedOn w:val="DefaultParagraphFont"/>
    <w:uiPriority w:val="32"/>
    <w:qFormat/>
    <w:rsid w:val="00FD03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1272</Words>
  <Characters>7251</Characters>
  <Application>Microsoft Office Word</Application>
  <DocSecurity>0</DocSecurity>
  <Lines>60</Lines>
  <Paragraphs>17</Paragraphs>
  <ScaleCrop>false</ScaleCrop>
  <Company/>
  <LinksUpToDate>false</LinksUpToDate>
  <CharactersWithSpaces>8506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Abdirahman moha</dc:creator>
  <cp:keywords/>
  <dc:description/>
  <cp:lastModifiedBy>Abdirahman moha</cp:lastModifiedBy>
  <cp:revision>1</cp:revision>
  <dcterms:created xsi:type="dcterms:W3CDTF">2025-11-06T06:14:00Z</dcterms:created>
  <dcterms:modified xsi:type="dcterms:W3CDTF">2025-11-06T06:17:00Z</dcterms:modified>
</cp:coreProperties>
</file>