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595F" w14:textId="77777777" w:rsidR="002F4C2A" w:rsidRDefault="00633308">
      <w:pPr>
        <w:jc w:val="center"/>
      </w:pPr>
      <w:r>
        <w:rPr>
          <w:b/>
          <w:bCs/>
          <w:sz w:val="40"/>
          <w:szCs w:val="40"/>
        </w:rPr>
        <w:t>[PROJECT NAME]: DATA PROJECT BRIEF</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F4C2A" w14:paraId="19A35962" w14:textId="77777777">
        <w:trPr>
          <w:jc w:val="center"/>
        </w:trPr>
        <w:tc>
          <w:tcPr>
            <w:tcW w:w="5040" w:type="dxa"/>
            <w:shd w:val="clear" w:color="auto" w:fill="D9EAF7"/>
            <w:vAlign w:val="center"/>
          </w:tcPr>
          <w:p w14:paraId="19A35960" w14:textId="77777777" w:rsidR="002F4C2A" w:rsidRDefault="00633308">
            <w:r>
              <w:rPr>
                <w:b/>
                <w:bCs/>
              </w:rPr>
              <w:t>Document Status</w:t>
            </w:r>
          </w:p>
        </w:tc>
        <w:tc>
          <w:tcPr>
            <w:tcW w:w="5040" w:type="dxa"/>
            <w:vAlign w:val="center"/>
          </w:tcPr>
          <w:p w14:paraId="19A35961" w14:textId="77777777" w:rsidR="002F4C2A" w:rsidRDefault="00633308">
            <w:r>
              <w:t>[Draft / Under Review / Approved]</w:t>
            </w:r>
          </w:p>
        </w:tc>
      </w:tr>
      <w:tr w:rsidR="002F4C2A" w14:paraId="19A35965" w14:textId="77777777">
        <w:trPr>
          <w:jc w:val="center"/>
        </w:trPr>
        <w:tc>
          <w:tcPr>
            <w:tcW w:w="5040" w:type="dxa"/>
            <w:shd w:val="clear" w:color="auto" w:fill="D9EAF7"/>
            <w:vAlign w:val="center"/>
          </w:tcPr>
          <w:p w14:paraId="19A35963" w14:textId="77777777" w:rsidR="002F4C2A" w:rsidRDefault="00633308">
            <w:r>
              <w:rPr>
                <w:b/>
                <w:bCs/>
              </w:rPr>
              <w:t>Project Owner</w:t>
            </w:r>
          </w:p>
        </w:tc>
        <w:tc>
          <w:tcPr>
            <w:tcW w:w="5040" w:type="dxa"/>
            <w:vAlign w:val="center"/>
          </w:tcPr>
          <w:p w14:paraId="19A35964" w14:textId="77777777" w:rsidR="002F4C2A" w:rsidRDefault="00633308">
            <w:r>
              <w:t>[Your Name, Title]</w:t>
            </w:r>
          </w:p>
        </w:tc>
      </w:tr>
      <w:tr w:rsidR="002F4C2A" w14:paraId="19A35968" w14:textId="77777777">
        <w:trPr>
          <w:jc w:val="center"/>
        </w:trPr>
        <w:tc>
          <w:tcPr>
            <w:tcW w:w="5040" w:type="dxa"/>
            <w:shd w:val="clear" w:color="auto" w:fill="D9EAF7"/>
            <w:vAlign w:val="center"/>
          </w:tcPr>
          <w:p w14:paraId="19A35966" w14:textId="77777777" w:rsidR="002F4C2A" w:rsidRDefault="00633308">
            <w:r>
              <w:rPr>
                <w:b/>
                <w:bCs/>
              </w:rPr>
              <w:t>Target Completion Date</w:t>
            </w:r>
          </w:p>
        </w:tc>
        <w:tc>
          <w:tcPr>
            <w:tcW w:w="5040" w:type="dxa"/>
            <w:vAlign w:val="center"/>
          </w:tcPr>
          <w:p w14:paraId="19A35967" w14:textId="77777777" w:rsidR="002F4C2A" w:rsidRDefault="00633308">
            <w:r>
              <w:t>[YYYY-MM-DD]</w:t>
            </w:r>
          </w:p>
        </w:tc>
      </w:tr>
      <w:tr w:rsidR="002F4C2A" w14:paraId="19A3596B" w14:textId="77777777">
        <w:trPr>
          <w:jc w:val="center"/>
        </w:trPr>
        <w:tc>
          <w:tcPr>
            <w:tcW w:w="5040" w:type="dxa"/>
            <w:shd w:val="clear" w:color="auto" w:fill="D9EAF7"/>
            <w:vAlign w:val="center"/>
          </w:tcPr>
          <w:p w14:paraId="19A35969" w14:textId="77777777" w:rsidR="002F4C2A" w:rsidRDefault="00633308">
            <w:r>
              <w:rPr>
                <w:b/>
                <w:bCs/>
              </w:rPr>
              <w:t>Version</w:t>
            </w:r>
          </w:p>
        </w:tc>
        <w:tc>
          <w:tcPr>
            <w:tcW w:w="5040" w:type="dxa"/>
            <w:vAlign w:val="center"/>
          </w:tcPr>
          <w:p w14:paraId="19A3596A" w14:textId="77777777" w:rsidR="002F4C2A" w:rsidRDefault="00633308">
            <w:r>
              <w:t>1.0</w:t>
            </w:r>
          </w:p>
        </w:tc>
      </w:tr>
    </w:tbl>
    <w:p w14:paraId="19A3596C" w14:textId="77777777" w:rsidR="002F4C2A" w:rsidRDefault="00633308">
      <w:pPr>
        <w:pStyle w:val="Heading1"/>
      </w:pPr>
      <w:r>
        <w:t>EXECUTIVE SUMMARY</w:t>
      </w:r>
    </w:p>
    <w:p w14:paraId="19A3596D" w14:textId="77777777" w:rsidR="002F4C2A" w:rsidRDefault="00633308">
      <w:r>
        <w:rPr>
          <w:i/>
          <w:iCs/>
        </w:rPr>
        <w:t>(Write this section last. Provide a 3–4 sentence "Elevator Pitch" summarizing the business background, the technical data approach, the expected deliverable, and the anticipated business impact.)</w:t>
      </w:r>
    </w:p>
    <w:p w14:paraId="19A3596E" w14:textId="77777777" w:rsidR="002F4C2A" w:rsidRDefault="00633308">
      <w:pPr>
        <w:pBdr>
          <w:top w:val="nil"/>
          <w:left w:val="nil"/>
          <w:bottom w:val="single" w:sz="4" w:space="4" w:color="4F81BD"/>
          <w:right w:val="nil"/>
          <w:between w:val="nil"/>
        </w:pBdr>
        <w:spacing w:before="200" w:after="280"/>
        <w:ind w:left="936" w:right="936"/>
        <w:rPr>
          <w:b/>
          <w:bCs/>
          <w:i/>
          <w:iCs/>
          <w:color w:val="4F81BD"/>
        </w:rPr>
      </w:pPr>
      <w:r>
        <w:rPr>
          <w:b/>
          <w:bCs/>
          <w:i/>
          <w:iCs/>
          <w:color w:val="4F81BD"/>
        </w:rPr>
        <w:t>Example: Recent changes in user acquisition channels have led to a 15% drop in 30-day subscriber retention. This project will build a diagnostic data pipeline and an interactive Power BI dashboard to identify key drop-off drivers across user cohorts. Delivering this project will enable the product marketing team to launch automated retention triggers, targeting a recovery of $80,000 in monthly recurring revenue.</w:t>
      </w:r>
    </w:p>
    <w:p w14:paraId="19A3596F" w14:textId="77777777" w:rsidR="002F4C2A" w:rsidRDefault="00633308">
      <w:pPr>
        <w:pStyle w:val="Heading1"/>
      </w:pPr>
      <w:r>
        <w:t>1. BUSINESS UNDERSTANDING</w:t>
      </w:r>
    </w:p>
    <w:p w14:paraId="19A35970" w14:textId="77777777" w:rsidR="002F4C2A" w:rsidRDefault="00633308">
      <w:pPr>
        <w:pStyle w:val="Heading2"/>
      </w:pPr>
      <w:r>
        <w:t>1.1 Business Context &amp; Problem Statement</w:t>
      </w:r>
    </w:p>
    <w:p w14:paraId="19A35971" w14:textId="77777777" w:rsidR="002F4C2A" w:rsidRDefault="00633308">
      <w:pPr>
        <w:numPr>
          <w:ilvl w:val="0"/>
          <w:numId w:val="1"/>
        </w:numPr>
        <w:pBdr>
          <w:top w:val="nil"/>
          <w:left w:val="nil"/>
          <w:bottom w:val="nil"/>
          <w:right w:val="nil"/>
          <w:between w:val="nil"/>
        </w:pBdr>
        <w:spacing w:after="0"/>
      </w:pPr>
      <w:r>
        <w:rPr>
          <w:color w:val="000000"/>
        </w:rPr>
        <w:t>Current Situation: [Describe the current state of business operations or existing workflows.]</w:t>
      </w:r>
    </w:p>
    <w:p w14:paraId="19A35972" w14:textId="77777777" w:rsidR="002F4C2A" w:rsidRPr="000819A7" w:rsidRDefault="00633308">
      <w:pPr>
        <w:numPr>
          <w:ilvl w:val="0"/>
          <w:numId w:val="1"/>
        </w:numPr>
        <w:pBdr>
          <w:top w:val="nil"/>
          <w:left w:val="nil"/>
          <w:bottom w:val="nil"/>
          <w:right w:val="nil"/>
          <w:between w:val="nil"/>
        </w:pBdr>
      </w:pPr>
      <w:r>
        <w:rPr>
          <w:color w:val="000000"/>
        </w:rPr>
        <w:t>Core Problem: [What specific pain point, operational inefficiency, or lack of visibility needs to be solved?]</w:t>
      </w:r>
    </w:p>
    <w:p w14:paraId="023CDEEA" w14:textId="6960CB8D" w:rsidR="000819A7" w:rsidRDefault="000819A7" w:rsidP="000819A7">
      <w:pPr>
        <w:pBdr>
          <w:top w:val="nil"/>
          <w:left w:val="nil"/>
          <w:bottom w:val="nil"/>
          <w:right w:val="nil"/>
          <w:between w:val="nil"/>
        </w:pBdr>
      </w:pPr>
      <w:r w:rsidRPr="000819A7">
        <w:t>Bank of America operates under the strict supervision of financial regulators, including the CFPB. Any customer complaint received via the CFPB must be addressed swiftly and appropriately. A backlog of complaints not only damages the bank's reputation, but a failure to provide a timely response can also result in substantial regulatory fines and compliance audits. Currently, the operations team requires visibility into historical data (2017–2023) to mitigate complaint-related risks and devise proactive resolution strategies.</w:t>
      </w:r>
    </w:p>
    <w:p w14:paraId="612BC341" w14:textId="0E4077E6" w:rsidR="00F324A5" w:rsidRDefault="00F324A5" w:rsidP="000819A7">
      <w:pPr>
        <w:pBdr>
          <w:top w:val="nil"/>
          <w:left w:val="nil"/>
          <w:bottom w:val="nil"/>
          <w:right w:val="nil"/>
          <w:between w:val="nil"/>
        </w:pBdr>
      </w:pPr>
      <w:r w:rsidRPr="00F324A5">
        <w:t>Despite having customer service protocols in place, Bank of America continues to receive a high volume of escalated CFPB complaints, with some failing to meet resolution SLA standards (i.e., failing the "Timely Response" metric). Operations and compliance teams lack the diagnostic analysis needed to determine whether these failures stem from seasonal spikes, defects in specific financial products, or sluggish internal resolution workflows, thereby exposing the bank to the risk of regulatory penalties and customer churn.</w:t>
      </w:r>
    </w:p>
    <w:p w14:paraId="19A35973" w14:textId="77777777" w:rsidR="002F4C2A" w:rsidRDefault="00633308">
      <w:r>
        <w:rPr>
          <w:b/>
          <w:bCs/>
        </w:rPr>
        <w:t>Key Business Hypotheses to Test:</w:t>
      </w:r>
    </w:p>
    <w:p w14:paraId="19A35974" w14:textId="77777777" w:rsidR="002F4C2A" w:rsidRDefault="00633308">
      <w:pPr>
        <w:numPr>
          <w:ilvl w:val="0"/>
          <w:numId w:val="1"/>
        </w:numPr>
        <w:pBdr>
          <w:top w:val="nil"/>
          <w:left w:val="nil"/>
          <w:bottom w:val="nil"/>
          <w:right w:val="nil"/>
          <w:between w:val="nil"/>
        </w:pBdr>
        <w:spacing w:after="0"/>
      </w:pPr>
      <w:r>
        <w:rPr>
          <w:color w:val="000000"/>
        </w:rPr>
        <w:t>Hypothesis 1: [e.g., Customers who do not complete profile onboarding within 48 hours churn at double the baseline rate.]</w:t>
      </w:r>
    </w:p>
    <w:p w14:paraId="19A35975" w14:textId="77777777" w:rsidR="002F4C2A" w:rsidRDefault="00633308">
      <w:pPr>
        <w:numPr>
          <w:ilvl w:val="0"/>
          <w:numId w:val="1"/>
        </w:numPr>
        <w:pBdr>
          <w:top w:val="nil"/>
          <w:left w:val="nil"/>
          <w:bottom w:val="nil"/>
          <w:right w:val="nil"/>
          <w:between w:val="nil"/>
        </w:pBdr>
      </w:pPr>
      <w:r>
        <w:rPr>
          <w:color w:val="000000"/>
        </w:rPr>
        <w:t>Hypothesis 2: [e.g., Mobile app users experience a 30% higher checkout failure rate during peak evening hours.]</w:t>
      </w:r>
    </w:p>
    <w:p w14:paraId="19A35976" w14:textId="77777777" w:rsidR="002F4C2A" w:rsidRDefault="00633308">
      <w:pPr>
        <w:pStyle w:val="Heading2"/>
      </w:pPr>
      <w:r>
        <w:t>1.2 Objectives &amp; Success Criteria Alignment</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2F4C2A" w14:paraId="19A3597A" w14:textId="77777777">
        <w:trPr>
          <w:jc w:val="center"/>
        </w:trPr>
        <w:tc>
          <w:tcPr>
            <w:tcW w:w="3360" w:type="dxa"/>
            <w:shd w:val="clear" w:color="auto" w:fill="D9EAF7"/>
            <w:vAlign w:val="center"/>
          </w:tcPr>
          <w:p w14:paraId="19A35977" w14:textId="77777777" w:rsidR="002F4C2A" w:rsidRDefault="00633308">
            <w:r>
              <w:rPr>
                <w:b/>
                <w:bCs/>
              </w:rPr>
              <w:t>Dimension</w:t>
            </w:r>
          </w:p>
        </w:tc>
        <w:tc>
          <w:tcPr>
            <w:tcW w:w="3360" w:type="dxa"/>
            <w:shd w:val="clear" w:color="auto" w:fill="D9EAF7"/>
            <w:vAlign w:val="center"/>
          </w:tcPr>
          <w:p w14:paraId="19A35978" w14:textId="77777777" w:rsidR="002F4C2A" w:rsidRDefault="00633308">
            <w:r>
              <w:rPr>
                <w:b/>
                <w:bCs/>
              </w:rPr>
              <w:t>Description</w:t>
            </w:r>
          </w:p>
        </w:tc>
        <w:tc>
          <w:tcPr>
            <w:tcW w:w="3360" w:type="dxa"/>
            <w:shd w:val="clear" w:color="auto" w:fill="D9EAF7"/>
            <w:vAlign w:val="center"/>
          </w:tcPr>
          <w:p w14:paraId="19A35979" w14:textId="77777777" w:rsidR="002F4C2A" w:rsidRDefault="00633308">
            <w:r>
              <w:rPr>
                <w:b/>
                <w:bCs/>
              </w:rPr>
              <w:t>Success Criteria / Target Metric</w:t>
            </w:r>
          </w:p>
        </w:tc>
      </w:tr>
      <w:tr w:rsidR="002F4C2A" w14:paraId="19A3597E" w14:textId="77777777">
        <w:trPr>
          <w:jc w:val="center"/>
        </w:trPr>
        <w:tc>
          <w:tcPr>
            <w:tcW w:w="3360" w:type="dxa"/>
            <w:vAlign w:val="center"/>
          </w:tcPr>
          <w:p w14:paraId="19A3597B" w14:textId="77777777" w:rsidR="002F4C2A" w:rsidRDefault="00633308">
            <w:r>
              <w:t>Business Objective</w:t>
            </w:r>
          </w:p>
        </w:tc>
        <w:tc>
          <w:tcPr>
            <w:tcW w:w="3360" w:type="dxa"/>
            <w:vAlign w:val="center"/>
          </w:tcPr>
          <w:p w14:paraId="19A3597C" w14:textId="77777777" w:rsidR="002F4C2A" w:rsidRDefault="00633308">
            <w:r>
              <w:t>[What the organization wants to achieve commercially]</w:t>
            </w:r>
          </w:p>
        </w:tc>
        <w:tc>
          <w:tcPr>
            <w:tcW w:w="3360" w:type="dxa"/>
            <w:vAlign w:val="center"/>
          </w:tcPr>
          <w:p w14:paraId="19A3597D" w14:textId="77777777" w:rsidR="002F4C2A" w:rsidRDefault="00633308">
            <w:r>
              <w:t>[e.g., Reduce 90-day subscriber churn from 12% to 8%]</w:t>
            </w:r>
          </w:p>
        </w:tc>
      </w:tr>
      <w:tr w:rsidR="002F4C2A" w14:paraId="19A35982" w14:textId="77777777">
        <w:trPr>
          <w:jc w:val="center"/>
        </w:trPr>
        <w:tc>
          <w:tcPr>
            <w:tcW w:w="3360" w:type="dxa"/>
            <w:vAlign w:val="center"/>
          </w:tcPr>
          <w:p w14:paraId="19A3597F" w14:textId="77777777" w:rsidR="002F4C2A" w:rsidRDefault="00633308">
            <w:r>
              <w:t>Data Mining / Analytics Goal</w:t>
            </w:r>
          </w:p>
        </w:tc>
        <w:tc>
          <w:tcPr>
            <w:tcW w:w="3360" w:type="dxa"/>
            <w:vAlign w:val="center"/>
          </w:tcPr>
          <w:p w14:paraId="19A35980" w14:textId="77777777" w:rsidR="002F4C2A" w:rsidRDefault="00633308">
            <w:r>
              <w:t>[The technical data science task to be performed]</w:t>
            </w:r>
          </w:p>
        </w:tc>
        <w:tc>
          <w:tcPr>
            <w:tcW w:w="3360" w:type="dxa"/>
            <w:vAlign w:val="center"/>
          </w:tcPr>
          <w:p w14:paraId="19A35981" w14:textId="77777777" w:rsidR="002F4C2A" w:rsidRDefault="00633308">
            <w:r>
              <w:t>[e.g., Binary classification predicting 60-day cancellation risk]</w:t>
            </w:r>
          </w:p>
        </w:tc>
      </w:tr>
      <w:tr w:rsidR="002F4C2A" w14:paraId="19A35986" w14:textId="77777777">
        <w:trPr>
          <w:jc w:val="center"/>
        </w:trPr>
        <w:tc>
          <w:tcPr>
            <w:tcW w:w="3360" w:type="dxa"/>
            <w:vAlign w:val="center"/>
          </w:tcPr>
          <w:p w14:paraId="19A35983" w14:textId="77777777" w:rsidR="002F4C2A" w:rsidRDefault="00633308">
            <w:r>
              <w:lastRenderedPageBreak/>
              <w:t>Technical Success Criteria</w:t>
            </w:r>
          </w:p>
        </w:tc>
        <w:tc>
          <w:tcPr>
            <w:tcW w:w="3360" w:type="dxa"/>
            <w:vAlign w:val="center"/>
          </w:tcPr>
          <w:p w14:paraId="19A35984" w14:textId="77777777" w:rsidR="002F4C2A" w:rsidRDefault="00633308">
            <w:r>
              <w:t>[Algorithmic or data pipeline evaluation benchmark]</w:t>
            </w:r>
          </w:p>
        </w:tc>
        <w:tc>
          <w:tcPr>
            <w:tcW w:w="3360" w:type="dxa"/>
            <w:vAlign w:val="center"/>
          </w:tcPr>
          <w:p w14:paraId="19A35985" w14:textId="77777777" w:rsidR="002F4C2A" w:rsidRDefault="00633308">
            <w:r>
              <w:t>[e.g., Model ROC-AUC ≥ 0.80; pipeline runtime &lt; 15 minutes]</w:t>
            </w:r>
          </w:p>
        </w:tc>
      </w:tr>
    </w:tbl>
    <w:p w14:paraId="19A35987" w14:textId="77777777" w:rsidR="002F4C2A" w:rsidRDefault="00633308">
      <w:pPr>
        <w:pStyle w:val="Heading1"/>
      </w:pPr>
      <w:r>
        <w:t>2. STAKEHOLDER &amp; PERSONNEL MATRIX</w:t>
      </w:r>
    </w:p>
    <w:p w14:paraId="229E00D9" w14:textId="2ADC07D8" w:rsidR="00F76A6D" w:rsidRDefault="00F76A6D" w:rsidP="00F76A6D">
      <w:r w:rsidRPr="00F76A6D">
        <w:t>Which products present the most complaints? What are its most common issues?</w:t>
      </w:r>
    </w:p>
    <w:p w14:paraId="2F8BACA7" w14:textId="52AD1B51" w:rsidR="000C4081" w:rsidRPr="00F76A6D" w:rsidRDefault="000C4081" w:rsidP="00F76A6D">
      <w:r w:rsidRPr="000C4081">
        <w:t>Do consumer complaints show any seasonal patterns? &amp; Can you learn anything from the complaints with untimely responses?</w:t>
      </w:r>
    </w:p>
    <w:p w14:paraId="19A35988" w14:textId="77777777" w:rsidR="002F4C2A" w:rsidRDefault="00633308">
      <w:r>
        <w:t>Because this project is executed by a solo data professional, clear classification of external stakeholders is critical to protect bandwidth and decision-making authority.</w:t>
      </w:r>
    </w:p>
    <w:tbl>
      <w:tblPr>
        <w:tblStyle w:val="a1"/>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2F4C2A" w14:paraId="19A3598D" w14:textId="77777777">
        <w:tc>
          <w:tcPr>
            <w:tcW w:w="2520" w:type="dxa"/>
            <w:shd w:val="clear" w:color="auto" w:fill="D9EAF7"/>
            <w:vAlign w:val="center"/>
          </w:tcPr>
          <w:p w14:paraId="19A35989" w14:textId="77777777" w:rsidR="002F4C2A" w:rsidRDefault="00633308">
            <w:r>
              <w:rPr>
                <w:b/>
                <w:bCs/>
              </w:rPr>
              <w:t>Name</w:t>
            </w:r>
          </w:p>
        </w:tc>
        <w:tc>
          <w:tcPr>
            <w:tcW w:w="2520" w:type="dxa"/>
            <w:shd w:val="clear" w:color="auto" w:fill="D9EAF7"/>
            <w:vAlign w:val="center"/>
          </w:tcPr>
          <w:p w14:paraId="19A3598A" w14:textId="77777777" w:rsidR="002F4C2A" w:rsidRDefault="00633308">
            <w:r>
              <w:rPr>
                <w:b/>
                <w:bCs/>
              </w:rPr>
              <w:t>Organizational Title</w:t>
            </w:r>
          </w:p>
        </w:tc>
        <w:tc>
          <w:tcPr>
            <w:tcW w:w="2520" w:type="dxa"/>
            <w:shd w:val="clear" w:color="auto" w:fill="D9EAF7"/>
            <w:vAlign w:val="center"/>
          </w:tcPr>
          <w:p w14:paraId="19A3598B" w14:textId="77777777" w:rsidR="002F4C2A" w:rsidRDefault="00633308">
            <w:r>
              <w:rPr>
                <w:b/>
                <w:bCs/>
              </w:rPr>
              <w:t>CRISP-DM / Brief Role</w:t>
            </w:r>
          </w:p>
        </w:tc>
        <w:tc>
          <w:tcPr>
            <w:tcW w:w="2520" w:type="dxa"/>
            <w:shd w:val="clear" w:color="auto" w:fill="D9EAF7"/>
            <w:vAlign w:val="center"/>
          </w:tcPr>
          <w:p w14:paraId="19A3598C" w14:textId="77777777" w:rsidR="002F4C2A" w:rsidRDefault="00633308">
            <w:r>
              <w:rPr>
                <w:b/>
                <w:bCs/>
              </w:rPr>
              <w:t>Engagement &amp; Responsibility</w:t>
            </w:r>
          </w:p>
        </w:tc>
      </w:tr>
      <w:tr w:rsidR="002F4C2A" w14:paraId="19A35992" w14:textId="77777777">
        <w:tc>
          <w:tcPr>
            <w:tcW w:w="2520" w:type="dxa"/>
            <w:vAlign w:val="center"/>
          </w:tcPr>
          <w:p w14:paraId="19A3598E" w14:textId="77777777" w:rsidR="002F4C2A" w:rsidRDefault="00633308">
            <w:r>
              <w:t>[Name]</w:t>
            </w:r>
          </w:p>
        </w:tc>
        <w:tc>
          <w:tcPr>
            <w:tcW w:w="2520" w:type="dxa"/>
            <w:vAlign w:val="center"/>
          </w:tcPr>
          <w:p w14:paraId="19A3598F" w14:textId="77777777" w:rsidR="002F4C2A" w:rsidRDefault="00633308">
            <w:r>
              <w:t>[e.g., VP of Marketing]</w:t>
            </w:r>
          </w:p>
        </w:tc>
        <w:tc>
          <w:tcPr>
            <w:tcW w:w="2520" w:type="dxa"/>
            <w:vAlign w:val="center"/>
          </w:tcPr>
          <w:p w14:paraId="19A35990" w14:textId="77777777" w:rsidR="002F4C2A" w:rsidRDefault="00633308">
            <w:r>
              <w:t>Approver</w:t>
            </w:r>
          </w:p>
        </w:tc>
        <w:tc>
          <w:tcPr>
            <w:tcW w:w="2520" w:type="dxa"/>
            <w:vAlign w:val="center"/>
          </w:tcPr>
          <w:p w14:paraId="19A35991" w14:textId="77777777" w:rsidR="002F4C2A" w:rsidRDefault="00633308">
            <w:r>
              <w:t>Signs off on scope, wireframes, budget, and final project delivery.</w:t>
            </w:r>
          </w:p>
        </w:tc>
      </w:tr>
      <w:tr w:rsidR="002F4C2A" w14:paraId="19A35997" w14:textId="77777777">
        <w:tc>
          <w:tcPr>
            <w:tcW w:w="2520" w:type="dxa"/>
            <w:vAlign w:val="center"/>
          </w:tcPr>
          <w:p w14:paraId="19A35993" w14:textId="77777777" w:rsidR="002F4C2A" w:rsidRDefault="00633308">
            <w:r>
              <w:t>[Your Name]</w:t>
            </w:r>
          </w:p>
        </w:tc>
        <w:tc>
          <w:tcPr>
            <w:tcW w:w="2520" w:type="dxa"/>
            <w:vAlign w:val="center"/>
          </w:tcPr>
          <w:p w14:paraId="19A35994" w14:textId="77777777" w:rsidR="002F4C2A" w:rsidRDefault="00633308">
            <w:r>
              <w:t>Lead Data Analyst / Scientist</w:t>
            </w:r>
          </w:p>
        </w:tc>
        <w:tc>
          <w:tcPr>
            <w:tcW w:w="2520" w:type="dxa"/>
            <w:vAlign w:val="center"/>
          </w:tcPr>
          <w:p w14:paraId="19A35995" w14:textId="77777777" w:rsidR="002F4C2A" w:rsidRDefault="00633308">
            <w:r>
              <w:t>Contributor (Owner)</w:t>
            </w:r>
          </w:p>
        </w:tc>
        <w:tc>
          <w:tcPr>
            <w:tcW w:w="2520" w:type="dxa"/>
            <w:vAlign w:val="center"/>
          </w:tcPr>
          <w:p w14:paraId="19A35996" w14:textId="77777777" w:rsidR="002F4C2A" w:rsidRDefault="00633308">
            <w:r>
              <w:t>Executes all CRISP-DM phases (Data prep, modeling, reporting, deployment).</w:t>
            </w:r>
          </w:p>
        </w:tc>
      </w:tr>
      <w:tr w:rsidR="002F4C2A" w14:paraId="19A3599C" w14:textId="77777777">
        <w:tc>
          <w:tcPr>
            <w:tcW w:w="2520" w:type="dxa"/>
            <w:vAlign w:val="center"/>
          </w:tcPr>
          <w:p w14:paraId="19A35998" w14:textId="77777777" w:rsidR="002F4C2A" w:rsidRDefault="00633308">
            <w:r>
              <w:t>[Name]</w:t>
            </w:r>
          </w:p>
        </w:tc>
        <w:tc>
          <w:tcPr>
            <w:tcW w:w="2520" w:type="dxa"/>
            <w:vAlign w:val="center"/>
          </w:tcPr>
          <w:p w14:paraId="19A35999" w14:textId="77777777" w:rsidR="002F4C2A" w:rsidRDefault="00633308">
            <w:r>
              <w:t>[e.g., Lead Data Engineer]</w:t>
            </w:r>
          </w:p>
        </w:tc>
        <w:tc>
          <w:tcPr>
            <w:tcW w:w="2520" w:type="dxa"/>
            <w:vAlign w:val="center"/>
          </w:tcPr>
          <w:p w14:paraId="19A3599A" w14:textId="77777777" w:rsidR="002F4C2A" w:rsidRDefault="00633308">
            <w:r>
              <w:t>Contributor (Advisory)</w:t>
            </w:r>
          </w:p>
        </w:tc>
        <w:tc>
          <w:tcPr>
            <w:tcW w:w="2520" w:type="dxa"/>
            <w:vAlign w:val="center"/>
          </w:tcPr>
          <w:p w14:paraId="19A3599B" w14:textId="77777777" w:rsidR="002F4C2A" w:rsidRDefault="00633308">
            <w:r>
              <w:t>Provides database access credentials, schema guidance, and infrastructure support.</w:t>
            </w:r>
          </w:p>
        </w:tc>
      </w:tr>
      <w:tr w:rsidR="002F4C2A" w14:paraId="19A359A1" w14:textId="77777777">
        <w:tc>
          <w:tcPr>
            <w:tcW w:w="2520" w:type="dxa"/>
            <w:vAlign w:val="center"/>
          </w:tcPr>
          <w:p w14:paraId="19A3599D" w14:textId="77777777" w:rsidR="002F4C2A" w:rsidRDefault="00633308">
            <w:r>
              <w:t>[Name]</w:t>
            </w:r>
          </w:p>
        </w:tc>
        <w:tc>
          <w:tcPr>
            <w:tcW w:w="2520" w:type="dxa"/>
            <w:vAlign w:val="center"/>
          </w:tcPr>
          <w:p w14:paraId="19A3599E" w14:textId="77777777" w:rsidR="002F4C2A" w:rsidRDefault="00633308">
            <w:r>
              <w:t>[e.g., Support Team Leads]</w:t>
            </w:r>
          </w:p>
        </w:tc>
        <w:tc>
          <w:tcPr>
            <w:tcW w:w="2520" w:type="dxa"/>
            <w:vAlign w:val="center"/>
          </w:tcPr>
          <w:p w14:paraId="19A3599F" w14:textId="77777777" w:rsidR="002F4C2A" w:rsidRDefault="00633308">
            <w:proofErr w:type="spellStart"/>
            <w:r>
              <w:t>Informee</w:t>
            </w:r>
            <w:proofErr w:type="spellEnd"/>
          </w:p>
        </w:tc>
        <w:tc>
          <w:tcPr>
            <w:tcW w:w="2520" w:type="dxa"/>
            <w:vAlign w:val="center"/>
          </w:tcPr>
          <w:p w14:paraId="19A359A0" w14:textId="77777777" w:rsidR="002F4C2A" w:rsidRDefault="00633308">
            <w:r>
              <w:t>Receives bi-weekly status updates; no direct sign-off authority.</w:t>
            </w:r>
          </w:p>
        </w:tc>
      </w:tr>
    </w:tbl>
    <w:p w14:paraId="19A359A2" w14:textId="77777777" w:rsidR="002F4C2A" w:rsidRDefault="00633308">
      <w:pPr>
        <w:pStyle w:val="Heading1"/>
      </w:pPr>
      <w:r>
        <w:t>3. DATA UNDERSTANDING &amp; INFRASTRUCTURE</w:t>
      </w:r>
    </w:p>
    <w:p w14:paraId="19A359A3" w14:textId="77777777" w:rsidR="002F4C2A" w:rsidRDefault="00633308">
      <w:pPr>
        <w:pStyle w:val="Heading2"/>
      </w:pPr>
      <w:r>
        <w:t>3.1 Data Sources &amp; Resource Inventory</w:t>
      </w:r>
    </w:p>
    <w:p w14:paraId="19A359A4" w14:textId="77777777" w:rsidR="002F4C2A" w:rsidRDefault="00633308">
      <w:pPr>
        <w:numPr>
          <w:ilvl w:val="0"/>
          <w:numId w:val="1"/>
        </w:numPr>
        <w:pBdr>
          <w:top w:val="nil"/>
          <w:left w:val="nil"/>
          <w:bottom w:val="nil"/>
          <w:right w:val="nil"/>
          <w:between w:val="nil"/>
        </w:pBdr>
        <w:spacing w:after="0"/>
      </w:pPr>
      <w:r>
        <w:rPr>
          <w:color w:val="000000"/>
        </w:rPr>
        <w:t>Source Systems Required: [e.g., PostgreSQL production database, Google Analytics 4 clickstream data, Zendesk API]</w:t>
      </w:r>
    </w:p>
    <w:p w14:paraId="19A359A5" w14:textId="77777777" w:rsidR="002F4C2A" w:rsidRDefault="00633308">
      <w:pPr>
        <w:numPr>
          <w:ilvl w:val="0"/>
          <w:numId w:val="1"/>
        </w:numPr>
        <w:pBdr>
          <w:top w:val="nil"/>
          <w:left w:val="nil"/>
          <w:bottom w:val="nil"/>
          <w:right w:val="nil"/>
          <w:between w:val="nil"/>
        </w:pBdr>
        <w:spacing w:after="0"/>
      </w:pPr>
      <w:r>
        <w:rPr>
          <w:color w:val="000000"/>
        </w:rPr>
        <w:t xml:space="preserve">Target Analytical Storage: [e.g., Snowflake, </w:t>
      </w:r>
      <w:proofErr w:type="spellStart"/>
      <w:r>
        <w:rPr>
          <w:color w:val="000000"/>
        </w:rPr>
        <w:t>BigQuery</w:t>
      </w:r>
      <w:proofErr w:type="spellEnd"/>
      <w:r>
        <w:rPr>
          <w:color w:val="000000"/>
        </w:rPr>
        <w:t xml:space="preserve">, local </w:t>
      </w:r>
      <w:proofErr w:type="spellStart"/>
      <w:r>
        <w:rPr>
          <w:color w:val="000000"/>
        </w:rPr>
        <w:t>DuckDB</w:t>
      </w:r>
      <w:proofErr w:type="spellEnd"/>
      <w:r>
        <w:rPr>
          <w:color w:val="000000"/>
        </w:rPr>
        <w:t xml:space="preserve"> instance]</w:t>
      </w:r>
    </w:p>
    <w:p w14:paraId="19A359A6" w14:textId="77777777" w:rsidR="002F4C2A" w:rsidRDefault="00633308">
      <w:pPr>
        <w:numPr>
          <w:ilvl w:val="0"/>
          <w:numId w:val="1"/>
        </w:numPr>
        <w:pBdr>
          <w:top w:val="nil"/>
          <w:left w:val="nil"/>
          <w:bottom w:val="nil"/>
          <w:right w:val="nil"/>
          <w:between w:val="nil"/>
        </w:pBdr>
      </w:pPr>
      <w:r>
        <w:rPr>
          <w:color w:val="000000"/>
        </w:rPr>
        <w:t xml:space="preserve">Target Tools &amp; Tech Stack: [e.g., </w:t>
      </w:r>
      <w:proofErr w:type="spellStart"/>
      <w:r>
        <w:rPr>
          <w:color w:val="000000"/>
        </w:rPr>
        <w:t>dbt</w:t>
      </w:r>
      <w:proofErr w:type="spellEnd"/>
      <w:r>
        <w:rPr>
          <w:color w:val="000000"/>
        </w:rPr>
        <w:t>, Python (pandas/scikit-learn), Power BI, Docker]</w:t>
      </w:r>
    </w:p>
    <w:p w14:paraId="19A359A7" w14:textId="77777777" w:rsidR="002F4C2A" w:rsidRDefault="00633308">
      <w:pPr>
        <w:pStyle w:val="Heading2"/>
      </w:pPr>
      <w:r>
        <w:t>3.2 Data Quality, Assumptions &amp; Constraints</w:t>
      </w:r>
    </w:p>
    <w:p w14:paraId="19A359A8" w14:textId="77777777" w:rsidR="002F4C2A" w:rsidRDefault="00633308">
      <w:pPr>
        <w:numPr>
          <w:ilvl w:val="0"/>
          <w:numId w:val="1"/>
        </w:numPr>
        <w:pBdr>
          <w:top w:val="nil"/>
          <w:left w:val="nil"/>
          <w:bottom w:val="nil"/>
          <w:right w:val="nil"/>
          <w:between w:val="nil"/>
        </w:pBdr>
        <w:spacing w:after="0"/>
      </w:pPr>
      <w:r>
        <w:rPr>
          <w:color w:val="000000"/>
        </w:rPr>
        <w:t>Known Quality Issues: [e.g., Historic user survey responses contain ~20% missing values; location fields require standardization.]</w:t>
      </w:r>
    </w:p>
    <w:p w14:paraId="19A359A9" w14:textId="77777777" w:rsidR="002F4C2A" w:rsidRDefault="00633308">
      <w:pPr>
        <w:numPr>
          <w:ilvl w:val="0"/>
          <w:numId w:val="1"/>
        </w:numPr>
        <w:pBdr>
          <w:top w:val="nil"/>
          <w:left w:val="nil"/>
          <w:bottom w:val="nil"/>
          <w:right w:val="nil"/>
          <w:between w:val="nil"/>
        </w:pBdr>
      </w:pPr>
      <w:r>
        <w:rPr>
          <w:color w:val="000000"/>
        </w:rPr>
        <w:t>Technical Constraints: [e.g., Clickstream event logs are only retained for 90 days in raw storage.]</w:t>
      </w:r>
    </w:p>
    <w:p w14:paraId="19A359AA" w14:textId="77777777" w:rsidR="002F4C2A" w:rsidRDefault="00633308">
      <w:r>
        <w:rPr>
          <w:b/>
          <w:bCs/>
        </w:rPr>
        <w:t>Risks &amp; Contingency Plan:</w:t>
      </w:r>
    </w:p>
    <w:p w14:paraId="19A359AB" w14:textId="77777777" w:rsidR="002F4C2A" w:rsidRDefault="00633308">
      <w:pPr>
        <w:numPr>
          <w:ilvl w:val="0"/>
          <w:numId w:val="1"/>
        </w:numPr>
        <w:pBdr>
          <w:top w:val="nil"/>
          <w:left w:val="nil"/>
          <w:bottom w:val="nil"/>
          <w:right w:val="nil"/>
          <w:between w:val="nil"/>
        </w:pBdr>
        <w:spacing w:after="0"/>
      </w:pPr>
      <w:r>
        <w:rPr>
          <w:color w:val="000000"/>
        </w:rPr>
        <w:t>Risk: [Primary key mismatch between web logs and CRM user IDs.]</w:t>
      </w:r>
    </w:p>
    <w:p w14:paraId="19A359AC" w14:textId="77777777" w:rsidR="002F4C2A" w:rsidRDefault="00633308">
      <w:pPr>
        <w:numPr>
          <w:ilvl w:val="0"/>
          <w:numId w:val="1"/>
        </w:numPr>
        <w:pBdr>
          <w:top w:val="nil"/>
          <w:left w:val="nil"/>
          <w:bottom w:val="nil"/>
          <w:right w:val="nil"/>
          <w:between w:val="nil"/>
        </w:pBdr>
      </w:pPr>
      <w:r>
        <w:rPr>
          <w:color w:val="000000"/>
        </w:rPr>
        <w:t>Contingency: [Fallback to deterministic email-address and timestamp matching during Phase 3 (Data Preparation).]</w:t>
      </w:r>
    </w:p>
    <w:p w14:paraId="19A359AD" w14:textId="77777777" w:rsidR="002F4C2A" w:rsidRDefault="00633308">
      <w:pPr>
        <w:pStyle w:val="Heading1"/>
      </w:pPr>
      <w:r>
        <w:lastRenderedPageBreak/>
        <w:t>4. SCOPE &amp; EXPECTED DELIVERABLES</w:t>
      </w:r>
    </w:p>
    <w:p w14:paraId="19A359AE" w14:textId="77777777" w:rsidR="002F4C2A" w:rsidRDefault="00633308">
      <w:pPr>
        <w:pStyle w:val="Heading2"/>
      </w:pPr>
      <w:r>
        <w:t>4.1 Deliverable Artifacts</w:t>
      </w:r>
    </w:p>
    <w:p w14:paraId="19A359AF" w14:textId="77777777" w:rsidR="002F4C2A" w:rsidRDefault="00633308">
      <w:pPr>
        <w:numPr>
          <w:ilvl w:val="0"/>
          <w:numId w:val="1"/>
        </w:numPr>
        <w:pBdr>
          <w:top w:val="nil"/>
          <w:left w:val="nil"/>
          <w:bottom w:val="nil"/>
          <w:right w:val="nil"/>
          <w:between w:val="nil"/>
        </w:pBdr>
        <w:spacing w:after="0"/>
      </w:pPr>
      <w:r>
        <w:rPr>
          <w:color w:val="000000"/>
        </w:rPr>
        <w:t>Primary Output: [e.g., Interactive Power BI Dashboard refreshed daily at 6:00 AM UTC]</w:t>
      </w:r>
    </w:p>
    <w:p w14:paraId="19A359B0" w14:textId="77777777" w:rsidR="002F4C2A" w:rsidRDefault="00633308">
      <w:pPr>
        <w:numPr>
          <w:ilvl w:val="0"/>
          <w:numId w:val="1"/>
        </w:numPr>
        <w:pBdr>
          <w:top w:val="nil"/>
          <w:left w:val="nil"/>
          <w:bottom w:val="nil"/>
          <w:right w:val="nil"/>
          <w:between w:val="nil"/>
        </w:pBdr>
        <w:spacing w:after="0"/>
      </w:pPr>
      <w:r>
        <w:rPr>
          <w:color w:val="000000"/>
        </w:rPr>
        <w:t xml:space="preserve">Technical Pipeline: [e.g., Tested and documented </w:t>
      </w:r>
      <w:proofErr w:type="spellStart"/>
      <w:r>
        <w:rPr>
          <w:color w:val="000000"/>
        </w:rPr>
        <w:t>dbt</w:t>
      </w:r>
      <w:proofErr w:type="spellEnd"/>
      <w:r>
        <w:rPr>
          <w:color w:val="000000"/>
        </w:rPr>
        <w:t xml:space="preserve"> data transformation models in Snowflake]</w:t>
      </w:r>
    </w:p>
    <w:p w14:paraId="19A359B1" w14:textId="77777777" w:rsidR="002F4C2A" w:rsidRDefault="00633308">
      <w:pPr>
        <w:numPr>
          <w:ilvl w:val="0"/>
          <w:numId w:val="1"/>
        </w:numPr>
        <w:pBdr>
          <w:top w:val="nil"/>
          <w:left w:val="nil"/>
          <w:bottom w:val="nil"/>
          <w:right w:val="nil"/>
          <w:between w:val="nil"/>
        </w:pBdr>
      </w:pPr>
      <w:r>
        <w:rPr>
          <w:color w:val="000000"/>
        </w:rPr>
        <w:t>Executive Presentation: [e.g., 10-slide summary deck detailing churn drivers and recommended product actions]</w:t>
      </w:r>
    </w:p>
    <w:p w14:paraId="19A359B2" w14:textId="77777777" w:rsidR="002F4C2A" w:rsidRDefault="00633308">
      <w:pPr>
        <w:pStyle w:val="Heading2"/>
      </w:pPr>
      <w:r>
        <w:t>4.2 Deliverable Wireframe / Report Skeleton</w:t>
      </w:r>
    </w:p>
    <w:p w14:paraId="19A359B3" w14:textId="77777777" w:rsidR="002F4C2A" w:rsidRDefault="00633308">
      <w:r>
        <w:t>(Attach or link a visual sketch, whiteboard wireframe, or table layout approved by the Approver before coding starts.)</w:t>
      </w:r>
    </w:p>
    <w:p w14:paraId="19A359B4" w14:textId="77777777" w:rsidR="002F4C2A" w:rsidRDefault="00633308">
      <w:pPr>
        <w:numPr>
          <w:ilvl w:val="0"/>
          <w:numId w:val="1"/>
        </w:numPr>
        <w:pBdr>
          <w:top w:val="nil"/>
          <w:left w:val="nil"/>
          <w:bottom w:val="nil"/>
          <w:right w:val="nil"/>
          <w:between w:val="nil"/>
        </w:pBdr>
        <w:spacing w:after="0"/>
      </w:pPr>
      <w:r>
        <w:rPr>
          <w:color w:val="000000"/>
        </w:rPr>
        <w:t xml:space="preserve">Wireframe / Design Link: [Insert Link to Figma / </w:t>
      </w:r>
      <w:proofErr w:type="spellStart"/>
      <w:r>
        <w:rPr>
          <w:color w:val="000000"/>
        </w:rPr>
        <w:t>Excalidraw</w:t>
      </w:r>
      <w:proofErr w:type="spellEnd"/>
      <w:r>
        <w:rPr>
          <w:color w:val="000000"/>
        </w:rPr>
        <w:t xml:space="preserve"> / Whiteboard Sketch]</w:t>
      </w:r>
    </w:p>
    <w:p w14:paraId="19A359B5" w14:textId="77777777" w:rsidR="002F4C2A" w:rsidRDefault="00633308">
      <w:pPr>
        <w:numPr>
          <w:ilvl w:val="0"/>
          <w:numId w:val="1"/>
        </w:numPr>
        <w:pBdr>
          <w:top w:val="nil"/>
          <w:left w:val="nil"/>
          <w:bottom w:val="nil"/>
          <w:right w:val="nil"/>
          <w:between w:val="nil"/>
        </w:pBdr>
        <w:spacing w:after="0"/>
      </w:pPr>
      <w:r>
        <w:rPr>
          <w:color w:val="000000"/>
        </w:rPr>
        <w:t>Header: High-level KPI cards (Total Active Subscribers, Current Churn Rate, Projected LTV Impact).</w:t>
      </w:r>
    </w:p>
    <w:p w14:paraId="19A359B6" w14:textId="77777777" w:rsidR="002F4C2A" w:rsidRDefault="00633308">
      <w:pPr>
        <w:numPr>
          <w:ilvl w:val="0"/>
          <w:numId w:val="1"/>
        </w:numPr>
        <w:pBdr>
          <w:top w:val="nil"/>
          <w:left w:val="nil"/>
          <w:bottom w:val="nil"/>
          <w:right w:val="nil"/>
          <w:between w:val="nil"/>
        </w:pBdr>
        <w:spacing w:after="0"/>
      </w:pPr>
      <w:r>
        <w:rPr>
          <w:color w:val="000000"/>
        </w:rPr>
        <w:t>Main Visual: Monthly cohort retention heatmap filtered by acquisition channel and region.</w:t>
      </w:r>
    </w:p>
    <w:p w14:paraId="19A359B7" w14:textId="77777777" w:rsidR="002F4C2A" w:rsidRDefault="00633308">
      <w:pPr>
        <w:numPr>
          <w:ilvl w:val="0"/>
          <w:numId w:val="1"/>
        </w:numPr>
        <w:pBdr>
          <w:top w:val="nil"/>
          <w:left w:val="nil"/>
          <w:bottom w:val="nil"/>
          <w:right w:val="nil"/>
          <w:between w:val="nil"/>
        </w:pBdr>
      </w:pPr>
      <w:r>
        <w:rPr>
          <w:color w:val="000000"/>
        </w:rPr>
        <w:t>Drill-Down: Customer-level risk scoring table with direct links to CRM profiles.</w:t>
      </w:r>
    </w:p>
    <w:p w14:paraId="19A359B8" w14:textId="77777777" w:rsidR="002F4C2A" w:rsidRDefault="00633308">
      <w:pPr>
        <w:pStyle w:val="Heading2"/>
      </w:pPr>
      <w:r>
        <w:t>4.3 Scope Boundaries (Preventing Scope Creep)</w:t>
      </w:r>
    </w:p>
    <w:p w14:paraId="19A359B9" w14:textId="77777777" w:rsidR="002F4C2A" w:rsidRDefault="00633308">
      <w:r>
        <w:rPr>
          <w:b/>
          <w:bCs/>
        </w:rPr>
        <w:t>IN-SCOPE:</w:t>
      </w:r>
    </w:p>
    <w:p w14:paraId="19A359BA" w14:textId="77777777" w:rsidR="002F4C2A" w:rsidRDefault="00633308">
      <w:pPr>
        <w:numPr>
          <w:ilvl w:val="0"/>
          <w:numId w:val="1"/>
        </w:numPr>
        <w:pBdr>
          <w:top w:val="nil"/>
          <w:left w:val="nil"/>
          <w:bottom w:val="nil"/>
          <w:right w:val="nil"/>
          <w:between w:val="nil"/>
        </w:pBdr>
        <w:spacing w:after="0"/>
      </w:pPr>
      <w:r>
        <w:rPr>
          <w:color w:val="000000"/>
        </w:rPr>
        <w:t>Analysis restricted to registered users in North America and European regions.</w:t>
      </w:r>
    </w:p>
    <w:p w14:paraId="19A359BB" w14:textId="77777777" w:rsidR="002F4C2A" w:rsidRDefault="00633308">
      <w:pPr>
        <w:numPr>
          <w:ilvl w:val="0"/>
          <w:numId w:val="1"/>
        </w:numPr>
        <w:pBdr>
          <w:top w:val="nil"/>
          <w:left w:val="nil"/>
          <w:bottom w:val="nil"/>
          <w:right w:val="nil"/>
          <w:between w:val="nil"/>
        </w:pBdr>
      </w:pPr>
      <w:r>
        <w:rPr>
          <w:color w:val="000000"/>
        </w:rPr>
        <w:t>Historical transaction analysis covering the past 12 months.</w:t>
      </w:r>
    </w:p>
    <w:p w14:paraId="19A359BC" w14:textId="77777777" w:rsidR="002F4C2A" w:rsidRDefault="00633308">
      <w:r>
        <w:rPr>
          <w:b/>
          <w:bCs/>
        </w:rPr>
        <w:t>OUT-OF-SCOPE:</w:t>
      </w:r>
    </w:p>
    <w:p w14:paraId="19A359BD" w14:textId="77777777" w:rsidR="002F4C2A" w:rsidRDefault="00633308">
      <w:pPr>
        <w:numPr>
          <w:ilvl w:val="0"/>
          <w:numId w:val="1"/>
        </w:numPr>
        <w:pBdr>
          <w:top w:val="nil"/>
          <w:left w:val="nil"/>
          <w:bottom w:val="nil"/>
          <w:right w:val="nil"/>
          <w:between w:val="nil"/>
        </w:pBdr>
        <w:spacing w:after="0"/>
      </w:pPr>
      <w:r>
        <w:rPr>
          <w:color w:val="000000"/>
        </w:rPr>
        <w:t>Building real-time streaming pipelines (batch processing is sufficient).</w:t>
      </w:r>
    </w:p>
    <w:p w14:paraId="19A359BE" w14:textId="77777777" w:rsidR="002F4C2A" w:rsidRDefault="00633308">
      <w:pPr>
        <w:numPr>
          <w:ilvl w:val="0"/>
          <w:numId w:val="1"/>
        </w:numPr>
        <w:pBdr>
          <w:top w:val="nil"/>
          <w:left w:val="nil"/>
          <w:bottom w:val="nil"/>
          <w:right w:val="nil"/>
          <w:between w:val="nil"/>
        </w:pBdr>
      </w:pPr>
      <w:r>
        <w:rPr>
          <w:color w:val="000000"/>
        </w:rPr>
        <w:t>Integrating predictive API scores directly into external third-party email tools (Phase 2 initiative).</w:t>
      </w:r>
    </w:p>
    <w:p w14:paraId="19A359BF" w14:textId="77777777" w:rsidR="002F4C2A" w:rsidRDefault="00633308">
      <w:pPr>
        <w:pStyle w:val="Heading1"/>
      </w:pPr>
      <w:r>
        <w:t>5. PROJECT PLAN, MILESTONES &amp; CONTINGENCY</w:t>
      </w:r>
    </w:p>
    <w:p w14:paraId="19A359C0" w14:textId="77777777" w:rsidR="002F4C2A" w:rsidRDefault="00633308">
      <w:r>
        <w:t>Workflows follow the six iterative phases of the CRISP-DM lifecycle, tailored for a solo contributor.</w:t>
      </w:r>
    </w:p>
    <w:p w14:paraId="19A359C1" w14:textId="77777777" w:rsidR="002F4C2A" w:rsidRDefault="00633308">
      <w:pPr>
        <w:jc w:val="center"/>
      </w:pPr>
      <w:r>
        <w:rPr>
          <w:b/>
          <w:bCs/>
        </w:rPr>
        <w:t>CRISP-DM PROJECT TIMELINE</w:t>
      </w:r>
      <w:r>
        <w:rPr>
          <w:b/>
          <w:bCs/>
        </w:rPr>
        <w:br/>
      </w:r>
      <w:r>
        <w:t xml:space="preserve">Phase 1 &amp; 2: Business &amp; Data </w:t>
      </w:r>
      <w:proofErr w:type="gramStart"/>
      <w:r>
        <w:t>Understanding  →</w:t>
      </w:r>
      <w:proofErr w:type="gramEnd"/>
      <w:r>
        <w:t xml:space="preserve">  Phase 3: Data </w:t>
      </w:r>
      <w:proofErr w:type="gramStart"/>
      <w:r>
        <w:t>Preparation  →</w:t>
      </w:r>
      <w:proofErr w:type="gramEnd"/>
      <w:r>
        <w:t xml:space="preserve">  Phase 4: Modeling &amp; </w:t>
      </w:r>
      <w:proofErr w:type="gramStart"/>
      <w:r>
        <w:t>Analytics  →</w:t>
      </w:r>
      <w:proofErr w:type="gramEnd"/>
      <w:r>
        <w:t xml:space="preserve">  Phase 5: Business </w:t>
      </w:r>
      <w:proofErr w:type="gramStart"/>
      <w:r>
        <w:t>Evaluation  →</w:t>
      </w:r>
      <w:proofErr w:type="gramEnd"/>
      <w:r>
        <w:t xml:space="preserve">  Phase 6: Deployment &amp; Final Review</w:t>
      </w:r>
    </w:p>
    <w:tbl>
      <w:tblPr>
        <w:tblStyle w:val="a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2F4C2A" w14:paraId="19A359C5" w14:textId="77777777">
        <w:tc>
          <w:tcPr>
            <w:tcW w:w="3360" w:type="dxa"/>
            <w:shd w:val="clear" w:color="auto" w:fill="D9EAF7"/>
            <w:vAlign w:val="center"/>
          </w:tcPr>
          <w:p w14:paraId="19A359C2" w14:textId="77777777" w:rsidR="002F4C2A" w:rsidRDefault="00633308">
            <w:r>
              <w:rPr>
                <w:b/>
                <w:bCs/>
              </w:rPr>
              <w:t>CRISP-DM Phase</w:t>
            </w:r>
          </w:p>
        </w:tc>
        <w:tc>
          <w:tcPr>
            <w:tcW w:w="3360" w:type="dxa"/>
            <w:shd w:val="clear" w:color="auto" w:fill="D9EAF7"/>
            <w:vAlign w:val="center"/>
          </w:tcPr>
          <w:p w14:paraId="19A359C3" w14:textId="77777777" w:rsidR="002F4C2A" w:rsidRDefault="00633308">
            <w:r>
              <w:rPr>
                <w:b/>
                <w:bCs/>
              </w:rPr>
              <w:t>Target Checkpoint Output</w:t>
            </w:r>
          </w:p>
        </w:tc>
        <w:tc>
          <w:tcPr>
            <w:tcW w:w="3360" w:type="dxa"/>
            <w:shd w:val="clear" w:color="auto" w:fill="D9EAF7"/>
            <w:vAlign w:val="center"/>
          </w:tcPr>
          <w:p w14:paraId="19A359C4" w14:textId="77777777" w:rsidR="002F4C2A" w:rsidRDefault="00633308">
            <w:r>
              <w:rPr>
                <w:b/>
                <w:bCs/>
              </w:rPr>
              <w:t>Estimated Completion</w:t>
            </w:r>
          </w:p>
        </w:tc>
      </w:tr>
      <w:tr w:rsidR="002F4C2A" w14:paraId="19A359C9" w14:textId="77777777">
        <w:tc>
          <w:tcPr>
            <w:tcW w:w="3360" w:type="dxa"/>
            <w:vAlign w:val="center"/>
          </w:tcPr>
          <w:p w14:paraId="19A359C6" w14:textId="77777777" w:rsidR="002F4C2A" w:rsidRDefault="00633308">
            <w:r>
              <w:t>1. Business &amp; Data Understanding</w:t>
            </w:r>
          </w:p>
        </w:tc>
        <w:tc>
          <w:tcPr>
            <w:tcW w:w="3360" w:type="dxa"/>
            <w:vAlign w:val="center"/>
          </w:tcPr>
          <w:p w14:paraId="19A359C7" w14:textId="77777777" w:rsidR="002F4C2A" w:rsidRDefault="00633308">
            <w:r>
              <w:t>Signed Project Brief; initial Data Quality &amp; Dictionary Audit.</w:t>
            </w:r>
          </w:p>
        </w:tc>
        <w:tc>
          <w:tcPr>
            <w:tcW w:w="3360" w:type="dxa"/>
            <w:vAlign w:val="center"/>
          </w:tcPr>
          <w:p w14:paraId="19A359C8" w14:textId="77777777" w:rsidR="002F4C2A" w:rsidRDefault="00633308">
            <w:r>
              <w:t>[YYYY-MM-DD]</w:t>
            </w:r>
          </w:p>
        </w:tc>
      </w:tr>
      <w:tr w:rsidR="002F4C2A" w14:paraId="19A359CD" w14:textId="77777777">
        <w:tc>
          <w:tcPr>
            <w:tcW w:w="3360" w:type="dxa"/>
            <w:vAlign w:val="center"/>
          </w:tcPr>
          <w:p w14:paraId="19A359CA" w14:textId="77777777" w:rsidR="002F4C2A" w:rsidRDefault="00633308">
            <w:r>
              <w:t>2. Data Preparation</w:t>
            </w:r>
          </w:p>
        </w:tc>
        <w:tc>
          <w:tcPr>
            <w:tcW w:w="3360" w:type="dxa"/>
            <w:vAlign w:val="center"/>
          </w:tcPr>
          <w:p w14:paraId="19A359CB" w14:textId="77777777" w:rsidR="002F4C2A" w:rsidRDefault="00633308">
            <w:r>
              <w:t>Cleaned, transformed, and merged datasets (</w:t>
            </w:r>
            <w:proofErr w:type="spellStart"/>
            <w:r>
              <w:t>dbt</w:t>
            </w:r>
            <w:proofErr w:type="spellEnd"/>
            <w:r>
              <w:t xml:space="preserve"> / SQL / Python scripts).</w:t>
            </w:r>
          </w:p>
        </w:tc>
        <w:tc>
          <w:tcPr>
            <w:tcW w:w="3360" w:type="dxa"/>
            <w:vAlign w:val="center"/>
          </w:tcPr>
          <w:p w14:paraId="19A359CC" w14:textId="77777777" w:rsidR="002F4C2A" w:rsidRDefault="00633308">
            <w:r>
              <w:t>[YYYY-MM-DD]</w:t>
            </w:r>
          </w:p>
        </w:tc>
      </w:tr>
      <w:tr w:rsidR="002F4C2A" w14:paraId="19A359D1" w14:textId="77777777">
        <w:tc>
          <w:tcPr>
            <w:tcW w:w="3360" w:type="dxa"/>
            <w:vAlign w:val="center"/>
          </w:tcPr>
          <w:p w14:paraId="19A359CE" w14:textId="77777777" w:rsidR="002F4C2A" w:rsidRDefault="00633308">
            <w:r>
              <w:t>3. Modeling &amp; Analysis</w:t>
            </w:r>
          </w:p>
        </w:tc>
        <w:tc>
          <w:tcPr>
            <w:tcW w:w="3360" w:type="dxa"/>
            <w:vAlign w:val="center"/>
          </w:tcPr>
          <w:p w14:paraId="19A359CF" w14:textId="77777777" w:rsidR="002F4C2A" w:rsidRDefault="00633308">
            <w:r>
              <w:t>Executed models/queries, validated accuracy, wireframe populated.</w:t>
            </w:r>
          </w:p>
        </w:tc>
        <w:tc>
          <w:tcPr>
            <w:tcW w:w="3360" w:type="dxa"/>
            <w:vAlign w:val="center"/>
          </w:tcPr>
          <w:p w14:paraId="19A359D0" w14:textId="77777777" w:rsidR="002F4C2A" w:rsidRDefault="00633308">
            <w:r>
              <w:t>[YYYY-MM-DD]</w:t>
            </w:r>
          </w:p>
        </w:tc>
      </w:tr>
      <w:tr w:rsidR="002F4C2A" w14:paraId="19A359D5" w14:textId="77777777">
        <w:tc>
          <w:tcPr>
            <w:tcW w:w="3360" w:type="dxa"/>
            <w:vAlign w:val="center"/>
          </w:tcPr>
          <w:p w14:paraId="19A359D2" w14:textId="77777777" w:rsidR="002F4C2A" w:rsidRDefault="00633308">
            <w:r>
              <w:t>4. Evaluation</w:t>
            </w:r>
          </w:p>
        </w:tc>
        <w:tc>
          <w:tcPr>
            <w:tcW w:w="3360" w:type="dxa"/>
            <w:vAlign w:val="center"/>
          </w:tcPr>
          <w:p w14:paraId="19A359D3" w14:textId="77777777" w:rsidR="002F4C2A" w:rsidRDefault="00633308">
            <w:r>
              <w:t>Review meeting with Approver to evaluate output against business KPIs.</w:t>
            </w:r>
          </w:p>
        </w:tc>
        <w:tc>
          <w:tcPr>
            <w:tcW w:w="3360" w:type="dxa"/>
            <w:vAlign w:val="center"/>
          </w:tcPr>
          <w:p w14:paraId="19A359D4" w14:textId="77777777" w:rsidR="002F4C2A" w:rsidRDefault="00633308">
            <w:r>
              <w:t>[YYYY-MM-DD]</w:t>
            </w:r>
          </w:p>
        </w:tc>
      </w:tr>
      <w:tr w:rsidR="002F4C2A" w14:paraId="19A359D9" w14:textId="77777777">
        <w:tc>
          <w:tcPr>
            <w:tcW w:w="3360" w:type="dxa"/>
            <w:vAlign w:val="center"/>
          </w:tcPr>
          <w:p w14:paraId="19A359D6" w14:textId="77777777" w:rsidR="002F4C2A" w:rsidRDefault="00633308">
            <w:r>
              <w:t>5. Deployment</w:t>
            </w:r>
          </w:p>
        </w:tc>
        <w:tc>
          <w:tcPr>
            <w:tcW w:w="3360" w:type="dxa"/>
            <w:vAlign w:val="center"/>
          </w:tcPr>
          <w:p w14:paraId="19A359D7" w14:textId="77777777" w:rsidR="002F4C2A" w:rsidRDefault="00633308">
            <w:r>
              <w:t>Production dashboard published; automated refresh scheduled; documentation handed over.</w:t>
            </w:r>
          </w:p>
        </w:tc>
        <w:tc>
          <w:tcPr>
            <w:tcW w:w="3360" w:type="dxa"/>
            <w:vAlign w:val="center"/>
          </w:tcPr>
          <w:p w14:paraId="19A359D8" w14:textId="77777777" w:rsidR="002F4C2A" w:rsidRDefault="00633308">
            <w:r>
              <w:t>[YYYY-MM-DD]</w:t>
            </w:r>
          </w:p>
        </w:tc>
      </w:tr>
    </w:tbl>
    <w:p w14:paraId="19A359DA" w14:textId="77777777" w:rsidR="002F4C2A" w:rsidRDefault="00633308">
      <w:r>
        <w:t>Contingency Buffer: [X] business days allocated to handle unanticipated schema errors, API downtime, or data pipeline bugs.</w:t>
      </w:r>
    </w:p>
    <w:p w14:paraId="19A359DB" w14:textId="77777777" w:rsidR="002F4C2A" w:rsidRDefault="00633308">
      <w:pPr>
        <w:pStyle w:val="Heading1"/>
      </w:pPr>
      <w:r>
        <w:lastRenderedPageBreak/>
        <w:t>6. COMMUNICATION PLAN</w:t>
      </w:r>
    </w:p>
    <w:p w14:paraId="19A359DC" w14:textId="77777777" w:rsidR="002F4C2A" w:rsidRDefault="00633308">
      <w:r>
        <w:t>To protect solo execution time while maintaining complete transparency with stakeholders, the following structured communication cadence will be maintained:</w:t>
      </w:r>
    </w:p>
    <w:tbl>
      <w:tblPr>
        <w:tblStyle w:val="a3"/>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2F4C2A" w14:paraId="19A359E1" w14:textId="77777777">
        <w:tc>
          <w:tcPr>
            <w:tcW w:w="2520" w:type="dxa"/>
            <w:shd w:val="clear" w:color="auto" w:fill="D9EAF7"/>
            <w:vAlign w:val="center"/>
          </w:tcPr>
          <w:p w14:paraId="19A359DD" w14:textId="77777777" w:rsidR="002F4C2A" w:rsidRDefault="00633308">
            <w:r>
              <w:rPr>
                <w:b/>
                <w:bCs/>
              </w:rPr>
              <w:t>Channel / Meeting Type</w:t>
            </w:r>
          </w:p>
        </w:tc>
        <w:tc>
          <w:tcPr>
            <w:tcW w:w="2520" w:type="dxa"/>
            <w:shd w:val="clear" w:color="auto" w:fill="D9EAF7"/>
            <w:vAlign w:val="center"/>
          </w:tcPr>
          <w:p w14:paraId="19A359DE" w14:textId="77777777" w:rsidR="002F4C2A" w:rsidRDefault="00633308">
            <w:r>
              <w:rPr>
                <w:b/>
                <w:bCs/>
              </w:rPr>
              <w:t>Cadence</w:t>
            </w:r>
          </w:p>
        </w:tc>
        <w:tc>
          <w:tcPr>
            <w:tcW w:w="2520" w:type="dxa"/>
            <w:shd w:val="clear" w:color="auto" w:fill="D9EAF7"/>
            <w:vAlign w:val="center"/>
          </w:tcPr>
          <w:p w14:paraId="19A359DF" w14:textId="77777777" w:rsidR="002F4C2A" w:rsidRDefault="00633308">
            <w:r>
              <w:rPr>
                <w:b/>
                <w:bCs/>
              </w:rPr>
              <w:t>Primary Audience</w:t>
            </w:r>
          </w:p>
        </w:tc>
        <w:tc>
          <w:tcPr>
            <w:tcW w:w="2520" w:type="dxa"/>
            <w:shd w:val="clear" w:color="auto" w:fill="D9EAF7"/>
            <w:vAlign w:val="center"/>
          </w:tcPr>
          <w:p w14:paraId="19A359E0" w14:textId="77777777" w:rsidR="002F4C2A" w:rsidRDefault="00633308">
            <w:r>
              <w:rPr>
                <w:b/>
                <w:bCs/>
              </w:rPr>
              <w:t>Objective</w:t>
            </w:r>
          </w:p>
        </w:tc>
      </w:tr>
      <w:tr w:rsidR="002F4C2A" w14:paraId="19A359E6" w14:textId="77777777">
        <w:tc>
          <w:tcPr>
            <w:tcW w:w="2520" w:type="dxa"/>
            <w:vAlign w:val="center"/>
          </w:tcPr>
          <w:p w14:paraId="19A359E2" w14:textId="77777777" w:rsidR="002F4C2A" w:rsidRDefault="00633308">
            <w:r>
              <w:t>Milestone Gate Reviews</w:t>
            </w:r>
          </w:p>
        </w:tc>
        <w:tc>
          <w:tcPr>
            <w:tcW w:w="2520" w:type="dxa"/>
            <w:vAlign w:val="center"/>
          </w:tcPr>
          <w:p w14:paraId="19A359E3" w14:textId="77777777" w:rsidR="002F4C2A" w:rsidRDefault="00633308">
            <w:r>
              <w:t>Phase Checkpoints</w:t>
            </w:r>
          </w:p>
        </w:tc>
        <w:tc>
          <w:tcPr>
            <w:tcW w:w="2520" w:type="dxa"/>
            <w:vAlign w:val="center"/>
          </w:tcPr>
          <w:p w14:paraId="19A359E4" w14:textId="77777777" w:rsidR="002F4C2A" w:rsidRDefault="00633308">
            <w:r>
              <w:t>Approvers</w:t>
            </w:r>
          </w:p>
        </w:tc>
        <w:tc>
          <w:tcPr>
            <w:tcW w:w="2520" w:type="dxa"/>
            <w:vAlign w:val="center"/>
          </w:tcPr>
          <w:p w14:paraId="19A359E5" w14:textId="77777777" w:rsidR="002F4C2A" w:rsidRDefault="00633308">
            <w:r>
              <w:t>Formal sign-off on deliverables, scope changes, and project transitions.</w:t>
            </w:r>
          </w:p>
        </w:tc>
      </w:tr>
      <w:tr w:rsidR="002F4C2A" w14:paraId="19A359EB" w14:textId="77777777">
        <w:tc>
          <w:tcPr>
            <w:tcW w:w="2520" w:type="dxa"/>
            <w:vAlign w:val="center"/>
          </w:tcPr>
          <w:p w14:paraId="19A359E7" w14:textId="77777777" w:rsidR="002F4C2A" w:rsidRDefault="00633308">
            <w:r>
              <w:t>Async Status Update</w:t>
            </w:r>
          </w:p>
        </w:tc>
        <w:tc>
          <w:tcPr>
            <w:tcW w:w="2520" w:type="dxa"/>
            <w:vAlign w:val="center"/>
          </w:tcPr>
          <w:p w14:paraId="19A359E8" w14:textId="77777777" w:rsidR="002F4C2A" w:rsidRDefault="00633308">
            <w:r>
              <w:t>Weekly (Friday Email/Slack)</w:t>
            </w:r>
          </w:p>
        </w:tc>
        <w:tc>
          <w:tcPr>
            <w:tcW w:w="2520" w:type="dxa"/>
            <w:vAlign w:val="center"/>
          </w:tcPr>
          <w:p w14:paraId="19A359E9" w14:textId="77777777" w:rsidR="002F4C2A" w:rsidRDefault="00633308">
            <w:r>
              <w:t>All Stakeholders</w:t>
            </w:r>
          </w:p>
        </w:tc>
        <w:tc>
          <w:tcPr>
            <w:tcW w:w="2520" w:type="dxa"/>
            <w:vAlign w:val="center"/>
          </w:tcPr>
          <w:p w14:paraId="19A359EA" w14:textId="77777777" w:rsidR="002F4C2A" w:rsidRDefault="00633308">
            <w:r>
              <w:t>Bulleted progress summary, completed tasks, upcoming goals, and active blockers.</w:t>
            </w:r>
          </w:p>
        </w:tc>
      </w:tr>
      <w:tr w:rsidR="002F4C2A" w14:paraId="19A359F0" w14:textId="77777777">
        <w:tc>
          <w:tcPr>
            <w:tcW w:w="2520" w:type="dxa"/>
            <w:vAlign w:val="center"/>
          </w:tcPr>
          <w:p w14:paraId="19A359EC" w14:textId="77777777" w:rsidR="002F4C2A" w:rsidRDefault="00633308">
            <w:r>
              <w:t>Technical Ad-Hoc Sync</w:t>
            </w:r>
          </w:p>
        </w:tc>
        <w:tc>
          <w:tcPr>
            <w:tcW w:w="2520" w:type="dxa"/>
            <w:vAlign w:val="center"/>
          </w:tcPr>
          <w:p w14:paraId="19A359ED" w14:textId="77777777" w:rsidR="002F4C2A" w:rsidRDefault="00633308">
            <w:r>
              <w:t>As Needed</w:t>
            </w:r>
          </w:p>
        </w:tc>
        <w:tc>
          <w:tcPr>
            <w:tcW w:w="2520" w:type="dxa"/>
            <w:vAlign w:val="center"/>
          </w:tcPr>
          <w:p w14:paraId="19A359EE" w14:textId="77777777" w:rsidR="002F4C2A" w:rsidRDefault="00633308">
            <w:r>
              <w:t>Contributors</w:t>
            </w:r>
          </w:p>
        </w:tc>
        <w:tc>
          <w:tcPr>
            <w:tcW w:w="2520" w:type="dxa"/>
            <w:vAlign w:val="center"/>
          </w:tcPr>
          <w:p w14:paraId="19A359EF" w14:textId="77777777" w:rsidR="002F4C2A" w:rsidRDefault="00633308">
            <w:r>
              <w:t>Technical problem-solving regarding databases, schemas, or server access.</w:t>
            </w:r>
          </w:p>
        </w:tc>
      </w:tr>
    </w:tbl>
    <w:p w14:paraId="19A359F1" w14:textId="77777777" w:rsidR="002F4C2A" w:rsidRDefault="00633308">
      <w:pPr>
        <w:pStyle w:val="Heading1"/>
      </w:pPr>
      <w:r>
        <w:t>7. REFERENCES &amp; TECHNICAL APPENDIX</w:t>
      </w:r>
    </w:p>
    <w:p w14:paraId="19A359F2" w14:textId="77777777" w:rsidR="002F4C2A" w:rsidRDefault="00633308">
      <w:pPr>
        <w:numPr>
          <w:ilvl w:val="0"/>
          <w:numId w:val="1"/>
        </w:numPr>
        <w:pBdr>
          <w:top w:val="nil"/>
          <w:left w:val="nil"/>
          <w:bottom w:val="nil"/>
          <w:right w:val="nil"/>
          <w:between w:val="nil"/>
        </w:pBdr>
        <w:spacing w:after="0"/>
      </w:pPr>
      <w:r>
        <w:rPr>
          <w:color w:val="000000"/>
        </w:rPr>
        <w:t>Data Dictionary &amp; Schema Notes: [Link to Data Description / Dictionary Documentation]</w:t>
      </w:r>
    </w:p>
    <w:p w14:paraId="19A359F3" w14:textId="77777777" w:rsidR="002F4C2A" w:rsidRDefault="00633308">
      <w:pPr>
        <w:numPr>
          <w:ilvl w:val="0"/>
          <w:numId w:val="1"/>
        </w:numPr>
        <w:pBdr>
          <w:top w:val="nil"/>
          <w:left w:val="nil"/>
          <w:bottom w:val="nil"/>
          <w:right w:val="nil"/>
          <w:between w:val="nil"/>
        </w:pBdr>
        <w:spacing w:after="0"/>
      </w:pPr>
      <w:r>
        <w:rPr>
          <w:color w:val="000000"/>
        </w:rPr>
        <w:t>Past Analytics &amp; Related Work: [Link to prior related dashboard or query files]</w:t>
      </w:r>
    </w:p>
    <w:p w14:paraId="19A359F4" w14:textId="77777777" w:rsidR="002F4C2A" w:rsidRDefault="00633308">
      <w:pPr>
        <w:numPr>
          <w:ilvl w:val="0"/>
          <w:numId w:val="1"/>
        </w:numPr>
        <w:pBdr>
          <w:top w:val="nil"/>
          <w:left w:val="nil"/>
          <w:bottom w:val="nil"/>
          <w:right w:val="nil"/>
          <w:between w:val="nil"/>
        </w:pBdr>
      </w:pPr>
      <w:r>
        <w:rPr>
          <w:color w:val="000000"/>
        </w:rPr>
        <w:t>Stakeholder Context Documents: [Link to original business request or product roadmap]</w:t>
      </w:r>
    </w:p>
    <w:sectPr w:rsidR="002F4C2A">
      <w:pgSz w:w="12240" w:h="15840"/>
      <w:pgMar w:top="1008" w:right="1080" w:bottom="1008"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88C47B-505A-467E-AA08-59B73D344DAB}"/>
  </w:font>
  <w:font w:name="Aptos">
    <w:charset w:val="00"/>
    <w:family w:val="swiss"/>
    <w:pitch w:val="variable"/>
    <w:sig w:usb0="20000287" w:usb1="00000003" w:usb2="00000000" w:usb3="00000000" w:csb0="0000019F" w:csb1="00000000"/>
    <w:embedRegular r:id="rId2" w:fontKey="{027AA308-11C0-46DC-9AD4-1B95627B4E74}"/>
    <w:embedBold r:id="rId3" w:fontKey="{9E7D2115-4D3D-496C-8887-11C949B054FD}"/>
    <w:embedItalic r:id="rId4" w:fontKey="{05B3CE8D-309C-4291-B369-7C803E2C323B}"/>
    <w:embedBoldItalic r:id="rId5" w:fontKey="{56F9C954-266D-48F3-9F12-76360355061E}"/>
  </w:font>
  <w:font w:name="Calibri">
    <w:panose1 w:val="020F0502020204030204"/>
    <w:charset w:val="00"/>
    <w:family w:val="swiss"/>
    <w:pitch w:val="variable"/>
    <w:sig w:usb0="E4002EFF" w:usb1="C000247B" w:usb2="00000009" w:usb3="00000000" w:csb0="000001FF" w:csb1="00000000"/>
    <w:embedRegular r:id="rId6" w:fontKey="{F0A1D21D-E6E4-49BE-8D73-E4DB1E0F463A}"/>
    <w:embedItalic r:id="rId7" w:fontKey="{A3B8DCEB-3838-4A65-A250-4DA6946F2AB5}"/>
    <w:embedBoldItalic r:id="rId8" w:fontKey="{18DF0298-41BD-410A-8725-44A130295E8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84316DD1-4D5B-4542-8E70-A6415DF00A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71623"/>
    <w:multiLevelType w:val="multilevel"/>
    <w:tmpl w:val="C172A4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8777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C2A"/>
    <w:rsid w:val="000819A7"/>
    <w:rsid w:val="000C4081"/>
    <w:rsid w:val="002F4C2A"/>
    <w:rsid w:val="005B6E8E"/>
    <w:rsid w:val="00633308"/>
    <w:rsid w:val="00F324A5"/>
    <w:rsid w:val="00F76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595F"/>
  <w15:docId w15:val="{79940123-7FC3-4737-91FB-AFF87806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5</cp:revision>
  <dcterms:created xsi:type="dcterms:W3CDTF">2026-10-04T06:39:00Z</dcterms:created>
  <dcterms:modified xsi:type="dcterms:W3CDTF">2026-10-04T06:42:00Z</dcterms:modified>
</cp:coreProperties>
</file>