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8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0"/>
        <w:gridCol w:w="588"/>
        <w:gridCol w:w="750"/>
        <w:gridCol w:w="143"/>
        <w:gridCol w:w="2551"/>
        <w:gridCol w:w="4253"/>
        <w:gridCol w:w="7"/>
      </w:tblGrid>
      <w:tr w:rsidR="008B73A0" w:rsidTr="0059532E">
        <w:trPr>
          <w:gridAfter w:val="1"/>
          <w:wAfter w:w="7" w:type="dxa"/>
          <w:trHeight w:val="468"/>
        </w:trPr>
        <w:tc>
          <w:tcPr>
            <w:tcW w:w="1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8B73A0" w:rsidP="0059532E">
            <w:pPr>
              <w:pStyle w:val="Web"/>
              <w:spacing w:line="330" w:lineRule="atLeast"/>
              <w:rPr>
                <w:rFonts w:ascii="Arial" w:hAnsi="Arial" w:cs="Arial"/>
                <w:color w:val="4F4F4F"/>
                <w:kern w:val="2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F4F4F"/>
                <w:kern w:val="2"/>
                <w:sz w:val="21"/>
                <w:szCs w:val="21"/>
              </w:rPr>
              <w:t>1.</w:t>
            </w:r>
            <w:r>
              <w:rPr>
                <w:rFonts w:ascii="Segoe UI" w:hAnsi="Segoe UI" w:cs="Segoe UI"/>
                <w:color w:val="374151"/>
              </w:rPr>
              <w:t>目標：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0F187E" w:rsidP="0059532E">
            <w:r>
              <w:rPr>
                <w:rFonts w:ascii="Segoe UI" w:hAnsi="Segoe UI" w:cs="Segoe UI"/>
                <w:color w:val="374151"/>
              </w:rPr>
              <w:t>本用例允許新聞採集人員廢止新聞內容，進而將新聞狀態改為</w:t>
            </w:r>
            <w:r>
              <w:rPr>
                <w:rFonts w:ascii="Segoe UI" w:hAnsi="Segoe UI" w:cs="Segoe UI"/>
                <w:color w:val="374151"/>
              </w:rPr>
              <w:t>“</w:t>
            </w:r>
            <w:r>
              <w:rPr>
                <w:rFonts w:ascii="Segoe UI" w:hAnsi="Segoe UI" w:cs="Segoe UI"/>
                <w:color w:val="374151"/>
              </w:rPr>
              <w:t>廢止</w:t>
            </w:r>
            <w:r>
              <w:rPr>
                <w:rFonts w:ascii="Segoe UI" w:hAnsi="Segoe UI" w:cs="Segoe UI"/>
                <w:color w:val="374151"/>
              </w:rPr>
              <w:t>”</w:t>
            </w:r>
            <w:r>
              <w:rPr>
                <w:rFonts w:ascii="Segoe UI" w:hAnsi="Segoe UI" w:cs="Segoe UI"/>
                <w:color w:val="374151"/>
              </w:rPr>
              <w:t>。</w:t>
            </w:r>
          </w:p>
        </w:tc>
      </w:tr>
      <w:tr w:rsidR="008B73A0" w:rsidTr="0059532E">
        <w:trPr>
          <w:gridAfter w:val="1"/>
          <w:wAfter w:w="7" w:type="dxa"/>
          <w:trHeight w:val="540"/>
        </w:trPr>
        <w:tc>
          <w:tcPr>
            <w:tcW w:w="4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8B73A0" w:rsidP="0059532E">
            <w:r>
              <w:rPr>
                <w:rFonts w:hint="eastAsia"/>
              </w:rPr>
              <w:t>2.</w:t>
            </w:r>
            <w:r>
              <w:rPr>
                <w:rFonts w:ascii="Segoe UI" w:hAnsi="Segoe UI" w:cs="Segoe UI"/>
                <w:color w:val="374151"/>
              </w:rPr>
              <w:t>角色（參與者）：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6E5CFC" w:rsidP="0059532E">
            <w:r>
              <w:rPr>
                <w:rFonts w:ascii="Segoe UI" w:hAnsi="Segoe UI" w:cs="Segoe UI"/>
                <w:color w:val="374151"/>
              </w:rPr>
              <w:t>顧客</w:t>
            </w:r>
          </w:p>
        </w:tc>
      </w:tr>
      <w:tr w:rsidR="008B73A0" w:rsidTr="0059532E">
        <w:trPr>
          <w:gridAfter w:val="1"/>
          <w:wAfter w:w="7" w:type="dxa"/>
          <w:trHeight w:val="600"/>
        </w:trPr>
        <w:tc>
          <w:tcPr>
            <w:tcW w:w="8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Pr="006E5CFC" w:rsidRDefault="004F2163" w:rsidP="0059532E">
            <w:pPr>
              <w:widowControl/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新細明體" w:hAnsi="Segoe UI" w:cs="Segoe UI"/>
                <w:color w:val="374151"/>
                <w:kern w:val="0"/>
                <w:szCs w:val="24"/>
              </w:rPr>
            </w:pPr>
            <w:r>
              <w:rPr>
                <w:rFonts w:ascii="Segoe UI" w:eastAsia="新細明體" w:hAnsi="Segoe UI" w:cs="Segoe UI" w:hint="eastAsia"/>
                <w:color w:val="374151"/>
                <w:kern w:val="0"/>
                <w:szCs w:val="24"/>
              </w:rPr>
              <w:t>3.</w:t>
            </w:r>
            <w:bookmarkStart w:id="0" w:name="_GoBack"/>
            <w:bookmarkEnd w:id="0"/>
            <w:r w:rsidR="006E5CFC" w:rsidRPr="006E5CFC">
              <w:rPr>
                <w:rFonts w:ascii="Segoe UI" w:eastAsia="新細明體" w:hAnsi="Segoe UI" w:cs="Segoe UI"/>
                <w:color w:val="374151"/>
                <w:kern w:val="0"/>
                <w:szCs w:val="24"/>
              </w:rPr>
              <w:t>事件流：</w:t>
            </w:r>
          </w:p>
        </w:tc>
      </w:tr>
      <w:tr w:rsidR="008B73A0" w:rsidTr="0059532E">
        <w:trPr>
          <w:trHeight w:val="6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8B73A0" w:rsidP="0059532E"/>
        </w:tc>
        <w:tc>
          <w:tcPr>
            <w:tcW w:w="8292" w:type="dxa"/>
            <w:gridSpan w:val="6"/>
            <w:shd w:val="clear" w:color="auto" w:fill="auto"/>
          </w:tcPr>
          <w:p w:rsidR="008B73A0" w:rsidRPr="00144D38" w:rsidRDefault="008B73A0" w:rsidP="0059532E">
            <w:pPr>
              <w:widowControl/>
              <w:rPr>
                <w:rFonts w:ascii="Calibri" w:hAnsi="Calibri"/>
                <w:szCs w:val="24"/>
              </w:rPr>
            </w:pPr>
            <w:r w:rsidRPr="00144D38">
              <w:rPr>
                <w:rFonts w:ascii="Calibri" w:hAnsi="Calibri" w:hint="eastAsia"/>
                <w:szCs w:val="24"/>
              </w:rPr>
              <w:t>3.1</w:t>
            </w:r>
            <w:r w:rsidR="006E5CFC">
              <w:rPr>
                <w:rFonts w:ascii="Segoe UI" w:hAnsi="Segoe UI" w:cs="Segoe UI"/>
                <w:color w:val="374151"/>
              </w:rPr>
              <w:t>常規流程：</w:t>
            </w:r>
          </w:p>
        </w:tc>
      </w:tr>
      <w:tr w:rsidR="008B73A0" w:rsidTr="0059532E">
        <w:trPr>
          <w:gridAfter w:val="1"/>
          <w:wAfter w:w="7" w:type="dxa"/>
          <w:trHeight w:val="6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8B73A0" w:rsidP="0059532E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8B73A0" w:rsidP="0059532E"/>
        </w:tc>
        <w:tc>
          <w:tcPr>
            <w:tcW w:w="7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6E5CFC" w:rsidP="0059532E">
            <w:r>
              <w:rPr>
                <w:rFonts w:ascii="Segoe UI" w:hAnsi="Segoe UI" w:cs="Segoe UI"/>
                <w:color w:val="374151"/>
              </w:rPr>
              <w:t xml:space="preserve">(1) </w:t>
            </w:r>
            <w:r>
              <w:rPr>
                <w:rFonts w:ascii="Segoe UI" w:hAnsi="Segoe UI" w:cs="Segoe UI"/>
                <w:color w:val="374151"/>
              </w:rPr>
              <w:t>用戶瀏覽商品信息；</w:t>
            </w:r>
          </w:p>
        </w:tc>
      </w:tr>
      <w:tr w:rsidR="008B73A0" w:rsidTr="0059532E">
        <w:trPr>
          <w:gridAfter w:val="1"/>
          <w:wAfter w:w="7" w:type="dxa"/>
          <w:trHeight w:val="7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8B73A0" w:rsidP="0059532E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8B73A0" w:rsidP="0059532E"/>
        </w:tc>
        <w:tc>
          <w:tcPr>
            <w:tcW w:w="7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6E5CFC" w:rsidP="0059532E">
            <w:r>
              <w:rPr>
                <w:rFonts w:ascii="Segoe UI" w:hAnsi="Segoe UI" w:cs="Segoe UI"/>
                <w:color w:val="374151"/>
              </w:rPr>
              <w:t xml:space="preserve">(2) </w:t>
            </w:r>
            <w:r>
              <w:rPr>
                <w:rFonts w:ascii="Segoe UI" w:hAnsi="Segoe UI" w:cs="Segoe UI"/>
                <w:color w:val="374151"/>
              </w:rPr>
              <w:t>查看商品詳細信息：</w:t>
            </w:r>
          </w:p>
        </w:tc>
      </w:tr>
      <w:tr w:rsidR="008B73A0" w:rsidTr="0059532E">
        <w:trPr>
          <w:gridAfter w:val="1"/>
          <w:wAfter w:w="7" w:type="dxa"/>
          <w:trHeight w:val="84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8B73A0" w:rsidP="0059532E"/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8B73A0" w:rsidP="0059532E"/>
        </w:tc>
        <w:tc>
          <w:tcPr>
            <w:tcW w:w="7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6E5CFC" w:rsidP="0059532E">
            <w:r>
              <w:rPr>
                <w:rFonts w:ascii="Segoe UI" w:hAnsi="Segoe UI" w:cs="Segoe UI"/>
                <w:color w:val="374151"/>
              </w:rPr>
              <w:t xml:space="preserve">(3) </w:t>
            </w:r>
            <w:r>
              <w:rPr>
                <w:rFonts w:ascii="Segoe UI" w:hAnsi="Segoe UI" w:cs="Segoe UI"/>
                <w:color w:val="374151"/>
              </w:rPr>
              <w:t>添加購物車；</w:t>
            </w:r>
          </w:p>
        </w:tc>
      </w:tr>
      <w:tr w:rsidR="008B73A0" w:rsidTr="0059532E">
        <w:trPr>
          <w:gridAfter w:val="1"/>
          <w:wAfter w:w="7" w:type="dxa"/>
          <w:trHeight w:val="696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8B73A0" w:rsidP="0059532E"/>
        </w:tc>
        <w:tc>
          <w:tcPr>
            <w:tcW w:w="8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8B73A0" w:rsidP="0059532E">
            <w:r>
              <w:rPr>
                <w:rFonts w:ascii="Segoe UI" w:hAnsi="Segoe UI" w:cs="Segoe UI"/>
                <w:color w:val="374151"/>
              </w:rPr>
              <w:t xml:space="preserve">3.2 </w:t>
            </w:r>
            <w:r>
              <w:rPr>
                <w:rFonts w:ascii="Segoe UI" w:hAnsi="Segoe UI" w:cs="Segoe UI"/>
                <w:color w:val="374151"/>
              </w:rPr>
              <w:t>備選流程：</w:t>
            </w:r>
          </w:p>
        </w:tc>
      </w:tr>
      <w:tr w:rsidR="008B73A0" w:rsidTr="0059532E">
        <w:trPr>
          <w:gridAfter w:val="1"/>
          <w:wAfter w:w="7" w:type="dxa"/>
          <w:trHeight w:val="552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8B73A0" w:rsidP="0059532E">
            <w:pPr>
              <w:pStyle w:val="Web"/>
              <w:shd w:val="clear" w:color="auto" w:fill="FFFFFF"/>
              <w:spacing w:before="0" w:beforeAutospacing="0" w:after="0" w:afterAutospacing="0" w:line="330" w:lineRule="atLeast"/>
              <w:jc w:val="both"/>
              <w:rPr>
                <w:rFonts w:ascii="Arial" w:hAnsi="Arial" w:cs="Arial"/>
                <w:color w:val="4F4F4F"/>
                <w:kern w:val="2"/>
                <w:sz w:val="21"/>
                <w:szCs w:val="21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8B73A0" w:rsidP="0059532E">
            <w:pPr>
              <w:pStyle w:val="Web"/>
              <w:shd w:val="clear" w:color="auto" w:fill="FFFFFF"/>
              <w:spacing w:before="0" w:beforeAutospacing="0" w:after="0" w:afterAutospacing="0" w:line="330" w:lineRule="atLeast"/>
              <w:jc w:val="both"/>
              <w:rPr>
                <w:rFonts w:ascii="Arial" w:hAnsi="Arial" w:cs="Arial"/>
                <w:color w:val="4F4F4F"/>
                <w:kern w:val="2"/>
                <w:sz w:val="21"/>
                <w:szCs w:val="21"/>
              </w:rPr>
            </w:pPr>
          </w:p>
        </w:tc>
        <w:tc>
          <w:tcPr>
            <w:tcW w:w="7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6E5CFC" w:rsidP="0059532E">
            <w:pPr>
              <w:pStyle w:val="Web"/>
              <w:shd w:val="clear" w:color="auto" w:fill="FFFFFF"/>
              <w:spacing w:before="0" w:beforeAutospacing="0" w:after="0" w:afterAutospacing="0" w:line="330" w:lineRule="atLeast"/>
              <w:jc w:val="both"/>
              <w:rPr>
                <w:rFonts w:ascii="Arial" w:hAnsi="Arial" w:cs="Arial"/>
                <w:color w:val="4F4F4F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</w:rPr>
              <w:t>無</w:t>
            </w:r>
          </w:p>
        </w:tc>
      </w:tr>
      <w:tr w:rsidR="008B73A0" w:rsidTr="0059532E">
        <w:trPr>
          <w:gridAfter w:val="1"/>
          <w:wAfter w:w="7" w:type="dxa"/>
          <w:trHeight w:val="516"/>
        </w:trPr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8B73A0" w:rsidP="0059532E">
            <w:r>
              <w:rPr>
                <w:rFonts w:hint="eastAsia"/>
              </w:rPr>
              <w:t>4.</w:t>
            </w:r>
            <w:r w:rsidR="006E5CFC">
              <w:rPr>
                <w:rFonts w:ascii="Segoe UI" w:hAnsi="Segoe UI" w:cs="Segoe UI"/>
                <w:color w:val="374151"/>
              </w:rPr>
              <w:t>前置條件：</w:t>
            </w:r>
          </w:p>
        </w:tc>
        <w:tc>
          <w:tcPr>
            <w:tcW w:w="6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6E5CFC" w:rsidP="0059532E">
            <w:r>
              <w:rPr>
                <w:rFonts w:ascii="Segoe UI" w:hAnsi="Segoe UI" w:cs="Segoe UI"/>
                <w:color w:val="374151"/>
              </w:rPr>
              <w:t>顧客需要購買商品。</w:t>
            </w:r>
          </w:p>
        </w:tc>
      </w:tr>
      <w:tr w:rsidR="008B73A0" w:rsidTr="0059532E">
        <w:trPr>
          <w:gridAfter w:val="1"/>
          <w:wAfter w:w="7" w:type="dxa"/>
          <w:trHeight w:val="528"/>
        </w:trPr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8B73A0" w:rsidP="0059532E">
            <w:r>
              <w:rPr>
                <w:rFonts w:ascii="Segoe UI" w:hAnsi="Segoe UI" w:cs="Segoe UI" w:hint="eastAsia"/>
                <w:color w:val="374151"/>
              </w:rPr>
              <w:t>5.</w:t>
            </w:r>
            <w:r w:rsidR="006E5CFC">
              <w:rPr>
                <w:rFonts w:ascii="Segoe UI" w:hAnsi="Segoe UI" w:cs="Segoe UI"/>
                <w:color w:val="374151"/>
              </w:rPr>
              <w:t>後置條件：</w:t>
            </w:r>
          </w:p>
        </w:tc>
        <w:tc>
          <w:tcPr>
            <w:tcW w:w="6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A0" w:rsidRDefault="006E5CFC" w:rsidP="0059532E">
            <w:r>
              <w:rPr>
                <w:rFonts w:ascii="Segoe UI" w:hAnsi="Segoe UI" w:cs="Segoe UI"/>
                <w:color w:val="374151"/>
              </w:rPr>
              <w:t>進行添加訂單操作。</w:t>
            </w:r>
          </w:p>
        </w:tc>
      </w:tr>
    </w:tbl>
    <w:p w:rsidR="00DB5683" w:rsidRPr="008B73A0" w:rsidRDefault="00DB5683"/>
    <w:sectPr w:rsidR="00DB5683" w:rsidRPr="008B73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314" w:rsidRDefault="00BB5314" w:rsidP="008B73A0">
      <w:r>
        <w:separator/>
      </w:r>
    </w:p>
  </w:endnote>
  <w:endnote w:type="continuationSeparator" w:id="0">
    <w:p w:rsidR="00BB5314" w:rsidRDefault="00BB5314" w:rsidP="008B7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314" w:rsidRDefault="00BB5314" w:rsidP="008B73A0">
      <w:r>
        <w:separator/>
      </w:r>
    </w:p>
  </w:footnote>
  <w:footnote w:type="continuationSeparator" w:id="0">
    <w:p w:rsidR="00BB5314" w:rsidRDefault="00BB5314" w:rsidP="008B7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2614E"/>
    <w:multiLevelType w:val="multilevel"/>
    <w:tmpl w:val="773A6A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AF"/>
    <w:rsid w:val="000F187E"/>
    <w:rsid w:val="004F2163"/>
    <w:rsid w:val="005A71AF"/>
    <w:rsid w:val="006E5CFC"/>
    <w:rsid w:val="008B73A0"/>
    <w:rsid w:val="00BB5314"/>
    <w:rsid w:val="00DB5683"/>
    <w:rsid w:val="00FB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053D5-180F-4206-8DCB-72FBCB33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3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3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73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73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73A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B73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2023-12-23T11:50:00Z</dcterms:created>
  <dcterms:modified xsi:type="dcterms:W3CDTF">2023-12-23T14:36:00Z</dcterms:modified>
</cp:coreProperties>
</file>