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AF75D" w14:textId="77777777" w:rsidR="007A475D" w:rsidRDefault="00000000">
      <w:pPr>
        <w:spacing w:after="158" w:line="259" w:lineRule="auto"/>
        <w:ind w:left="42" w:firstLine="0"/>
        <w:jc w:val="center"/>
      </w:pPr>
      <w:r>
        <w:rPr>
          <w:b/>
          <w:color w:val="3333FF"/>
          <w:sz w:val="28"/>
        </w:rPr>
        <w:t xml:space="preserve">Persuasive Essay Outline Template </w:t>
      </w:r>
    </w:p>
    <w:p w14:paraId="30408167" w14:textId="77777777" w:rsidR="007A475D" w:rsidRDefault="00000000">
      <w:pPr>
        <w:spacing w:after="103" w:line="259" w:lineRule="auto"/>
        <w:ind w:left="105" w:firstLine="0"/>
        <w:jc w:val="center"/>
      </w:pPr>
      <w:r>
        <w:rPr>
          <w:b/>
          <w:sz w:val="28"/>
        </w:rPr>
        <w:t xml:space="preserve"> </w:t>
      </w:r>
    </w:p>
    <w:p w14:paraId="35B1255C" w14:textId="77777777" w:rsidR="007A475D" w:rsidRDefault="00000000">
      <w:pPr>
        <w:spacing w:line="359" w:lineRule="auto"/>
        <w:ind w:left="-5"/>
      </w:pPr>
      <w:r>
        <w:t xml:space="preserve">*Remove the writing prompts/instructions for each area of the outline as you complete them.  </w:t>
      </w:r>
      <w:r>
        <w:rPr>
          <w:b/>
          <w:color w:val="FF0000"/>
        </w:rPr>
        <w:t xml:space="preserve">Follow this template exactly. </w:t>
      </w:r>
    </w:p>
    <w:p w14:paraId="67F30533" w14:textId="77777777" w:rsidR="007A475D" w:rsidRDefault="00000000">
      <w:pPr>
        <w:spacing w:after="158" w:line="259" w:lineRule="auto"/>
        <w:ind w:left="0" w:firstLine="0"/>
      </w:pPr>
      <w:r>
        <w:t xml:space="preserve"> </w:t>
      </w:r>
    </w:p>
    <w:p w14:paraId="711B5A01" w14:textId="77777777" w:rsidR="007A475D" w:rsidRDefault="00000000">
      <w:pPr>
        <w:numPr>
          <w:ilvl w:val="0"/>
          <w:numId w:val="1"/>
        </w:numPr>
        <w:spacing w:after="174" w:line="259" w:lineRule="auto"/>
        <w:ind w:right="170" w:hanging="297"/>
      </w:pPr>
      <w:r>
        <w:rPr>
          <w:b/>
        </w:rPr>
        <w:t xml:space="preserve">Introduction (Usually only one paragraph) </w:t>
      </w:r>
    </w:p>
    <w:p w14:paraId="16C40A80" w14:textId="77777777" w:rsidR="0027420E" w:rsidRDefault="00000000" w:rsidP="0027420E">
      <w:pPr>
        <w:numPr>
          <w:ilvl w:val="1"/>
          <w:numId w:val="1"/>
        </w:numPr>
        <w:spacing w:after="174" w:line="259" w:lineRule="auto"/>
        <w:ind w:right="170" w:hanging="244"/>
      </w:pPr>
      <w:r>
        <w:rPr>
          <w:b/>
        </w:rPr>
        <w:t xml:space="preserve">Hook/ Attention Grabber </w:t>
      </w:r>
    </w:p>
    <w:p w14:paraId="414D0D12" w14:textId="3490EF8C" w:rsidR="0027420E" w:rsidRDefault="0027420E" w:rsidP="0027420E">
      <w:pPr>
        <w:numPr>
          <w:ilvl w:val="2"/>
          <w:numId w:val="1"/>
        </w:numPr>
        <w:spacing w:after="174" w:line="259" w:lineRule="auto"/>
        <w:ind w:right="170" w:hanging="244"/>
      </w:pPr>
      <w:r>
        <w:t>I’m sure everyone has watched some sort of film at some point that uses comedy to make a point.</w:t>
      </w:r>
    </w:p>
    <w:p w14:paraId="1A8A93BF" w14:textId="79D37C1B" w:rsidR="007A475D" w:rsidRDefault="00000000" w:rsidP="0027420E">
      <w:pPr>
        <w:numPr>
          <w:ilvl w:val="1"/>
          <w:numId w:val="1"/>
        </w:numPr>
        <w:spacing w:after="174" w:line="259" w:lineRule="auto"/>
        <w:ind w:right="170" w:hanging="244"/>
      </w:pPr>
      <w:r>
        <w:rPr>
          <w:b/>
        </w:rPr>
        <w:t>Background Information/Brief Overview of Topic</w:t>
      </w:r>
      <w:r>
        <w:t xml:space="preserve"> </w:t>
      </w:r>
    </w:p>
    <w:p w14:paraId="6E5D9D32" w14:textId="1582E60C" w:rsidR="007A475D" w:rsidRDefault="0027420E" w:rsidP="005B4C55">
      <w:pPr>
        <w:numPr>
          <w:ilvl w:val="2"/>
          <w:numId w:val="1"/>
        </w:numPr>
        <w:ind w:left="2160" w:hanging="720"/>
      </w:pPr>
      <w:r>
        <w:t xml:space="preserve">“Check please” by Omeleto is one such story that </w:t>
      </w:r>
      <w:r w:rsidR="005B4C55">
        <w:t>uses different storytelling techniques to tell the story of a man that gets stolen of his proposal ring by someone that pushes his luck to propose to his girlfriend.</w:t>
      </w:r>
    </w:p>
    <w:p w14:paraId="186475D6" w14:textId="77777777" w:rsidR="007A475D" w:rsidRDefault="00000000">
      <w:pPr>
        <w:numPr>
          <w:ilvl w:val="1"/>
          <w:numId w:val="1"/>
        </w:numPr>
        <w:spacing w:after="174" w:line="259" w:lineRule="auto"/>
        <w:ind w:right="170" w:hanging="244"/>
      </w:pPr>
      <w:r>
        <w:rPr>
          <w:b/>
        </w:rPr>
        <w:t xml:space="preserve">**Thesis Statement** </w:t>
      </w:r>
    </w:p>
    <w:p w14:paraId="5BE5184C" w14:textId="526AE5B0" w:rsidR="007A475D" w:rsidRDefault="00DB4B97" w:rsidP="0027420E">
      <w:pPr>
        <w:numPr>
          <w:ilvl w:val="2"/>
          <w:numId w:val="1"/>
        </w:numPr>
        <w:spacing w:after="158" w:line="272" w:lineRule="auto"/>
        <w:ind w:hanging="218"/>
      </w:pPr>
      <w:r>
        <w:rPr>
          <w:color w:val="FF0000"/>
        </w:rPr>
        <w:t>Putting</w:t>
      </w:r>
      <w:r w:rsidRPr="00DB4B97">
        <w:rPr>
          <w:color w:val="FF0000"/>
        </w:rPr>
        <w:t xml:space="preserve"> oneself first will ruin their interpersonal relationships </w:t>
      </w:r>
      <w:r w:rsidR="00225D19">
        <w:rPr>
          <w:color w:val="FF0000"/>
        </w:rPr>
        <w:t>through its literary elements of foreshadowing, irony and comedy.</w:t>
      </w:r>
      <w:r>
        <w:t xml:space="preserve"> </w:t>
      </w:r>
    </w:p>
    <w:p w14:paraId="7EE1FE49" w14:textId="77777777" w:rsidR="007A475D" w:rsidRDefault="00000000">
      <w:pPr>
        <w:numPr>
          <w:ilvl w:val="0"/>
          <w:numId w:val="1"/>
        </w:numPr>
        <w:spacing w:after="174" w:line="259" w:lineRule="auto"/>
        <w:ind w:right="170" w:hanging="297"/>
      </w:pPr>
      <w:r>
        <w:rPr>
          <w:b/>
        </w:rPr>
        <w:t xml:space="preserve">Body = Support Paragraphs </w:t>
      </w:r>
    </w:p>
    <w:p w14:paraId="3EE53F30" w14:textId="74467C15" w:rsidR="007A475D" w:rsidRDefault="00000000">
      <w:pPr>
        <w:numPr>
          <w:ilvl w:val="1"/>
          <w:numId w:val="1"/>
        </w:numPr>
        <w:ind w:right="170" w:hanging="244"/>
      </w:pPr>
      <w:r>
        <w:rPr>
          <w:b/>
        </w:rPr>
        <w:t>Support Paragraph and Topic Sentence 1</w:t>
      </w:r>
      <w:r>
        <w:t xml:space="preserve"> (first supporting reason in thesis </w:t>
      </w:r>
      <w:r w:rsidR="00925160">
        <w:t xml:space="preserve">becomes </w:t>
      </w:r>
      <w:r w:rsidR="00925160">
        <w:tab/>
      </w:r>
      <w:r>
        <w:t xml:space="preserve">transformed into the TOPIC SENTENCE of your support paragraph) </w:t>
      </w:r>
    </w:p>
    <w:p w14:paraId="7BB5FA43" w14:textId="78528EC5" w:rsidR="007A475D" w:rsidRDefault="00DB4B97">
      <w:pPr>
        <w:numPr>
          <w:ilvl w:val="2"/>
          <w:numId w:val="1"/>
        </w:numPr>
        <w:spacing w:after="166"/>
        <w:ind w:hanging="218"/>
      </w:pPr>
      <w:r>
        <w:rPr>
          <w:b/>
          <w:color w:val="FF0000"/>
        </w:rPr>
        <w:t>The aspect of comedy within the short film “Check Please” helps further its overall message that putting oneself first will ruin their interpersonal relationships.</w:t>
      </w:r>
      <w:r>
        <w:t xml:space="preserve"> </w:t>
      </w:r>
    </w:p>
    <w:p w14:paraId="0F4ED6C7" w14:textId="77777777" w:rsidR="007A475D" w:rsidRDefault="00000000">
      <w:pPr>
        <w:numPr>
          <w:ilvl w:val="2"/>
          <w:numId w:val="1"/>
        </w:numPr>
        <w:spacing w:after="174" w:line="259" w:lineRule="auto"/>
        <w:ind w:hanging="218"/>
      </w:pPr>
      <w:r>
        <w:rPr>
          <w:b/>
        </w:rPr>
        <w:t>Supporting evidence and ideas</w:t>
      </w:r>
      <w:r>
        <w:t xml:space="preserve"> </w:t>
      </w:r>
    </w:p>
    <w:p w14:paraId="2B1F3B2C" w14:textId="362436C5" w:rsidR="007A475D" w:rsidRDefault="00270224">
      <w:pPr>
        <w:numPr>
          <w:ilvl w:val="3"/>
          <w:numId w:val="1"/>
        </w:numPr>
        <w:ind w:hanging="233"/>
      </w:pPr>
      <w:r>
        <w:t>When the antagonist calls the protagonist selfish for not letting the antagonist keep the ring</w:t>
      </w:r>
    </w:p>
    <w:p w14:paraId="7FFC8E1D" w14:textId="2A820860" w:rsidR="005264F4" w:rsidRDefault="005264F4">
      <w:pPr>
        <w:numPr>
          <w:ilvl w:val="3"/>
          <w:numId w:val="1"/>
        </w:numPr>
        <w:ind w:hanging="233"/>
      </w:pPr>
      <w:r>
        <w:t>When the protagonist takes the ring back</w:t>
      </w:r>
    </w:p>
    <w:p w14:paraId="682DD67B" w14:textId="26494AE7" w:rsidR="007A475D" w:rsidRDefault="00270224">
      <w:pPr>
        <w:numPr>
          <w:ilvl w:val="4"/>
          <w:numId w:val="1"/>
        </w:numPr>
        <w:ind w:hanging="295"/>
      </w:pPr>
      <w:r>
        <w:t xml:space="preserve">It is satirical because it is </w:t>
      </w:r>
      <w:r w:rsidR="00642E68">
        <w:t>hypocritical</w:t>
      </w:r>
      <w:r>
        <w:t xml:space="preserve"> for him to say </w:t>
      </w:r>
      <w:r w:rsidR="00642E68">
        <w:t xml:space="preserve">that the protagonist is the one being selfish when the antagonist is taking his ring for himself when it’s not even his. This shows that the antagonist </w:t>
      </w:r>
      <w:r w:rsidR="006730DD">
        <w:t>is</w:t>
      </w:r>
      <w:r w:rsidR="00642E68">
        <w:t xml:space="preserve"> selfish and is intentionally furthering the conflict for himself</w:t>
      </w:r>
      <w:r w:rsidR="009F0993">
        <w:t xml:space="preserve">. </w:t>
      </w:r>
      <w:r w:rsidR="006F4659">
        <w:t>Through this interaction, the relationship between the protagonist and antagonist worsens, which eventually leads to the end of the fallout between the antagonist and her partner.</w:t>
      </w:r>
    </w:p>
    <w:p w14:paraId="631AB461" w14:textId="36CBAA33" w:rsidR="006F4659" w:rsidRDefault="006F4659">
      <w:pPr>
        <w:numPr>
          <w:ilvl w:val="4"/>
          <w:numId w:val="1"/>
        </w:numPr>
        <w:ind w:hanging="295"/>
      </w:pPr>
      <w:r>
        <w:lastRenderedPageBreak/>
        <w:t>This proves t</w:t>
      </w:r>
      <w:r w:rsidR="00C259A5">
        <w:t xml:space="preserve">hat the short film, “Check Please”, uses comedy to show that putting oneself first will ruin their interpersonal relationships. </w:t>
      </w:r>
    </w:p>
    <w:p w14:paraId="2D20B427" w14:textId="55C4E4AA" w:rsidR="009F0993" w:rsidRDefault="009F0993" w:rsidP="009F0993">
      <w:pPr>
        <w:numPr>
          <w:ilvl w:val="4"/>
          <w:numId w:val="1"/>
        </w:numPr>
        <w:ind w:hanging="218"/>
      </w:pPr>
      <w:r w:rsidRPr="009F0993">
        <w:t>While the short film uses c</w:t>
      </w:r>
      <w:r w:rsidR="006F4659">
        <w:t>omedy to convey th</w:t>
      </w:r>
      <w:r w:rsidR="00C259A5">
        <w:t xml:space="preserve">is message, foreshadowing is also used </w:t>
      </w:r>
      <w:r w:rsidR="00F0767D">
        <w:t>to</w:t>
      </w:r>
      <w:r w:rsidR="00C259A5">
        <w:t xml:space="preserve"> </w:t>
      </w:r>
      <w:r w:rsidR="00F0767D">
        <w:t xml:space="preserve">further its overall message. </w:t>
      </w:r>
    </w:p>
    <w:p w14:paraId="6B4DC4A1" w14:textId="1945FDA7" w:rsidR="007A475D" w:rsidRDefault="009F0993">
      <w:pPr>
        <w:numPr>
          <w:ilvl w:val="2"/>
          <w:numId w:val="1"/>
        </w:numPr>
        <w:ind w:hanging="218"/>
      </w:pPr>
      <w:r w:rsidRPr="009F0993">
        <w:t xml:space="preserve"> </w:t>
      </w:r>
      <w:r>
        <w:rPr>
          <w:b/>
        </w:rPr>
        <w:t>Summarize and transition</w:t>
      </w:r>
      <w:r>
        <w:t xml:space="preserve"> to your next main idea. </w:t>
      </w:r>
    </w:p>
    <w:p w14:paraId="5C69A730" w14:textId="1C728EA8" w:rsidR="007A475D" w:rsidRDefault="00F0767D" w:rsidP="00F0767D">
      <w:pPr>
        <w:numPr>
          <w:ilvl w:val="1"/>
          <w:numId w:val="1"/>
        </w:numPr>
        <w:spacing w:after="166"/>
        <w:ind w:right="170" w:hanging="244"/>
      </w:pPr>
      <w:r>
        <w:rPr>
          <w:b/>
          <w:color w:val="FF0000"/>
        </w:rPr>
        <w:t>The aspect of foreshadowing within the short film “Check Please” helps further its overall message that putting oneself first will ruin their interpersonal relationships.</w:t>
      </w:r>
      <w:r>
        <w:t xml:space="preserve"> </w:t>
      </w:r>
    </w:p>
    <w:p w14:paraId="5C3FBAFF" w14:textId="77777777" w:rsidR="007A475D" w:rsidRDefault="00000000">
      <w:pPr>
        <w:numPr>
          <w:ilvl w:val="2"/>
          <w:numId w:val="1"/>
        </w:numPr>
        <w:ind w:hanging="218"/>
      </w:pPr>
      <w:r>
        <w:t xml:space="preserve">Supporting evidence and ideas </w:t>
      </w:r>
    </w:p>
    <w:p w14:paraId="05EA64E2" w14:textId="140CDECA" w:rsidR="005264F4" w:rsidRDefault="005264F4" w:rsidP="00C067BE">
      <w:pPr>
        <w:ind w:left="2393" w:firstLine="0"/>
      </w:pPr>
    </w:p>
    <w:p w14:paraId="13F5AB52" w14:textId="7265CC57" w:rsidR="007A475D" w:rsidRDefault="005264F4">
      <w:pPr>
        <w:numPr>
          <w:ilvl w:val="3"/>
          <w:numId w:val="1"/>
        </w:numPr>
        <w:ind w:hanging="233"/>
      </w:pPr>
      <w:r>
        <w:t>When the antagonist refuses to give back the ring in the restroom</w:t>
      </w:r>
      <w:r w:rsidR="00C067BE">
        <w:t>.</w:t>
      </w:r>
    </w:p>
    <w:p w14:paraId="3D630F85" w14:textId="7614E534" w:rsidR="00C067BE" w:rsidRDefault="00C067BE">
      <w:pPr>
        <w:numPr>
          <w:ilvl w:val="3"/>
          <w:numId w:val="1"/>
        </w:numPr>
        <w:ind w:hanging="233"/>
      </w:pPr>
      <w:r>
        <w:t>When the protagonist’s partner breaks and presents the ultimatum of which to choose between the ring or her</w:t>
      </w:r>
    </w:p>
    <w:p w14:paraId="52BA24BB" w14:textId="77777777" w:rsidR="007A475D" w:rsidRDefault="00000000">
      <w:pPr>
        <w:numPr>
          <w:ilvl w:val="3"/>
          <w:numId w:val="1"/>
        </w:numPr>
        <w:ind w:hanging="233"/>
      </w:pPr>
      <w:r>
        <w:t xml:space="preserve">Analyze your supporting evidence. </w:t>
      </w:r>
    </w:p>
    <w:p w14:paraId="4A1FFFC3" w14:textId="64EE1EA6" w:rsidR="007A475D" w:rsidRDefault="00C067BE">
      <w:pPr>
        <w:numPr>
          <w:ilvl w:val="4"/>
          <w:numId w:val="1"/>
        </w:numPr>
        <w:ind w:hanging="295"/>
      </w:pPr>
      <w:r>
        <w:t xml:space="preserve">This scene shows the gradual buildup between the ring being stolen and the final return of the </w:t>
      </w:r>
      <w:r w:rsidR="00824909">
        <w:t>ring to the protagonist for the proposal from him to his partner. As the protagonist desperately tries to get the ring back from the antagonist, he neglects to give any attention to his partner. Because of this, it eventually leads to the partner exploding at him and complaining about the protagonist not spending time with her as he desperately looks for a way to take back the ring. This eventual buildup leads to the protagonist taking the ring from the woman and proposing to his partner with it, damaging the interpersonal relationship between the protagonist and the antagonist.</w:t>
      </w:r>
    </w:p>
    <w:p w14:paraId="48A3AFE9" w14:textId="1AF91591" w:rsidR="007A475D" w:rsidRDefault="00435163">
      <w:pPr>
        <w:numPr>
          <w:ilvl w:val="4"/>
          <w:numId w:val="1"/>
        </w:numPr>
        <w:ind w:hanging="295"/>
      </w:pPr>
      <w:r>
        <w:t xml:space="preserve">There is also </w:t>
      </w:r>
      <w:r w:rsidR="00F00A3D">
        <w:t>irony that the short</w:t>
      </w:r>
      <w:r w:rsidR="00F06C4F">
        <w:t xml:space="preserve"> </w:t>
      </w:r>
      <w:r w:rsidR="00AC4E4D">
        <w:t>film</w:t>
      </w:r>
      <w:r w:rsidR="00F06C4F">
        <w:t xml:space="preserve"> allows for </w:t>
      </w:r>
      <w:r w:rsidR="002D60F7">
        <w:t xml:space="preserve">the overall message to be less focused on oneself </w:t>
      </w:r>
    </w:p>
    <w:p w14:paraId="4AA04FD7" w14:textId="77777777" w:rsidR="007A475D" w:rsidRDefault="00000000">
      <w:pPr>
        <w:numPr>
          <w:ilvl w:val="2"/>
          <w:numId w:val="1"/>
        </w:numPr>
        <w:ind w:hanging="218"/>
      </w:pPr>
      <w:r>
        <w:t xml:space="preserve">Summarize and transition to your next main idea. </w:t>
      </w:r>
    </w:p>
    <w:p w14:paraId="0FC59864" w14:textId="7E70D5E6" w:rsidR="007A475D" w:rsidRDefault="00AC4E4D" w:rsidP="00AC4E4D">
      <w:pPr>
        <w:numPr>
          <w:ilvl w:val="1"/>
          <w:numId w:val="1"/>
        </w:numPr>
        <w:spacing w:after="166"/>
        <w:ind w:right="170" w:hanging="244"/>
      </w:pPr>
      <w:r>
        <w:rPr>
          <w:b/>
          <w:color w:val="FF0000"/>
        </w:rPr>
        <w:t xml:space="preserve">The aspects of irony within the short film “Check </w:t>
      </w:r>
      <w:r w:rsidR="001722C5">
        <w:rPr>
          <w:b/>
          <w:color w:val="FF0000"/>
        </w:rPr>
        <w:t>Please”</w:t>
      </w:r>
      <w:r w:rsidR="003B15A5">
        <w:rPr>
          <w:b/>
          <w:color w:val="FF0000"/>
        </w:rPr>
        <w:t xml:space="preserve"> </w:t>
      </w:r>
      <w:r w:rsidR="001722C5">
        <w:rPr>
          <w:b/>
          <w:color w:val="FF0000"/>
        </w:rPr>
        <w:t>helps</w:t>
      </w:r>
      <w:r>
        <w:rPr>
          <w:b/>
          <w:color w:val="FF0000"/>
        </w:rPr>
        <w:t xml:space="preserve"> further its overall message that putting oneself first will ruin their interpersonal relationships.</w:t>
      </w:r>
      <w:r w:rsidR="00000000">
        <w:t xml:space="preserve"> </w:t>
      </w:r>
    </w:p>
    <w:p w14:paraId="2A73DC58" w14:textId="77777777" w:rsidR="007A475D" w:rsidRDefault="00000000">
      <w:pPr>
        <w:numPr>
          <w:ilvl w:val="2"/>
          <w:numId w:val="1"/>
        </w:numPr>
        <w:ind w:hanging="218"/>
      </w:pPr>
      <w:r>
        <w:t xml:space="preserve">Supporting evidence and ideas </w:t>
      </w:r>
    </w:p>
    <w:p w14:paraId="79B351DE" w14:textId="5CE9E3CA" w:rsidR="003E59FE" w:rsidRDefault="00C067BE" w:rsidP="003E59FE">
      <w:pPr>
        <w:numPr>
          <w:ilvl w:val="3"/>
          <w:numId w:val="1"/>
        </w:numPr>
        <w:ind w:hanging="233"/>
      </w:pPr>
      <w:r>
        <w:t>When the ant</w:t>
      </w:r>
      <w:r w:rsidR="001722C5">
        <w:t>agonist’s partner finds out about the ring, there is an element of dramatic irony</w:t>
      </w:r>
      <w:r w:rsidR="003B15A5">
        <w:t xml:space="preserve"> in this plot. While she thought it was the antagonist proposing to her, </w:t>
      </w:r>
      <w:r w:rsidR="0091050A">
        <w:t xml:space="preserve">the audience informed </w:t>
      </w:r>
      <w:proofErr w:type="gramStart"/>
      <w:r w:rsidR="00DE7296">
        <w:t>that,</w:t>
      </w:r>
      <w:proofErr w:type="gramEnd"/>
      <w:r w:rsidR="00DE7296">
        <w:t xml:space="preserve"> the</w:t>
      </w:r>
      <w:r w:rsidR="0091050A">
        <w:t xml:space="preserve"> ring belongs to the protagonist in his wishes to propose to his partner instead. </w:t>
      </w:r>
      <w:r w:rsidR="003E59FE">
        <w:t xml:space="preserve">This is evidence of dramatic irony because the audience knows the truth that the ring belongs to </w:t>
      </w:r>
      <w:r w:rsidR="003E59FE">
        <w:lastRenderedPageBreak/>
        <w:t xml:space="preserve">the protagonist, which is the whole reason the conflict exists. This sets off the motion of events that eventually causes the protagonist </w:t>
      </w:r>
      <w:r w:rsidR="00DE7296">
        <w:t>to take</w:t>
      </w:r>
      <w:r w:rsidR="003E59FE">
        <w:t xml:space="preserve"> back the ring and </w:t>
      </w:r>
      <w:r w:rsidR="00DE7296">
        <w:t>leave</w:t>
      </w:r>
      <w:r w:rsidR="003E59FE">
        <w:t xml:space="preserve"> the antagonist and his partner broken up</w:t>
      </w:r>
      <w:r w:rsidR="003E59FE">
        <w:t xml:space="preserve">. </w:t>
      </w:r>
    </w:p>
    <w:p w14:paraId="2CAAFE0C" w14:textId="7E5DB1B5" w:rsidR="003E59FE" w:rsidRDefault="003E59FE" w:rsidP="00DE7296">
      <w:pPr>
        <w:numPr>
          <w:ilvl w:val="3"/>
          <w:numId w:val="1"/>
        </w:numPr>
        <w:ind w:hanging="233"/>
      </w:pPr>
      <w:r>
        <w:t xml:space="preserve">When the antagonist demands to take the ring back, the protagonist says “relax, I’ll give it back to you by tomorrow.” This is a verbal irony, because it is evident that the protagonist will not be giving his ring back to the antagonist, which was explained in the bathroom scene that the protagonist wants to honor his grandmother by only letting his partner wear the ring. This further drives the nail deeper </w:t>
      </w:r>
      <w:r w:rsidR="00DE7296">
        <w:t>into</w:t>
      </w:r>
      <w:r>
        <w:t xml:space="preserve"> the coffin of the antagonist and his partner’s relationship, showing how the antagonist’s previous actions of keeping the ring to himself </w:t>
      </w:r>
      <w:r w:rsidR="00DE7296">
        <w:t>destroy</w:t>
      </w:r>
      <w:r>
        <w:t xml:space="preserve"> the </w:t>
      </w:r>
      <w:r w:rsidR="00DE7296">
        <w:t>relationship</w:t>
      </w:r>
      <w:r>
        <w:t xml:space="preserve"> between him and his partner and, possibly, the patrons in the restaurant as well.</w:t>
      </w:r>
    </w:p>
    <w:p w14:paraId="52AD2050" w14:textId="3EF8B8EB" w:rsidR="007A475D" w:rsidRDefault="003E59FE">
      <w:pPr>
        <w:numPr>
          <w:ilvl w:val="2"/>
          <w:numId w:val="1"/>
        </w:numPr>
        <w:ind w:hanging="218"/>
      </w:pPr>
      <w:r>
        <w:t>From the previous scenes, we can see that there are two instances of irony that the film creator uses to convey the idea that</w:t>
      </w:r>
      <w:r w:rsidR="00DE7296">
        <w:t xml:space="preserve"> putting oneself first will ruin one’s interpersonal relationships.</w:t>
      </w:r>
    </w:p>
    <w:p w14:paraId="6A7B77A9" w14:textId="1BFD0D72" w:rsidR="007A475D" w:rsidRDefault="00DE7296">
      <w:pPr>
        <w:numPr>
          <w:ilvl w:val="0"/>
          <w:numId w:val="1"/>
        </w:numPr>
        <w:ind w:right="170" w:hanging="297"/>
      </w:pPr>
      <w:r>
        <w:rPr>
          <w:b/>
          <w:color w:val="FF0000"/>
        </w:rPr>
        <w:t>While the film creator’s main message is true, even if the antagonist did the righteous and selfless thing of returning the ring, the argument can be made that if the antagonist was late enough to reveal the truth, his partner would be frustrated at him and break up either way. Because of this, we can see that either situation would be undesirable for the antagonist. Therefore, sometimes the film creator’s message isn’t true, and the person just has bad luck.</w:t>
      </w:r>
    </w:p>
    <w:p w14:paraId="1DAA702E" w14:textId="77777777" w:rsidR="007A475D" w:rsidRDefault="00000000">
      <w:pPr>
        <w:numPr>
          <w:ilvl w:val="0"/>
          <w:numId w:val="1"/>
        </w:numPr>
        <w:spacing w:after="174" w:line="259" w:lineRule="auto"/>
        <w:ind w:right="170" w:hanging="297"/>
      </w:pPr>
      <w:r>
        <w:rPr>
          <w:b/>
        </w:rPr>
        <w:t xml:space="preserve">Conclusion </w:t>
      </w:r>
    </w:p>
    <w:p w14:paraId="2E9E49C3" w14:textId="44C8A820" w:rsidR="007A475D" w:rsidRDefault="00DE7296">
      <w:pPr>
        <w:numPr>
          <w:ilvl w:val="1"/>
          <w:numId w:val="1"/>
        </w:numPr>
        <w:ind w:right="170" w:hanging="244"/>
      </w:pPr>
      <w:r>
        <w:t xml:space="preserve">As shown in the evidence above, we can see that </w:t>
      </w:r>
      <w:r w:rsidRPr="00DE7296">
        <w:t xml:space="preserve">the short film “Check Please” </w:t>
      </w:r>
      <w:r>
        <w:t>conveys the</w:t>
      </w:r>
      <w:r w:rsidRPr="00DE7296">
        <w:t xml:space="preserve"> overall message that putting oneself first will ruin their interpersonal relationships</w:t>
      </w:r>
      <w:r>
        <w:t xml:space="preserve"> through elements like comedy, foreshadowing, and irony. </w:t>
      </w:r>
      <w:r w:rsidR="00BD007A">
        <w:t xml:space="preserve">While sometimes mistakes can happen that work in your favor, the best thing you can do is the righteous thing and </w:t>
      </w:r>
      <w:proofErr w:type="gramStart"/>
      <w:r w:rsidR="00BD007A">
        <w:t>sticking</w:t>
      </w:r>
      <w:proofErr w:type="gramEnd"/>
      <w:r w:rsidR="00BD007A">
        <w:t xml:space="preserve"> to your morality</w:t>
      </w:r>
    </w:p>
    <w:p w14:paraId="73EB8679" w14:textId="77777777" w:rsidR="007A475D" w:rsidRDefault="00000000">
      <w:pPr>
        <w:spacing w:after="174" w:line="259" w:lineRule="auto"/>
        <w:ind w:left="-5" w:right="170"/>
      </w:pPr>
      <w:r>
        <w:rPr>
          <w:b/>
        </w:rPr>
        <w:t xml:space="preserve">IV. Works Cited </w:t>
      </w:r>
    </w:p>
    <w:p w14:paraId="1C971931" w14:textId="67BA7C5F" w:rsidR="00610B08" w:rsidRPr="00610B08" w:rsidRDefault="00610B08" w:rsidP="00610B08">
      <w:pPr>
        <w:spacing w:after="162" w:line="258" w:lineRule="auto"/>
        <w:ind w:left="-5"/>
        <w:rPr>
          <w:color w:val="FF0000"/>
        </w:rPr>
      </w:pPr>
      <w:r w:rsidRPr="00610B08">
        <w:rPr>
          <w:color w:val="FF0000"/>
        </w:rPr>
        <w:t>Omeleto. “CHECK PLEASE | Omeleto.” </w:t>
      </w:r>
      <w:r w:rsidRPr="00610B08">
        <w:rPr>
          <w:i/>
          <w:iCs/>
          <w:color w:val="FF0000"/>
        </w:rPr>
        <w:t>YouTube</w:t>
      </w:r>
      <w:r w:rsidRPr="00610B08">
        <w:rPr>
          <w:color w:val="FF0000"/>
        </w:rPr>
        <w:t>, 3 July 2017, www.youtube.com/watch?v=O3fcjZdPbG8. Accessed 10 Nov. 2024.</w:t>
      </w:r>
    </w:p>
    <w:p w14:paraId="6BAE3A6D" w14:textId="77777777" w:rsidR="00610B08" w:rsidRPr="00610B08" w:rsidRDefault="00610B08" w:rsidP="00610B08">
      <w:pPr>
        <w:spacing w:after="162" w:line="258" w:lineRule="auto"/>
        <w:ind w:left="-5"/>
        <w:rPr>
          <w:color w:val="FF0000"/>
        </w:rPr>
      </w:pPr>
      <w:r w:rsidRPr="00610B08">
        <w:rPr>
          <w:color w:val="FF0000"/>
        </w:rPr>
        <w:t>‌</w:t>
      </w:r>
    </w:p>
    <w:p w14:paraId="757C18E0" w14:textId="434080B9" w:rsidR="007A475D" w:rsidRDefault="007A475D" w:rsidP="00610B08">
      <w:pPr>
        <w:spacing w:after="162" w:line="258" w:lineRule="auto"/>
        <w:ind w:left="-5"/>
      </w:pPr>
    </w:p>
    <w:sectPr w:rsidR="007A475D">
      <w:pgSz w:w="12240" w:h="15840"/>
      <w:pgMar w:top="1484" w:right="1480" w:bottom="1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61997"/>
    <w:multiLevelType w:val="hybridMultilevel"/>
    <w:tmpl w:val="FB4428CC"/>
    <w:lvl w:ilvl="0" w:tplc="793C7C6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B02E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6E0A0C">
      <w:start w:val="1"/>
      <w:numFmt w:val="decimal"/>
      <w:lvlText w:val="%3."/>
      <w:lvlJc w:val="left"/>
      <w:pPr>
        <w:ind w:left="16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86DB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A88B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6EEF8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48EB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28CCF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067E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7C19AC"/>
    <w:multiLevelType w:val="hybridMultilevel"/>
    <w:tmpl w:val="03A89266"/>
    <w:lvl w:ilvl="0" w:tplc="F98027C8">
      <w:start w:val="1"/>
      <w:numFmt w:val="upperRoman"/>
      <w:lvlText w:val="%1."/>
      <w:lvlJc w:val="left"/>
      <w:pPr>
        <w:ind w:left="2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08C6422">
      <w:start w:val="1"/>
      <w:numFmt w:val="upperLetter"/>
      <w:lvlText w:val="%2."/>
      <w:lvlJc w:val="left"/>
      <w:pPr>
        <w:ind w:left="96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D8024A6">
      <w:start w:val="1"/>
      <w:numFmt w:val="decimal"/>
      <w:lvlText w:val="%3."/>
      <w:lvlJc w:val="left"/>
      <w:pPr>
        <w:ind w:left="16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3240B2">
      <w:start w:val="1"/>
      <w:numFmt w:val="lowerLetter"/>
      <w:lvlText w:val="%4)"/>
      <w:lvlJc w:val="left"/>
      <w:pPr>
        <w:ind w:left="2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F4E736">
      <w:start w:val="1"/>
      <w:numFmt w:val="decimal"/>
      <w:lvlText w:val="(%5)"/>
      <w:lvlJc w:val="left"/>
      <w:pPr>
        <w:ind w:left="3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B0FED2">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3EDB76">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BC2A00">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0640A6">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884525"/>
    <w:multiLevelType w:val="hybridMultilevel"/>
    <w:tmpl w:val="D932DC46"/>
    <w:lvl w:ilvl="0" w:tplc="2CA0482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C6C35E">
      <w:start w:val="1"/>
      <w:numFmt w:val="lowerLetter"/>
      <w:lvlText w:val="%2"/>
      <w:lvlJc w:val="left"/>
      <w:pPr>
        <w:ind w:left="1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527592">
      <w:start w:val="1"/>
      <w:numFmt w:val="lowerRoman"/>
      <w:lvlText w:val="%3"/>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9A2444">
      <w:start w:val="1"/>
      <w:numFmt w:val="decimal"/>
      <w:lvlText w:val="%4"/>
      <w:lvlJc w:val="left"/>
      <w:pPr>
        <w:ind w:left="2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82ACEE">
      <w:start w:val="1"/>
      <w:numFmt w:val="lowerLetter"/>
      <w:lvlText w:val="%5"/>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142BF4">
      <w:start w:val="1"/>
      <w:numFmt w:val="decimal"/>
      <w:lvlRestart w:val="0"/>
      <w:lvlText w:val="(%6)"/>
      <w:lvlJc w:val="left"/>
      <w:pPr>
        <w:ind w:left="3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1A5E88">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28BC0C">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4EC464">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4641275"/>
    <w:multiLevelType w:val="hybridMultilevel"/>
    <w:tmpl w:val="880253FA"/>
    <w:lvl w:ilvl="0" w:tplc="09CE885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167ABE">
      <w:start w:val="1"/>
      <w:numFmt w:val="lowerLetter"/>
      <w:lvlText w:val="%2"/>
      <w:lvlJc w:val="left"/>
      <w:pPr>
        <w:ind w:left="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05170">
      <w:start w:val="1"/>
      <w:numFmt w:val="lowerRoman"/>
      <w:lvlText w:val="%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601CF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3E8BAE">
      <w:start w:val="1"/>
      <w:numFmt w:val="lowerLetter"/>
      <w:lvlText w:val="%5"/>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544D5C">
      <w:start w:val="1"/>
      <w:numFmt w:val="lowerRoman"/>
      <w:lvlText w:val="%6"/>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4CA7B8">
      <w:start w:val="1"/>
      <w:numFmt w:val="decimal"/>
      <w:lvlRestart w:val="0"/>
      <w:lvlText w:val="(%7)"/>
      <w:lvlJc w:val="left"/>
      <w:pPr>
        <w:ind w:left="40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8AF018">
      <w:start w:val="1"/>
      <w:numFmt w:val="lowerLetter"/>
      <w:lvlText w:val="%8"/>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C0DC66">
      <w:start w:val="1"/>
      <w:numFmt w:val="lowerRoman"/>
      <w:lvlText w:val="%9"/>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9B170F8"/>
    <w:multiLevelType w:val="hybridMultilevel"/>
    <w:tmpl w:val="3AD67BC0"/>
    <w:lvl w:ilvl="0" w:tplc="E1924B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1A79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2CA0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2C7D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8C1DD2">
      <w:start w:val="3"/>
      <w:numFmt w:val="lowerLetter"/>
      <w:lvlText w:val="%5)"/>
      <w:lvlJc w:val="left"/>
      <w:pPr>
        <w:ind w:left="3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08409E">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6EE03C">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464EE">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269376">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58128980">
    <w:abstractNumId w:val="1"/>
  </w:num>
  <w:num w:numId="2" w16cid:durableId="1379933422">
    <w:abstractNumId w:val="3"/>
  </w:num>
  <w:num w:numId="3" w16cid:durableId="1812407898">
    <w:abstractNumId w:val="0"/>
  </w:num>
  <w:num w:numId="4" w16cid:durableId="1380671032">
    <w:abstractNumId w:val="4"/>
  </w:num>
  <w:num w:numId="5" w16cid:durableId="2104298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75D"/>
    <w:rsid w:val="001722C5"/>
    <w:rsid w:val="00225D19"/>
    <w:rsid w:val="0024564D"/>
    <w:rsid w:val="00270224"/>
    <w:rsid w:val="0027420E"/>
    <w:rsid w:val="002D60F7"/>
    <w:rsid w:val="003B15A5"/>
    <w:rsid w:val="003E59FE"/>
    <w:rsid w:val="00402C06"/>
    <w:rsid w:val="00435163"/>
    <w:rsid w:val="005264F4"/>
    <w:rsid w:val="005B2C96"/>
    <w:rsid w:val="005B4C55"/>
    <w:rsid w:val="005B757C"/>
    <w:rsid w:val="00610B08"/>
    <w:rsid w:val="00642E68"/>
    <w:rsid w:val="006730DD"/>
    <w:rsid w:val="006F4659"/>
    <w:rsid w:val="007033D2"/>
    <w:rsid w:val="00741ECC"/>
    <w:rsid w:val="007A475D"/>
    <w:rsid w:val="00824540"/>
    <w:rsid w:val="00824909"/>
    <w:rsid w:val="0091050A"/>
    <w:rsid w:val="00925160"/>
    <w:rsid w:val="009F0993"/>
    <w:rsid w:val="00AC4E4D"/>
    <w:rsid w:val="00BD007A"/>
    <w:rsid w:val="00C067BE"/>
    <w:rsid w:val="00C259A5"/>
    <w:rsid w:val="00DB4B97"/>
    <w:rsid w:val="00DD6D8B"/>
    <w:rsid w:val="00DE7296"/>
    <w:rsid w:val="00E82D5F"/>
    <w:rsid w:val="00F00A3D"/>
    <w:rsid w:val="00F06C4F"/>
    <w:rsid w:val="00F0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23CD"/>
  <w15:docId w15:val="{8CF4DCCC-EDF4-4088-90FE-946F7DC6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5"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318816">
      <w:bodyDiv w:val="1"/>
      <w:marLeft w:val="0"/>
      <w:marRight w:val="0"/>
      <w:marTop w:val="0"/>
      <w:marBottom w:val="0"/>
      <w:divBdr>
        <w:top w:val="none" w:sz="0" w:space="0" w:color="auto"/>
        <w:left w:val="none" w:sz="0" w:space="0" w:color="auto"/>
        <w:bottom w:val="none" w:sz="0" w:space="0" w:color="auto"/>
        <w:right w:val="none" w:sz="0" w:space="0" w:color="auto"/>
      </w:divBdr>
    </w:div>
    <w:div w:id="890918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Wilson</dc:creator>
  <cp:keywords/>
  <cp:lastModifiedBy>Markus Au</cp:lastModifiedBy>
  <cp:revision>5</cp:revision>
  <dcterms:created xsi:type="dcterms:W3CDTF">2024-11-06T23:19:00Z</dcterms:created>
  <dcterms:modified xsi:type="dcterms:W3CDTF">2024-11-10T05:07:00Z</dcterms:modified>
</cp:coreProperties>
</file>