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Taylor Boundary</w:t>
      </w:r>
      <w:r>
        <w:rPr>
          <w:sz w:val="21"/>
          <w:szCs w:val="21"/>
          <w:rFonts w:ascii="Arial" w:cs="Arial" w:eastAsia="Arial" w:hAnsi="Arial"/>
        </w:rPr>
        <w:br/>
        <w:t xml:space="preserve">Principal Operations and Delivery Leader</w:t>
      </w:r>
      <w:r>
        <w:rPr>
          <w:sz w:val="21"/>
          <w:szCs w:val="21"/>
          <w:rFonts w:ascii="Arial" w:cs="Arial" w:eastAsia="Arial" w:hAnsi="Arial"/>
        </w:rPr>
        <w:br/>
        <w:t xml:space="preserve">Location: Vancouver, Canada | taylor.boundary@example.test | +1 (555) 010-6403 | linkedin.example/taylor-boundary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PROFESSIONAL SUMMARY</w:t>
      </w:r>
    </w:p>
    <w:p>
      <w:pPr>
        <w:keepNext w:val="false"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Operations and delivery leader who builds reliable service workflows across customer support, analytics, platform operations, and cross-functional programs. Experienced in turning ambiguous requirements into measurable plans, coaching distributed teams, and improving data quality.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CORE SKILLS</w:t>
      </w:r>
    </w:p>
    <w:p>
      <w:pPr>
        <w:keepNext w:val="false"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Operations: service delivery, incident coordination, capacity planning, quality controls, vendor governance, R&amp;D coordination, risk reviews, escalation design, and continuous improvement</w:t>
      </w:r>
      <w:r>
        <w:rPr>
          <w:sz w:val="21"/>
          <w:szCs w:val="21"/>
          <w:rFonts w:ascii="Arial" w:cs="Arial" w:eastAsia="Arial" w:hAnsi="Arial"/>
        </w:rPr>
        <w:br/>
        <w:t xml:space="preserve">Data and platforms: SQL, PostgreSQL, TypeScript, Azure, reporting automation, dashboard design, data reconciliation, workflow instrumentation, and access reviews</w:t>
      </w:r>
      <w:r>
        <w:rPr>
          <w:sz w:val="21"/>
          <w:szCs w:val="21"/>
          <w:rFonts w:ascii="Arial" w:cs="Arial" w:eastAsia="Arial" w:hAnsi="Arial"/>
        </w:rPr>
        <w:br/>
        <w:t xml:space="preserve">Leadership: program planning, stakeholder communication, team coaching, change management, process documentation, executive briefings, roadmap facilitation, and outcome measurement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PROFESSIONAL EXPERIENCE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Director of Service Operations | Northwind Systems</w:t>
      </w:r>
      <w:r>
        <w:rPr>
          <w:sz w:val="21"/>
          <w:szCs w:val="21"/>
          <w:rFonts w:ascii="Arial" w:cs="Arial" w:eastAsia="Arial" w:hAnsi="Arial"/>
        </w:rPr>
        <w:br/>
        <w:t xml:space="preserve">Location: Vancouver, Canada</w:t>
      </w:r>
      <w:r>
        <w:rPr>
          <w:sz w:val="21"/>
          <w:szCs w:val="21"/>
          <w:rFonts w:ascii="Arial" w:cs="Arial" w:eastAsia="Arial" w:hAnsi="Arial"/>
        </w:rPr>
        <w:br/>
        <w:t xml:space="preserve">Jan 2022 - Present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Designed a multi-team intake model that clarified ownership, service levels, escalation paths, and evidence requirements with recorded evidence for scenario 1.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Established weekly operating reviews that connected customer impact, delivery risk, staffing constraints, and remediation decisions with recorded evidence for scenario 2.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Introduced SQL reconciliation checks that detected reporting drift before executive dashboards and monthly planning cycles with recorded evidence for scenario 3.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Coached managers on measurable goals, concise decision records, and respectful communication during complex service incidents with recorded evidence for scenario 4.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Partnered with security and engineering leaders to document access boundaries, exception handling, and release readiness with recorded evidence for scenario 5.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Senior Program Manager | Contoso Delivery Labs</w:t>
      </w:r>
      <w:r>
        <w:rPr>
          <w:sz w:val="21"/>
          <w:szCs w:val="21"/>
          <w:rFonts w:ascii="Arial" w:cs="Arial" w:eastAsia="Arial" w:hAnsi="Arial"/>
        </w:rPr>
        <w:br/>
        <w:t xml:space="preserve">Location: Remote</w:t>
      </w:r>
      <w:r>
        <w:rPr>
          <w:sz w:val="21"/>
          <w:szCs w:val="21"/>
          <w:rFonts w:ascii="Arial" w:cs="Arial" w:eastAsia="Arial" w:hAnsi="Arial"/>
        </w:rPr>
        <w:br/>
        <w:t xml:space="preserve">Mar 2019 - Dec 2021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Led a portfolio of onboarding programs with explicit milestones, dependency maps, decision owners, and outcome measures with recorded evidence for scenario 6.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Built capacity forecasts that balanced implementation demand, specialist availability, customer timing, and operational risk with recorded evidence for scenario 7.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Created reusable launch checklists and training guides that reduced avoidable handoff defects across distributed teams with recorded evidence for scenario 8.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Presented quarterly delivery findings with transparent assumptions, unresolved risks, and recommended follow-up experiments with recorded evidence for scenario 9.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Operations Analytics Manager | Fabrikam Services</w:t>
      </w:r>
      <w:r>
        <w:rPr>
          <w:sz w:val="21"/>
          <w:szCs w:val="21"/>
          <w:rFonts w:ascii="Arial" w:cs="Arial" w:eastAsia="Arial" w:hAnsi="Arial"/>
        </w:rPr>
        <w:br/>
        <w:t xml:space="preserve">Location: Toronto, Canada</w:t>
      </w:r>
      <w:r>
        <w:rPr>
          <w:sz w:val="21"/>
          <w:szCs w:val="21"/>
          <w:rFonts w:ascii="Arial" w:cs="Arial" w:eastAsia="Arial" w:hAnsi="Arial"/>
        </w:rPr>
        <w:br/>
        <w:t xml:space="preserve">Jul 2016 - Feb 2019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Developed service-health reporting that combined case volume, response quality, backlog age, and customer sentiment with recorded evidence for scenario 10.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Automated recurring data preparation while retaining source references, exception logs, and reviewer sign-off points with recorded evidence for scenario 11.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Facilitated metric-definition workshops that resolved inconsistent terminology across finance, support, and product groups with recorded evidence for scenario 12.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Investigated unusual trends with reproducible queries and separated observed facts from hypotheses in leadership updates with recorded evidence for scenario 13.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Customer Experience Lead | Adventure Works Cloud</w:t>
      </w:r>
      <w:r>
        <w:rPr>
          <w:sz w:val="21"/>
          <w:szCs w:val="21"/>
          <w:rFonts w:ascii="Arial" w:cs="Arial" w:eastAsia="Arial" w:hAnsi="Arial"/>
        </w:rPr>
        <w:br/>
        <w:t xml:space="preserve">Location: Calgary, Canada</w:t>
      </w:r>
      <w:r>
        <w:rPr>
          <w:sz w:val="21"/>
          <w:szCs w:val="21"/>
          <w:rFonts w:ascii="Arial" w:cs="Arial" w:eastAsia="Arial" w:hAnsi="Arial"/>
        </w:rPr>
        <w:br/>
        <w:t xml:space="preserve">Apr 2013 - Jun 2016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Redesigned complex escalation workflows so frontline teams could identify urgency, route ownership, and required context with recorded evidence for scenario 14.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Produced customer-journey reviews that linked recurring friction to specific policy, tooling, and documentation gaps with recorded evidence for scenario 15.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Coordinated recovery plans for high-impact accounts while preserving accurate commitments and clear internal boundaries with recorded evidence for scenario 16.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Mentored specialists on structured troubleshooting, empathetic writing, and evidence-based recommendations with recorded evidence for scenario 17.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Business Process Analyst | Tailspin Consulting</w:t>
      </w:r>
      <w:r>
        <w:rPr>
          <w:sz w:val="21"/>
          <w:szCs w:val="21"/>
          <w:rFonts w:ascii="Arial" w:cs="Arial" w:eastAsia="Arial" w:hAnsi="Arial"/>
        </w:rPr>
        <w:br/>
        <w:t xml:space="preserve">Location: Ottawa, Canada</w:t>
      </w:r>
      <w:r>
        <w:rPr>
          <w:sz w:val="21"/>
          <w:szCs w:val="21"/>
          <w:rFonts w:ascii="Arial" w:cs="Arial" w:eastAsia="Arial" w:hAnsi="Arial"/>
        </w:rPr>
        <w:br/>
        <w:t xml:space="preserve">Sep 2010 - Mar 2013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Mapped operational processes with owners, inputs, controls, failure modes, and practical improvement opportunities with recorded evidence for scenario 18.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Created Excel and SQL analyses that reconciled source systems before recommendations were shared with clients with recorded evidence for scenario 19.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Documented implementation decisions and open questions so later teams could understand scope and tradeoffs with recorded evidence for scenario 20.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Supported change workshops with synthetic scenarios, accessible job aids, and observable adoption measures with recorded evidence for scenario 21.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SELECTED TECHNICAL PROJECTS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Service Reliability Workbench | Auditable Operations Dashboard | 2025</w:t>
      </w:r>
      <w:r>
        <w:rPr>
          <w:sz w:val="21"/>
          <w:szCs w:val="21"/>
          <w:rFonts w:ascii="Arial" w:cs="Arial" w:eastAsia="Arial" w:hAnsi="Arial"/>
        </w:rPr>
        <w:br/>
        <w:t xml:space="preserve">Technologies: TypeScript, PostgreSQL, Azure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Built a synthetic dashboard that preserved source references while highlighting service risk, ownership, and follow-up status with recorded evidence for scenario 22.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Planning Evidence Library | Decision Support Catalog | 2024</w:t>
      </w:r>
      <w:r>
        <w:rPr>
          <w:sz w:val="21"/>
          <w:szCs w:val="21"/>
          <w:rFonts w:ascii="Arial" w:cs="Arial" w:eastAsia="Arial" w:hAnsi="Arial"/>
        </w:rPr>
        <w:br/>
        <w:t xml:space="preserve">Technologies: SQL, Excel, documentation workflows</w:t>
      </w:r>
    </w:p>
    <w:p>
      <w:pPr>
        <w:pStyle w:val="ListParagraph"/>
        <w:numPr>
          <w:ilvl w:val="0"/>
          <w:numId w:val="1"/>
        </w:numPr>
        <w:spacing w:before="0" w:after="0" w:line="240"/>
      </w:pPr>
      <w:r>
        <w:t xml:space="preserve">Created a searchable evidence catalog for synthetic plans with stable identifiers, bounded summaries, and omission tracking with recorded evidence for scenario 23.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EDUCATION</w:t>
      </w:r>
    </w:p>
    <w:p>
      <w:pPr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Graduate Certificate in Service Operations and Analytics</w:t>
      </w:r>
      <w:r>
        <w:rPr>
          <w:sz w:val="21"/>
          <w:szCs w:val="21"/>
          <w:rFonts w:ascii="Arial" w:cs="Arial" w:eastAsia="Arial" w:hAnsi="Arial"/>
        </w:rPr>
        <w:br/>
        <w:t xml:space="preserve">Synthetic Institute of Operations</w:t>
      </w:r>
      <w:r>
        <w:rPr>
          <w:sz w:val="21"/>
          <w:szCs w:val="21"/>
          <w:rFonts w:ascii="Arial" w:cs="Arial" w:eastAsia="Arial" w:hAnsi="Arial"/>
        </w:rPr>
        <w:br/>
        <w:t xml:space="preserve">Sep 2009 - Jun 2010</w:t>
      </w:r>
      <w:r>
        <w:rPr>
          <w:sz w:val="21"/>
          <w:szCs w:val="21"/>
          <w:rFonts w:ascii="Arial" w:cs="Arial" w:eastAsia="Arial" w:hAnsi="Arial"/>
        </w:rPr>
        <w:br/>
        <w:t xml:space="preserve">Completed a 480-hour applied program in service design, operational measurement, responsible data use, and change leadership.</w:t>
      </w:r>
      <w:r>
        <w:br w:type="page"/>
      </w:r>
      <w:r>
        <w:rPr>
          <w:sz w:val="21"/>
          <w:szCs w:val="21"/>
          <w:rFonts w:ascii="Arial" w:cs="Arial" w:eastAsia="Arial" w:hAnsi="Arial"/>
        </w:rPr>
        <w:t xml:space="preserve">Bachelor of Arts in Business Administration</w:t>
      </w:r>
      <w:r>
        <w:rPr>
          <w:sz w:val="21"/>
          <w:szCs w:val="21"/>
          <w:rFonts w:ascii="Arial" w:cs="Arial" w:eastAsia="Arial" w:hAnsi="Arial"/>
        </w:rPr>
        <w:br/>
        <w:t xml:space="preserve">Example University</w:t>
      </w:r>
      <w:r>
        <w:rPr>
          <w:sz w:val="21"/>
          <w:szCs w:val="21"/>
          <w:rFonts w:ascii="Arial" w:cs="Arial" w:eastAsia="Arial" w:hAnsi="Arial"/>
        </w:rPr>
        <w:br/>
        <w:t xml:space="preserve">Sep 2005 - Jun 2009</w:t>
      </w:r>
      <w:r>
        <w:rPr>
          <w:sz w:val="21"/>
          <w:szCs w:val="21"/>
          <w:rFonts w:ascii="Arial" w:cs="Arial" w:eastAsia="Arial" w:hAnsi="Arial"/>
        </w:rPr>
        <w:br/>
        <w:t xml:space="preserve">Completed interdisciplinary coursework in organizational behavior, statistics, economics, and professional communication.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CERTIFICATIONS</w:t>
      </w:r>
    </w:p>
    <w:p>
      <w:pPr>
        <w:pStyle w:val="Heading2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Certified Service Operations Professional | Synthetic Standards Board | 2024</w:t>
      </w:r>
      <w:r>
        <w:rPr>
          <w:sz w:val="21"/>
          <w:szCs w:val="21"/>
          <w:rFonts w:ascii="Arial" w:cs="Arial" w:eastAsia="Arial" w:hAnsi="Arial"/>
        </w:rPr>
        <w:br/>
        <w:t xml:space="preserve">Credential ID: SYN-OPS-6403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ACHIEVEMENTS</w:t>
      </w:r>
    </w:p>
    <w:p>
      <w:pPr>
        <w:keepNext w:val="false"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Operational Excellence: Received a synthetic 2025 service-quality award for measurable delivery improvements.</w:t>
      </w:r>
      <w:r>
        <w:rPr>
          <w:sz w:val="21"/>
          <w:szCs w:val="21"/>
          <w:rFonts w:ascii="Arial" w:cs="Arial" w:eastAsia="Arial" w:hAnsi="Arial"/>
        </w:rPr>
        <w:br/>
        <w:t xml:space="preserve">Community Impact: Recognized for clear incident education and respectful cross-team coordination.</w:t>
      </w:r>
    </w:p>
    <w:p>
      <w:pPr>
        <w:pStyle w:val="Heading1"/>
        <w:keepNext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ADDITIONAL INFORMATION</w:t>
      </w:r>
    </w:p>
    <w:p>
      <w:pPr>
        <w:keepNext w:val="false"/>
        <w:spacing w:before="0" w:after="0" w:line="240"/>
      </w:pPr>
      <w:r>
        <w:rPr>
          <w:sz w:val="21"/>
          <w:szCs w:val="21"/>
          <w:rFonts w:ascii="Arial" w:cs="Arial" w:eastAsia="Arial" w:hAnsi="Arial"/>
        </w:rPr>
        <w:t xml:space="preserve">Volunteer: Mentors career changers through a synthetic community technology program.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20"/>
      <w:szCs w:val="2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1"/>
      <w:szCs w:val="21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Estimator Boundary</dc:title>
  <dc:subject>Privacy-safe full-size resume admission regression fixture</dc:subject>
  <dc:creator>Apply Pilot Test Fixture</dc:creator>
  <cp:lastModifiedBy>Un-named</cp:lastModifiedBy>
  <cp:revision>1</cp:revision>
  <dcterms:created xsi:type="dcterms:W3CDTF">2026-10-04T00:57:39.172Z</dcterms:created>
  <dcterms:modified xsi:type="dcterms:W3CDTF">2026-10-04T00:57:39.173Z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