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2E9F" w14:textId="77777777" w:rsidR="00BA45DB" w:rsidRPr="007A1D2D" w:rsidRDefault="00BA45DB" w:rsidP="00BA45DB">
      <w:pPr>
        <w:spacing w:line="480" w:lineRule="auto"/>
        <w:ind w:left="720"/>
        <w:rPr>
          <w:rFonts w:ascii="CMU Serif" w:hAnsi="CMU Serif" w:cs="CMU Serif"/>
          <w:highlight w:val="yellow"/>
        </w:rPr>
      </w:pPr>
      <w:r w:rsidRPr="007A1D2D">
        <w:rPr>
          <w:rFonts w:ascii="CMU Serif" w:hAnsi="CMU Serif" w:cs="CMU Serif"/>
          <w:highlight w:val="yellow"/>
        </w:rPr>
        <w:t xml:space="preserve">OECD provides Cronbach’s alpha to ensure transparent scale reliability, these are included in table X,  </w:t>
      </w:r>
    </w:p>
    <w:p w14:paraId="59626C84" w14:textId="77777777" w:rsidR="00BA45DB" w:rsidRPr="007A1D2D" w:rsidRDefault="00BA45DB" w:rsidP="00BA45DB">
      <w:pPr>
        <w:numPr>
          <w:ilvl w:val="0"/>
          <w:numId w:val="1"/>
        </w:numPr>
        <w:spacing w:line="480" w:lineRule="auto"/>
        <w:rPr>
          <w:rFonts w:ascii="CMU Serif" w:hAnsi="CMU Serif" w:cs="CMU Serif"/>
          <w:highlight w:val="yellow"/>
        </w:rPr>
      </w:pPr>
      <w:proofErr w:type="gramStart"/>
      <w:r w:rsidRPr="007A1D2D">
        <w:rPr>
          <w:highlight w:val="yellow"/>
        </w:rPr>
        <w:t>IRT  model</w:t>
      </w:r>
      <w:proofErr w:type="gramEnd"/>
      <w:r w:rsidRPr="007A1D2D">
        <w:rPr>
          <w:highlight w:val="yellow"/>
        </w:rPr>
        <w:t xml:space="preserve"> generalized partial credit model (GPCM; Muraki, 1992) for the polytomous item responses were used (</w:t>
      </w:r>
      <w:hyperlink r:id="rId5" w:history="1">
        <w:r w:rsidRPr="007A1D2D">
          <w:rPr>
            <w:rStyle w:val="Hyperlink"/>
            <w:highlight w:val="yellow"/>
          </w:rPr>
          <w:t>SC</w:t>
        </w:r>
      </w:hyperlink>
      <w:r w:rsidRPr="007A1D2D">
        <w:rPr>
          <w:highlight w:val="yellow"/>
        </w:rPr>
        <w:t xml:space="preserve">) </w:t>
      </w:r>
    </w:p>
    <w:p w14:paraId="2FE9ED3B" w14:textId="77777777" w:rsidR="00BA45DB" w:rsidRPr="007A1D2D" w:rsidRDefault="00BA45DB" w:rsidP="00BA45DB">
      <w:pPr>
        <w:numPr>
          <w:ilvl w:val="0"/>
          <w:numId w:val="2"/>
        </w:numPr>
        <w:spacing w:line="480" w:lineRule="auto"/>
        <w:rPr>
          <w:rFonts w:ascii="CMU Serif" w:hAnsi="CMU Serif" w:cs="CMU Serif"/>
          <w:highlight w:val="yellow"/>
        </w:rPr>
      </w:pPr>
      <w:r w:rsidRPr="007A1D2D">
        <w:rPr>
          <w:highlight w:val="yellow"/>
        </w:rPr>
        <w:t>Reliabilities</w:t>
      </w:r>
      <w:r w:rsidRPr="007A1D2D">
        <w:rPr>
          <w:rFonts w:ascii="CMU Serif" w:hAnsi="CMU Serif" w:cs="CMU Serif"/>
          <w:highlight w:val="yellow"/>
        </w:rPr>
        <w:t>: IRT – Measurement Invariance – Cronbach alpha</w:t>
      </w:r>
      <w:r>
        <w:rPr>
          <w:rFonts w:ascii="CMU Serif" w:hAnsi="CMU Serif" w:cs="CMU Serif"/>
          <w:highlight w:val="yellow"/>
        </w:rPr>
        <w:t xml:space="preserve"> – Weights - Estimators</w:t>
      </w:r>
    </w:p>
    <w:p w14:paraId="4F0E3235" w14:textId="77777777" w:rsidR="00CB5B1C" w:rsidRDefault="00CB5B1C"/>
    <w:sectPr w:rsidR="00CB5B1C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8D0"/>
    <w:multiLevelType w:val="hybridMultilevel"/>
    <w:tmpl w:val="C10674AC"/>
    <w:lvl w:ilvl="0" w:tplc="E2A6B30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9C1CC8"/>
    <w:multiLevelType w:val="hybridMultilevel"/>
    <w:tmpl w:val="4F22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1B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7A3D"/>
    <w:rsid w:val="00A413D8"/>
    <w:rsid w:val="00A8178E"/>
    <w:rsid w:val="00A83E96"/>
    <w:rsid w:val="00A8410B"/>
    <w:rsid w:val="00A8651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45DB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F6E9-81FE-4924-B83F-B417A43A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DB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ecd.org/pisa/data/pisa2018technicalreport/Ch.09-Scaling-PISA-D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2</cp:revision>
  <dcterms:created xsi:type="dcterms:W3CDTF">2021-05-16T17:09:00Z</dcterms:created>
  <dcterms:modified xsi:type="dcterms:W3CDTF">2021-05-16T17:09:00Z</dcterms:modified>
</cp:coreProperties>
</file>