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4138" w14:textId="59AF5142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Research Paper</w:t>
      </w:r>
    </w:p>
    <w:p w14:paraId="42A2C3BB" w14:textId="0723A5C2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NLP</w:t>
      </w:r>
    </w:p>
    <w:p w14:paraId="027DE001" w14:textId="77777777" w:rsidR="006129EC" w:rsidRDefault="006129EC" w:rsidP="006129EC">
      <w:pPr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F52D5B1" wp14:editId="17DCC244">
            <wp:simplePos x="0" y="0"/>
            <wp:positionH relativeFrom="margin">
              <wp:align>center</wp:align>
            </wp:positionH>
            <wp:positionV relativeFrom="paragraph">
              <wp:posOffset>53977</wp:posOffset>
            </wp:positionV>
            <wp:extent cx="1618616" cy="1618616"/>
            <wp:effectExtent l="0" t="0" r="634" b="634"/>
            <wp:wrapNone/>
            <wp:docPr id="1740545040" name="Picture 8" descr="University of Engineering and Technology, Taxila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8616" cy="16186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2072C0E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1D693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1ACCF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F27C9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AC7C83" w14:textId="77777777" w:rsidR="006129EC" w:rsidRDefault="006129EC" w:rsidP="006129EC">
      <w:pPr>
        <w:rPr>
          <w:rFonts w:ascii="Times New Roman" w:hAnsi="Times New Roman" w:cs="Times New Roman"/>
          <w:sz w:val="28"/>
          <w:szCs w:val="28"/>
        </w:rPr>
      </w:pPr>
    </w:p>
    <w:p w14:paraId="4A31881A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Topic</w:t>
      </w:r>
    </w:p>
    <w:p w14:paraId="393FD142" w14:textId="47C9689B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 Trained Chatbot for Dental Health</w:t>
      </w:r>
    </w:p>
    <w:p w14:paraId="604BA292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To</w:t>
      </w:r>
    </w:p>
    <w:p w14:paraId="50A8B3D3" w14:textId="199D4971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Maam</w:t>
      </w:r>
      <w:proofErr w:type="spellEnd"/>
      <w:r>
        <w:rPr>
          <w:rFonts w:ascii="Times New Roman" w:hAnsi="Times New Roman" w:cs="Times New Roman"/>
          <w:sz w:val="28"/>
          <w:szCs w:val="28"/>
        </w:rPr>
        <w:t>. Kanwal</w:t>
      </w:r>
    </w:p>
    <w:p w14:paraId="730777FF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36362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</w:t>
      </w:r>
    </w:p>
    <w:p w14:paraId="31584FE3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 Mudassar 22-SE-46</w:t>
      </w:r>
    </w:p>
    <w:p w14:paraId="23FD9487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Ammar Haider 22-SE-68</w:t>
      </w:r>
    </w:p>
    <w:p w14:paraId="0D2ED966" w14:textId="28BAD50C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Munir 22-SE-71</w:t>
      </w:r>
    </w:p>
    <w:p w14:paraId="5237D4F3" w14:textId="77777777" w:rsidR="006129EC" w:rsidRDefault="006129EC" w:rsidP="006129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13E90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SOFTWARE ENGINEERING</w:t>
      </w:r>
    </w:p>
    <w:p w14:paraId="3BF9F906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UNIVERSITY OF ENGINEERING AND TECHNOLOGY</w:t>
      </w:r>
    </w:p>
    <w:p w14:paraId="7FD3256E" w14:textId="77777777" w:rsidR="006129EC" w:rsidRDefault="006129EC" w:rsidP="006129E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TAXILA</w:t>
      </w:r>
    </w:p>
    <w:p w14:paraId="624FED63" w14:textId="77777777" w:rsidR="006129EC" w:rsidRDefault="006129EC" w:rsidP="006129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DATE</w:t>
      </w:r>
      <w:r>
        <w:rPr>
          <w:rFonts w:ascii="Times New Roman" w:hAnsi="Times New Roman" w:cs="Times New Roman"/>
          <w:b/>
          <w:sz w:val="28"/>
          <w:szCs w:val="28"/>
        </w:rPr>
        <w:t>: 13/05/2025</w:t>
      </w:r>
    </w:p>
    <w:p w14:paraId="5958E19F" w14:textId="24835B63" w:rsidR="000A1D8E" w:rsidRDefault="00000000">
      <w:pPr>
        <w:pStyle w:val="Title"/>
      </w:pPr>
      <w:r>
        <w:lastRenderedPageBreak/>
        <w:t>Research Paper – Task 3</w:t>
      </w:r>
    </w:p>
    <w:p w14:paraId="41D4886C" w14:textId="77777777" w:rsidR="000A1D8E" w:rsidRDefault="00000000">
      <w:pPr>
        <w:pStyle w:val="Heading1"/>
      </w:pPr>
      <w:r>
        <w:t>Title</w:t>
      </w:r>
    </w:p>
    <w:p w14:paraId="11827426" w14:textId="77777777" w:rsidR="000A1D8E" w:rsidRDefault="00000000">
      <w:r>
        <w:t>Domain-Specific Adaptation of GPT-2 for an AI-Powered Dental Chatbot</w:t>
      </w:r>
    </w:p>
    <w:p w14:paraId="54AE9245" w14:textId="77777777" w:rsidR="000A1D8E" w:rsidRDefault="00000000">
      <w:pPr>
        <w:pStyle w:val="Heading1"/>
      </w:pPr>
      <w:r>
        <w:t>Abstract</w:t>
      </w:r>
    </w:p>
    <w:p w14:paraId="482E514F" w14:textId="77777777" w:rsidR="000A1D8E" w:rsidRDefault="00000000">
      <w:r>
        <w:t>This paper presents the development of a dental health chatbot enhanced with GPT-2 to deliver reliable oral health guidance. We compare LLMs with traditional embedding-based BiLSTM models and find that domain-tuned GPT-2 significantly improves accuracy and contextual understanding in dental intent classification tasks.</w:t>
      </w:r>
    </w:p>
    <w:p w14:paraId="33F22149" w14:textId="77777777" w:rsidR="000A1D8E" w:rsidRDefault="00000000">
      <w:pPr>
        <w:pStyle w:val="Heading1"/>
      </w:pPr>
      <w:r>
        <w:t>Keywords</w:t>
      </w:r>
    </w:p>
    <w:p w14:paraId="6AF3C256" w14:textId="77777777" w:rsidR="000A1D8E" w:rsidRDefault="00000000">
      <w:r>
        <w:t>GPT-2, Dental Chatbot, LLM, FastText, NLP, Healthcare AI</w:t>
      </w:r>
    </w:p>
    <w:p w14:paraId="24734EC3" w14:textId="77777777" w:rsidR="000A1D8E" w:rsidRDefault="00000000">
      <w:pPr>
        <w:pStyle w:val="Heading1"/>
      </w:pPr>
      <w:r>
        <w:t>1. Introduction</w:t>
      </w:r>
    </w:p>
    <w:p w14:paraId="76A14981" w14:textId="77777777" w:rsidR="000A1D8E" w:rsidRDefault="00000000">
      <w:r>
        <w:t>This study focuses on improving access to dental care using AI-powered chatbot solutions. In this final task, GPT-2 is introduced to enhance contextual response generation.</w:t>
      </w:r>
    </w:p>
    <w:p w14:paraId="248DE2AF" w14:textId="77777777" w:rsidR="000A1D8E" w:rsidRDefault="00000000">
      <w:pPr>
        <w:pStyle w:val="Heading1"/>
      </w:pPr>
      <w:r>
        <w:t>2. Related Work</w:t>
      </w:r>
    </w:p>
    <w:p w14:paraId="723E211F" w14:textId="77777777" w:rsidR="000A1D8E" w:rsidRDefault="00000000">
      <w:r>
        <w:t>Covers prior literature on healthcare chatbots, GPT applications in medicine, and NLP for dentistry.</w:t>
      </w:r>
    </w:p>
    <w:p w14:paraId="5489A263" w14:textId="77777777" w:rsidR="000A1D8E" w:rsidRDefault="00000000">
      <w:pPr>
        <w:pStyle w:val="Heading1"/>
      </w:pPr>
      <w:r>
        <w:t>3. Methodology</w:t>
      </w:r>
    </w:p>
    <w:p w14:paraId="3F27A12F" w14:textId="77777777" w:rsidR="000A1D8E" w:rsidRDefault="00000000">
      <w:r>
        <w:t>Dataset: 20-label dental corpus. Preprocessing: tokenization, lowercasing, lemmatization. LLM Fine-tuning: GPT-2 using HuggingFace; training via causal language modeling objective.</w:t>
      </w:r>
    </w:p>
    <w:p w14:paraId="6E5F4D28" w14:textId="77777777" w:rsidR="000A1D8E" w:rsidRDefault="00000000">
      <w:pPr>
        <w:pStyle w:val="Heading1"/>
      </w:pPr>
      <w:r>
        <w:t>4. Experiments</w:t>
      </w:r>
    </w:p>
    <w:p w14:paraId="591FE380" w14:textId="77777777" w:rsidR="000A1D8E" w:rsidRDefault="00000000">
      <w:r>
        <w:t>Training: Epochs (5), Learning Rate (5e-5), Optimizer (AdamW). Evaluation metrics include accuracy, precision, recall, and F1.</w:t>
      </w:r>
    </w:p>
    <w:p w14:paraId="37679BF6" w14:textId="77777777" w:rsidR="000A1D8E" w:rsidRDefault="00000000">
      <w:pPr>
        <w:pStyle w:val="Heading1"/>
      </w:pPr>
      <w:r>
        <w:lastRenderedPageBreak/>
        <w:t>5. Results &amp; Analysis</w:t>
      </w:r>
    </w:p>
    <w:p w14:paraId="1CD70CE1" w14:textId="6A43A66B" w:rsidR="000A1D8E" w:rsidRDefault="00000000">
      <w:r>
        <w:t>FastText + BiLSTM = 75.0% F1</w:t>
      </w:r>
      <w:r>
        <w:br/>
        <w:t>BERT + BiLSTM = 48.9% F1</w:t>
      </w:r>
      <w:r>
        <w:br/>
      </w:r>
      <w:r w:rsidR="00AD69F6">
        <w:t>LLM Transform</w:t>
      </w:r>
      <w:r w:rsidR="00B0300B">
        <w:t>er</w:t>
      </w:r>
      <w:r>
        <w:t xml:space="preserve"> = 80.9% F1. GPT-2 produced more natural and accurate predictions.</w:t>
      </w:r>
    </w:p>
    <w:p w14:paraId="0115C56B" w14:textId="77777777" w:rsidR="000A1D8E" w:rsidRDefault="00000000">
      <w:pPr>
        <w:pStyle w:val="Heading1"/>
      </w:pPr>
      <w:r>
        <w:t>6. Discussion</w:t>
      </w:r>
    </w:p>
    <w:p w14:paraId="3B435DC2" w14:textId="77777777" w:rsidR="000A1D8E" w:rsidRDefault="00000000">
      <w:r>
        <w:t>FastText better for syntax; GPT-2 better for semantics. LLMs handle ambiguous or grammatically incorrect inputs more robustly.</w:t>
      </w:r>
    </w:p>
    <w:p w14:paraId="2270A4AF" w14:textId="77777777" w:rsidR="000A1D8E" w:rsidRDefault="00000000">
      <w:pPr>
        <w:pStyle w:val="Heading1"/>
      </w:pPr>
      <w:r>
        <w:t>7. Conclusion</w:t>
      </w:r>
    </w:p>
    <w:p w14:paraId="566A9E45" w14:textId="77777777" w:rsidR="000A1D8E" w:rsidRDefault="00000000">
      <w:r>
        <w:t>GPT-2 shows clear advantages for small-scale, domain-specific chatbot applications and sets a promising direction for intelligent virtual dental assistants.</w:t>
      </w:r>
    </w:p>
    <w:p w14:paraId="5346AEF5" w14:textId="77777777" w:rsidR="000A1D8E" w:rsidRDefault="00000000">
      <w:pPr>
        <w:pStyle w:val="Heading1"/>
      </w:pPr>
      <w:r>
        <w:t>8. References</w:t>
      </w:r>
    </w:p>
    <w:p w14:paraId="59B2CA70" w14:textId="77777777" w:rsidR="000A1D8E" w:rsidRDefault="00000000">
      <w:r>
        <w:t>1. OpenAI GPT-2 Paper</w:t>
      </w:r>
      <w:r>
        <w:br/>
        <w:t>2. JMIR Pediatrics Dental Chatbot Study</w:t>
      </w:r>
      <w:r>
        <w:br/>
        <w:t>3. FastText Research by Facebook AI</w:t>
      </w:r>
    </w:p>
    <w:p w14:paraId="69C4EBD5" w14:textId="5FB66357" w:rsidR="00162106" w:rsidRDefault="00162106">
      <w:r>
        <w:rPr>
          <w:noProof/>
        </w:rPr>
        <w:drawing>
          <wp:inline distT="0" distB="0" distL="0" distR="0" wp14:anchorId="648C04B0" wp14:editId="54E73CB0">
            <wp:extent cx="5486400" cy="3046095"/>
            <wp:effectExtent l="0" t="0" r="0" b="1905"/>
            <wp:docPr id="24296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07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1DF1" w14:textId="25F4B6B7" w:rsidR="00162106" w:rsidRDefault="00162106">
      <w:r>
        <w:rPr>
          <w:noProof/>
        </w:rPr>
        <w:lastRenderedPageBreak/>
        <w:drawing>
          <wp:inline distT="0" distB="0" distL="0" distR="0" wp14:anchorId="38126179" wp14:editId="770FA6A5">
            <wp:extent cx="5486400" cy="5229225"/>
            <wp:effectExtent l="0" t="0" r="0" b="9525"/>
            <wp:docPr id="803017445" name="Picture 2" descr="A close-up of several different typ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7445" name="Picture 2" descr="A close-up of several different types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106" w:rsidSect="00C74B51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354434">
    <w:abstractNumId w:val="8"/>
  </w:num>
  <w:num w:numId="2" w16cid:durableId="1915553064">
    <w:abstractNumId w:val="6"/>
  </w:num>
  <w:num w:numId="3" w16cid:durableId="735206779">
    <w:abstractNumId w:val="5"/>
  </w:num>
  <w:num w:numId="4" w16cid:durableId="824470464">
    <w:abstractNumId w:val="4"/>
  </w:num>
  <w:num w:numId="5" w16cid:durableId="807630285">
    <w:abstractNumId w:val="7"/>
  </w:num>
  <w:num w:numId="6" w16cid:durableId="689258115">
    <w:abstractNumId w:val="3"/>
  </w:num>
  <w:num w:numId="7" w16cid:durableId="241303955">
    <w:abstractNumId w:val="2"/>
  </w:num>
  <w:num w:numId="8" w16cid:durableId="2131506461">
    <w:abstractNumId w:val="1"/>
  </w:num>
  <w:num w:numId="9" w16cid:durableId="118574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D8E"/>
    <w:rsid w:val="0015074B"/>
    <w:rsid w:val="00162106"/>
    <w:rsid w:val="0029639D"/>
    <w:rsid w:val="00326F90"/>
    <w:rsid w:val="006129EC"/>
    <w:rsid w:val="006765A0"/>
    <w:rsid w:val="007A77E6"/>
    <w:rsid w:val="00824631"/>
    <w:rsid w:val="00AA1D8D"/>
    <w:rsid w:val="00AD69F6"/>
    <w:rsid w:val="00B0300B"/>
    <w:rsid w:val="00B47730"/>
    <w:rsid w:val="00C74B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AE78D"/>
  <w14:defaultImageDpi w14:val="300"/>
  <w15:docId w15:val="{406CD883-C4B3-4CB9-B9FC-5B85EC46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48F1A42036C4438F2D5E058DFCA6CF" ma:contentTypeVersion="5" ma:contentTypeDescription="Create a new document." ma:contentTypeScope="" ma:versionID="8544f2cac784ec227126d8bcbc4042fb">
  <xsd:schema xmlns:xsd="http://www.w3.org/2001/XMLSchema" xmlns:xs="http://www.w3.org/2001/XMLSchema" xmlns:p="http://schemas.microsoft.com/office/2006/metadata/properties" xmlns:ns2="0650358c-23aa-42ea-96d5-c2b42b2363e5" targetNamespace="http://schemas.microsoft.com/office/2006/metadata/properties" ma:root="true" ma:fieldsID="0fd3e88221e3c10ccc901fdebeab2bba" ns2:_="">
    <xsd:import namespace="0650358c-23aa-42ea-96d5-c2b42b2363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0358c-23aa-42ea-96d5-c2b42b2363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50358c-23aa-42ea-96d5-c2b42b2363e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869F1F-9B0B-4B02-8342-29BAC7D09499}"/>
</file>

<file path=customXml/itemProps3.xml><?xml version="1.0" encoding="utf-8"?>
<ds:datastoreItem xmlns:ds="http://schemas.openxmlformats.org/officeDocument/2006/customXml" ds:itemID="{95E094B5-4C34-4BED-B656-A4D3AB29119A}"/>
</file>

<file path=customXml/itemProps4.xml><?xml version="1.0" encoding="utf-8"?>
<ds:datastoreItem xmlns:ds="http://schemas.openxmlformats.org/officeDocument/2006/customXml" ds:itemID="{C7E2D3BD-6A70-4AA7-A694-7F5586064C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MUDASSAR</cp:lastModifiedBy>
  <cp:revision>7</cp:revision>
  <dcterms:created xsi:type="dcterms:W3CDTF">2025-05-12T19:41:00Z</dcterms:created>
  <dcterms:modified xsi:type="dcterms:W3CDTF">2025-05-15T17:46:00Z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0x0101000848F1A42036C4438F2D5E058DFCA6CF</vt:lpwstr>
  </property>
</Properties>
</file>