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B3A5C"/>
          <w:sz w:val="30"/>
          <w:szCs w:val="30"/>
        </w:rPr>
        <w:t xml:space="preserve">HOMA HEALTHCARE CENTER</w:t>
      </w:r>
    </w:p>
    <w:p>
      <w:pPr>
        <w:spacing w:after="20"/>
        <w:jc w:val="center"/>
      </w:pPr>
      <w:r>
        <w:rPr>
          <w:i/>
          <w:iCs/>
          <w:color w:val="1E6E6E"/>
          <w:sz w:val="18"/>
          <w:szCs w:val="18"/>
        </w:rPr>
        <w:t xml:space="preserve">— Precision Metabolic Medicine —</w:t>
      </w:r>
    </w:p>
    <w:p>
      <w:pPr>
        <w:spacing w:after="20" w:before="140"/>
        <w:jc w:val="center"/>
      </w:pPr>
      <w:r>
        <w:rPr>
          <w:b/>
          <w:bCs/>
          <w:color w:val="555555"/>
          <w:sz w:val="16"/>
          <w:szCs w:val="16"/>
        </w:rPr>
        <w:t xml:space="preserve">UNDER THE GUIDANCE OF</w:t>
      </w:r>
    </w:p>
    <w:p>
      <w:pPr>
        <w:spacing w:after="20"/>
        <w:jc w:val="center"/>
      </w:pPr>
      <w:r>
        <w:rPr>
          <w:b/>
          <w:bCs/>
          <w:color w:val="1B3A5C"/>
          <w:sz w:val="22"/>
          <w:szCs w:val="22"/>
        </w:rPr>
        <w:t xml:space="preserve">SRI DUDDILLA SRIDHAR BABU GARU</w:t>
      </w:r>
    </w:p>
    <w:p>
      <w:pPr>
        <w:spacing w:after="160"/>
        <w:jc w:val="center"/>
      </w:pPr>
      <w:r>
        <w:rPr>
          <w:color w:val="555555"/>
          <w:sz w:val="15"/>
          <w:szCs w:val="15"/>
        </w:rPr>
        <w:t xml:space="preserve">Hon'ble Minister for IT, Electronics &amp; Communications, Industries &amp; Commerce, and Legislative Affairs, Government of Telangana; MLA, Manthani</w:t>
      </w:r>
    </w:p>
    <w:p>
      <w:pPr>
        <w:pBdr>
          <w:bottom w:val="single" w:color="B08D57" w:sz="6"/>
        </w:pBdr>
        <w:spacing w:after="160" w:before="80"/>
      </w:pPr>
      <w:r>
        <w:t xml:space="preserve"/>
      </w:r>
    </w:p>
    <w:p>
      <w:pPr>
        <w:spacing w:after="20" w:before="100"/>
        <w:jc w:val="center"/>
      </w:pPr>
      <w:r>
        <w:rPr>
          <w:b/>
          <w:bCs/>
          <w:color w:val="1B3A5C"/>
          <w:sz w:val="28"/>
          <w:szCs w:val="28"/>
        </w:rPr>
        <w:t xml:space="preserve">MNR — NMC — IMA &amp; HOMA CME</w:t>
      </w:r>
    </w:p>
    <w:p>
      <w:pPr>
        <w:spacing w:after="10"/>
        <w:jc w:val="center"/>
      </w:pPr>
      <w:r>
        <w:rPr>
          <w:b/>
          <w:bCs/>
          <w:color w:val="1E6E6E"/>
          <w:sz w:val="18"/>
          <w:szCs w:val="18"/>
        </w:rPr>
        <w:t xml:space="preserve">ONE-DAY PROGRAMME</w:t>
      </w:r>
    </w:p>
    <w:p>
      <w:pPr>
        <w:spacing w:after="140"/>
        <w:jc w:val="center"/>
      </w:pPr>
      <w:r>
        <w:rPr>
          <w:b/>
          <w:bCs/>
          <w:i/>
          <w:iCs/>
          <w:color w:val="1E6E6E"/>
          <w:sz w:val="20"/>
          <w:szCs w:val="20"/>
        </w:rPr>
        <w:t xml:space="preserve">Beyond Numbers: Precision Phenotyping in Diabetes &amp; Metabolic Care</w:t>
      </w:r>
    </w:p>
    <w:p>
      <w:pPr>
        <w:spacing w:after="40"/>
        <w:jc w:val="center"/>
      </w:pPr>
      <w:r>
        <w:rPr>
          <w:b/>
          <w:bCs/>
          <w:color w:val="1B3A5C"/>
          <w:sz w:val="18"/>
          <w:szCs w:val="18"/>
        </w:rPr>
        <w:t xml:space="preserve">📅 Monday, 21 September 2026   |   🕐 9:00 AM – 6:35 PM   |   📍 T-Hub, Hyderabad (hall TBD)</w:t>
      </w:r>
    </w:p>
    <w:p>
      <w:pPr>
        <w:spacing w:after="160"/>
        <w:jc w:val="center"/>
      </w:pPr>
      <w:r>
        <w:rPr>
          <w:b/>
          <w:bCs/>
          <w:color w:val="1E6E6E"/>
          <w:sz w:val="18"/>
          <w:szCs w:val="18"/>
        </w:rPr>
        <w:t xml:space="preserve">CME Credits: Applied (NMC / TSMC)</w:t>
      </w:r>
    </w:p>
    <w:p>
      <w:pPr>
        <w:pBdr>
          <w:bottom w:val="single" w:color="1E6E6E" w:sz="6"/>
        </w:pBdr>
        <w:spacing w:after="160" w:before="80"/>
      </w:pPr>
      <w:r>
        <w:t xml:space="preserve"/>
      </w:r>
    </w:p>
    <w:p>
      <w:pPr>
        <w:spacing w:after="100" w:before="60"/>
      </w:pPr>
      <w:r>
        <w:rPr>
          <w:b/>
          <w:bCs/>
          <w:color w:val="1B3A5C"/>
          <w:sz w:val="18"/>
          <w:szCs w:val="18"/>
        </w:rPr>
        <w:t xml:space="preserve">ENGAGEMENT WITH TELANGANA LEADERSHIP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</w:tcPr>
          <w:p>
            <w:pPr>
              <w:jc w:val="center"/>
            </w:pPr>
            <w:r>
              <w:drawing>
                <wp:inline distT="0" distB="0" distL="0" distR="0">
                  <wp:extent cx="147637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4"/>
                <w:szCs w:val="14"/>
              </w:rPr>
              <w:t xml:space="preserve">Dr. Muddu presenting "BP: The Untold Truth" to Hon'ble CM Sri Revanth Reddy Garu</w:t>
            </w:r>
          </w:p>
        </w:tc>
        <w:tc>
          <w:tcPr>
            <w:tcW w:type="dxa" w:w="4675"/>
          </w:tcPr>
          <w:p>
            <w:pPr>
              <w:jc w:val="center"/>
            </w:pPr>
            <w:r>
              <w:drawing>
                <wp:inline distT="0" distB="0" distL="0" distR="0">
                  <wp:extent cx="20955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4"/>
                <w:szCs w:val="14"/>
              </w:rPr>
              <w:t xml:space="preserve">Dr. Muddu with Hon'ble Minister Sri Duddilla Sridhar Babu Garu, Chief Guest</w:t>
            </w:r>
          </w:p>
        </w:tc>
      </w:tr>
    </w:tbl>
    <w:p>
      <w:pPr>
        <w:pBdr>
          <w:bottom w:val="single" w:color="1E6E6E" w:sz="6"/>
        </w:pBdr>
        <w:spacing w:after="160" w:before="80"/>
      </w:pPr>
      <w:r>
        <w:t xml:space="preserve"/>
      </w:r>
    </w:p>
    <w:p>
      <w:pPr>
        <w:spacing w:after="120" w:before="80"/>
      </w:pPr>
      <w:r>
        <w:rPr>
          <w:b/>
          <w:bCs/>
          <w:color w:val="1B3A5C"/>
          <w:sz w:val="22"/>
          <w:szCs w:val="22"/>
        </w:rPr>
        <w:t xml:space="preserve">ORGANISING COMMITTEE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50"/>
      </w:tblGrid>
      <w:tr>
        <w:trPr>
          <w:tblHeader/>
        </w:trPr>
        <w:tc>
          <w:tcPr>
            <w:tcW w:type="dxa" w:w="24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59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NAME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Organising Chairperson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Surendra Nehru Muddu, MD — HOMA Healthcare Center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Scientific Chairperson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Vasanth Kumar, MD — Professor of Medicine (RSSDI)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Co-Chairpersons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R.K. Jain (Cardiology) · Dr. Ramesh Hanumkonda — Ex-President, APICON · Dr. Ravinder Reddy, MD, DNB (Cardiology)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Organising Secretary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Vamsee Krishna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Radiology / Imaging Lead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Vijay Bhaskar — Vista Imaging (T-Hub)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Joint Organising Secretaries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Basavaraj Naik · Dr. Riyaz · Dr. Goutham · Dr. Reddy (Mamatha) · Dr. Narayan (Mamatha)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ESI Coordinators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Naresh (ESI) · Dr. Srinivas (ESI) · Dr. Umesh (ESI)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IMA Coordination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R. Bai — IMA President, Kukatpally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IMA Hyderabad City Branch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Ilaiah M (President) · Dr. Vijaya Kumar S (Hon. Secretary) · Dr. Tapadia R (Treasurer)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Scientific Convener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Ramadevi, MD (Biochemistry)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Workshop Convener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Surendra Nehru Muddu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Workshop Dietetics Lead</w:t>
            </w:r>
          </w:p>
        </w:tc>
        <w:tc>
          <w:tcPr>
            <w:tcW w:type="dxa" w:w="5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Mrs. Mrunala</w:t>
            </w:r>
          </w:p>
        </w:tc>
      </w:tr>
    </w:tbl>
    <w:p>
      <w:pPr>
        <w:shd w:fill="1B3A5C" w:val="clear"/>
        <w:spacing w:after="120" w:before="220"/>
      </w:pPr>
      <w:r>
        <w:rPr>
          <w:b/>
          <w:bCs/>
          <w:color w:val="FFFFFF"/>
          <w:sz w:val="20"/>
          <w:szCs w:val="20"/>
        </w:rPr>
        <w:t xml:space="preserve">  BLOCK A — Registration &amp; Scientific Start (before Minister)</w:t>
      </w:r>
    </w:p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Session Chairpersons: Dr. Vasanth Kumar · Dr. Ramesh Hanumkonda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600"/>
        <w:gridCol w:w="1850"/>
      </w:tblGrid>
      <w:tr>
        <w:trPr>
          <w:tblHeader/>
        </w:trPr>
        <w:tc>
          <w:tcPr>
            <w:tcW w:type="dxa" w:w="13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SPEAKER</w:t>
            </w:r>
          </w:p>
        </w:tc>
        <w:tc>
          <w:tcPr>
            <w:tcW w:type="dxa" w:w="18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CHAIR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8:30–9:00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Registration &amp; CME Desk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Organising Team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9:00–9:15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Welcome — Beyond HbA1c: Why Metabolic Phenotyping Matters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Surendra Nehru Muddu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Organising Chair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9:15–9:35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Lab Matrix: HOMA-IR, TyG, HbA1c, C-Peptide &amp; Autoantibodies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Ramadevi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Anunayi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9:35–9:55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32-Subtype Framework — Diabetes Beyond Type 1 / Type 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Surendra Nehru Muddu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Vasanth Kumar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9:55–10:15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Cardioprotection Beyond Glycemic Control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R.K. Jain (Senior)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Ravinder Reddy, MD, DNB (Cardiology)</w:t>
            </w:r>
          </w:p>
        </w:tc>
      </w:tr>
      <w:tr>
        <w:tc>
          <w:tcPr>
            <w:tcW w:type="dxa" w:w="13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10:15–10:25</w:t>
            </w:r>
          </w:p>
        </w:tc>
        <w:tc>
          <w:tcPr>
            <w:tcW w:type="dxa" w:w="3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Assemble for Inaugural / Minister's Arrival</w:t>
            </w:r>
          </w:p>
        </w:tc>
        <w:tc>
          <w:tcPr>
            <w:tcW w:type="dxa" w:w="2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Protocol</w:t>
            </w:r>
          </w:p>
        </w:tc>
        <w:tc>
          <w:tcPr>
            <w:tcW w:type="dxa" w:w="185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hd w:fill="1B3A5C" w:val="clear"/>
        <w:spacing w:after="120" w:before="220"/>
      </w:pPr>
      <w:r>
        <w:rPr>
          <w:b/>
          <w:bCs/>
          <w:color w:val="FFFFFF"/>
          <w:sz w:val="20"/>
          <w:szCs w:val="20"/>
        </w:rPr>
        <w:t xml:space="preserve">  BLOCK B — Hon'ble Minister (10:30 AM, Confirmed)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5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49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2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LEAD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10:30–10:40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Welcome of Hon'ble Minister — Approved Protocol Line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Organising Chair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10:40–10:55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Inauguration — Metric Explorer (Play Store Production)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Muddu + Hon'ble Minister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10:55–11:05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Brief Remarks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Hon'ble Minister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11:05–11:10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"BP: The Untold Truth" — Community Presentation Moment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Muddu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11:10–11:20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Group Photograph · Press Bytes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Press Desk</w:t>
            </w:r>
          </w:p>
        </w:tc>
      </w:tr>
      <w:tr>
        <w:tc>
          <w:tcPr>
            <w:tcW w:type="dxa" w:w="22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11:20–11:30</w:t>
            </w:r>
          </w:p>
        </w:tc>
        <w:tc>
          <w:tcPr>
            <w:tcW w:type="dxa" w:w="490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Tea · Resume CME</w:t>
            </w:r>
          </w:p>
        </w:tc>
        <w:tc>
          <w:tcPr>
            <w:tcW w:type="dxa" w:w="2250"/>
            <w:shd w:fill="FD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hd w:fill="1B3A5C" w:val="clear"/>
        <w:spacing w:after="120" w:before="220"/>
      </w:pPr>
      <w:r>
        <w:rPr>
          <w:b/>
          <w:bCs/>
          <w:color w:val="FFFFFF"/>
          <w:sz w:val="20"/>
          <w:szCs w:val="20"/>
        </w:rPr>
        <w:t xml:space="preserve">  BLOCK C — Late Morning CME</w:t>
      </w:r>
    </w:p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Session Chairpersons: Dr. R.K. Jain · Dr. Vasanth Kumar   |   </w:t>
      </w:r>
      <w:r>
        <w:rPr>
          <w:i/>
          <w:iCs/>
          <w:color w:val="9C2B2B"/>
          <w:sz w:val="16"/>
          <w:szCs w:val="16"/>
        </w:rPr>
        <w:t xml:space="preserve">Highlighted row = new compulsory addition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600"/>
        <w:gridCol w:w="1850"/>
      </w:tblGrid>
      <w:tr>
        <w:trPr>
          <w:tblHeader/>
        </w:trPr>
        <w:tc>
          <w:tcPr>
            <w:tcW w:type="dxa" w:w="13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SPEAKER</w:t>
            </w:r>
          </w:p>
        </w:tc>
        <w:tc>
          <w:tcPr>
            <w:tcW w:type="dxa" w:w="18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CHAIR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11:30–11:50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 Cardiac Complications in Diabetes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Srinivas Kumar, MD DM (+ Dr. Loknath / Dr. Narsa Raju)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R.K. Jain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11:50–12:10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Cardiac Interventions in Diabetes — Practical Choices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Ravinder Reddy, MD, DNB (Cardiology) · Dr. Kumar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R.K. Jain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12:10–12:30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Central Obesity and the Role of CT Imaging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Vijay Bhaskar (Vista Imaging)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Ramadevi · Dr. Basavaraj Naik · Dr. Venkat, MD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12:30–12:45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Early Detection of Diabetic Nephropathy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Prasad / Dr. Manthena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Subramanyam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12:45–12:55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Fireside Chat: Urology &amp; Nephrology in Diabetes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Mallikarjuna (Asian Institute of Urology &amp; Nephrology)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13:00–13:30</w:t>
            </w:r>
          </w:p>
        </w:tc>
        <w:tc>
          <w:tcPr>
            <w:tcW w:type="dxa" w:w="3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Lunch Break</w:t>
            </w:r>
          </w:p>
        </w:tc>
        <w:tc>
          <w:tcPr>
            <w:tcW w:type="dxa" w:w="2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5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hd w:fill="1B3A5C" w:val="clear"/>
        <w:spacing w:after="120" w:before="220"/>
      </w:pPr>
      <w:r>
        <w:rPr>
          <w:b/>
          <w:bCs/>
          <w:color w:val="FFFFFF"/>
          <w:sz w:val="20"/>
          <w:szCs w:val="20"/>
        </w:rPr>
        <w:t xml:space="preserve">  BLOCK D — Afternoon CME</w:t>
      </w:r>
    </w:p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Session Chairpersons: Dr. Ramesh Hanumkonda · Dr. Vasanth Kumar   |   </w:t>
      </w:r>
      <w:r>
        <w:rPr>
          <w:i/>
          <w:iCs/>
          <w:color w:val="9C2B2B"/>
          <w:sz w:val="16"/>
          <w:szCs w:val="16"/>
        </w:rPr>
        <w:t xml:space="preserve">Highlighted row = new compulsory addition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600"/>
        <w:gridCol w:w="1850"/>
      </w:tblGrid>
      <w:tr>
        <w:trPr>
          <w:tblHeader/>
        </w:trPr>
        <w:tc>
          <w:tcPr>
            <w:tcW w:type="dxa" w:w="13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SPEAKER</w:t>
            </w:r>
          </w:p>
        </w:tc>
        <w:tc>
          <w:tcPr>
            <w:tcW w:type="dxa" w:w="18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CHAIR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13:30–13:50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SGLT2 Inhibitors in Current Practice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Rakesh Sahay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13:50–14:10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MASLD / NAFLD in Diabetes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Pradeep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Mardha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14:10–14:30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Diabetic Neuropathy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Chandra Sekhar, MD, Prof. (Mulugu)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Jyothi (Neurology)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14:30–14:40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Fireside Chat, 10 min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S.V. Prasad (Neurology)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14:40–14:55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Diabetic Retinopathy Screening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Prasad (Ophthalmology)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Maddiah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14:55–15:10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Pediatric Obesity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Soujanya Vidadala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Athaullah · Dr. Lohith (Dentist) · Dr. Ravi (IMA Kukatpally)</w:t>
            </w:r>
          </w:p>
        </w:tc>
      </w:tr>
      <w:tr>
        <w:tc>
          <w:tcPr>
            <w:tcW w:type="dxa" w:w="13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15:10–15:25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Urology and Andrology Complications in Diabetes</w:t>
            </w:r>
          </w:p>
        </w:tc>
        <w:tc>
          <w:tcPr>
            <w:tcW w:type="dxa" w:w="260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Dr. Syed Mohammed Ghouse, MS, MCh (Urology) — arranged through Dr. Yakiah</w:t>
            </w:r>
          </w:p>
        </w:tc>
        <w:tc>
          <w:tcPr>
            <w:tcW w:type="dxa" w:w="1850"/>
            <w:shd w:fill="FFF3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15:25–15:40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Diabetes in Pregnancy &amp; GDM / PCOS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Nandi / Dr. Gowri / Dr. Fahmida Banu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Riyaz Ahmed, MD, Professor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15:40–15:55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Diabetic Foot &amp; Limb Salvage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Venkat (Ortho) · Dr. Srinivas (Surgery)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Govind Reddy · Dr. Ramana Babu, MS (Ortho)</w:t>
            </w:r>
          </w:p>
        </w:tc>
      </w:tr>
      <w:tr>
        <w:tc>
          <w:tcPr>
            <w:tcW w:type="dxa" w:w="13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15:55–16:10</w:t>
            </w:r>
          </w:p>
        </w:tc>
        <w:tc>
          <w:tcPr>
            <w:tcW w:type="dxa" w:w="3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Tea Break</w:t>
            </w:r>
          </w:p>
        </w:tc>
        <w:tc>
          <w:tcPr>
            <w:tcW w:type="dxa" w:w="260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50"/>
            <w:shd w:fill="E9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16:10–16:30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Precision Pharmacotherapy by Phenotype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Ramesh Hanumkonda (Ex-President, APICON)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Vasanth Kumar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16:30–16:45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Diabesity &amp; Metabolic / Bariatric Surgery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Bikshith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Srinivas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16:45–17:00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Panel — Is HbA1c Enough? HOMA-IR / TyG in Screening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Muddu · Vasanth Kumar · Ramadevi · R.K. Jain · Pradeep</w:t>
            </w:r>
          </w:p>
        </w:tc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Moderator: Dr. Vamsee Krishna</w:t>
            </w:r>
          </w:p>
        </w:tc>
      </w:tr>
    </w:tbl>
    <w:p>
      <w:pPr>
        <w:shd w:fill="1B3A5C" w:val="clear"/>
        <w:spacing w:after="120" w:before="220"/>
      </w:pPr>
      <w:r>
        <w:rPr>
          <w:b/>
          <w:bCs/>
          <w:color w:val="FFFFFF"/>
          <w:sz w:val="20"/>
          <w:szCs w:val="20"/>
        </w:rPr>
        <w:t xml:space="preserve">  BLOCK E — Workshops &amp; International Faculty (5:00 PM – 6:35 PM)</w:t>
      </w:r>
    </w:p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Workshop Chair: Dr. Surendra Nehru Muddu · Co-Chair: Dr. Vamsee Krishna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5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49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WORKSHOP</w:t>
            </w:r>
          </w:p>
        </w:tc>
        <w:tc>
          <w:tcPr>
            <w:tcW w:type="dxa" w:w="225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FACULTY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17:00–17:20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W1 — What is Metric Explorer? Live Clinical Walkthrough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Muddu · Dr. Basavaraj Naik · Dr. Goutham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17:20–17:40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W2 — Diet &amp; Exercise Design by Phenotype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Muddu · Mrs. Mrunala · Dr. Soujanya Vidadala · Dr. Bikshith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17:40–18:00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W3 — Metabolism Calculator &amp; Data Analysis (HOMA Online Tools)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Muddu · Dr. Ramadevi · Dr. Vamsee Krishna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18:00–18:10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Diabetes Peripheral Vascular Disease (Hybrid, USA)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Paladugu Ramesh (Dallas)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18:10–18:20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Tobacco &amp; Diabetes / Pain Management in Diabetes (Hybrid, USA — time pending)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Murali Mohan Agnirekula (Florida)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18:20–18:30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Fireside Chat, Evening Session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Dr. Shivram, Prof. of Medicine (Khammam)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18:30–18:35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Valedictory · CME Feedback · Certificates Process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Organising Chair</w:t>
            </w:r>
          </w:p>
        </w:tc>
      </w:tr>
    </w:tbl>
    <w:p>
      <w:pPr>
        <w:spacing w:after="40" w:before="200"/>
      </w:pPr>
      <w:r>
        <w:rPr>
          <w:i/>
          <w:iCs/>
          <w:color w:val="555555"/>
          <w:sz w:val="15"/>
          <w:szCs w:val="15"/>
        </w:rPr>
        <w:t xml:space="preserve">Still to confirm before print: T-Hub hall/room name · exact spellings of repeated Dr. S.V. Prasad entries (Ophthalmology vs Neurology) · full name of ESI faculty beside Dr. Umesh.</w:t>
      </w:r>
    </w:p>
    <w:p>
      <w:pPr>
        <w:pBdr>
          <w:bottom w:val="single" w:color="1E6E6E" w:sz="6"/>
        </w:pBdr>
        <w:spacing w:after="160" w:before="80"/>
      </w:pPr>
      <w:r>
        <w:t xml:space="preserve"/>
      </w:r>
    </w:p>
    <w:p>
      <w:pPr>
        <w:spacing w:after="100" w:before="100"/>
      </w:pPr>
      <w:r>
        <w:rPr>
          <w:b/>
          <w:bCs/>
          <w:color w:val="1B3A5C"/>
          <w:sz w:val="20"/>
          <w:szCs w:val="20"/>
        </w:rPr>
        <w:t xml:space="preserve">REGISTRATION &amp; PAYMENT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7350"/>
      </w:tblGrid>
      <w:tr>
        <w:tc>
          <w:tcPr>
            <w:tcW w:type="dxa" w:w="2000"/>
          </w:tcPr>
          <w:p>
            <w:r>
              <w:drawing>
                <wp:inline distT="0" distB="0" distL="0" distR="0">
                  <wp:extent cx="142875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50"/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Scan to pay via UPI (mention your name)</w:t>
            </w:r>
          </w:p>
          <w:p>
            <w:pPr>
              <w:spacing w:before="60"/>
            </w:pPr>
            <w:r>
              <w:rPr>
                <w:color w:val="555555"/>
                <w:sz w:val="17"/>
                <w:szCs w:val="17"/>
              </w:rPr>
              <w:t xml:space="preserve">WhatsApp us to register: +91 99637 21999</w:t>
            </w:r>
          </w:p>
          <w:p>
            <w:pPr>
              <w:spacing w:before="40"/>
            </w:pPr>
            <w:r>
              <w:rPr>
                <w:color w:val="555555"/>
                <w:sz w:val="17"/>
                <w:szCs w:val="17"/>
              </w:rPr>
              <w:t xml:space="preserve">Or visit: muddusurendranehru.github.io/homa-cme-2026</w:t>
            </w:r>
          </w:p>
        </w:tc>
      </w:tr>
    </w:tbl>
    <w:sectPr>
      <w:pgSz w:w="11906" w:h="16838" w:orient="portrait"/>
      <w:pgMar w:top="600" w:right="650" w:bottom="6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430f1a9ce89db1f1163c6f9363f67af319ca0d.jpg"/><Relationship Id="rId8" Type="http://schemas.openxmlformats.org/officeDocument/2006/relationships/image" Target="media/7c9e4b394b5c371d2f37c9e096f5ddd3b80c5da5.jpg"/><Relationship Id="rId9" Type="http://schemas.openxmlformats.org/officeDocument/2006/relationships/image" Target="media/e4aa2f72b3b32fefd7f30a1df95f1ae474cf49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2026-09-13T11:04:33.684Z</dcterms:created>
  <dcterms:modified xsi:type="dcterms:W3CDTF">2026-09-13T11:04:33.684Z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