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771" w:rsidRPr="007D5771" w:rsidRDefault="007D5771" w:rsidP="007D5771">
      <w:pPr>
        <w:rPr>
          <w:rFonts w:asciiTheme="majorBidi" w:hAnsiTheme="majorBidi" w:cstheme="majorBidi"/>
          <w:sz w:val="24"/>
          <w:szCs w:val="24"/>
        </w:rPr>
      </w:pPr>
      <w:r w:rsidRPr="007D5771">
        <w:rPr>
          <w:rFonts w:asciiTheme="majorBidi" w:hAnsiTheme="majorBidi" w:cstheme="majorBidi"/>
          <w:sz w:val="24"/>
          <w:szCs w:val="24"/>
        </w:rPr>
        <w:t>Key Characteristics of a Data Warehouse</w:t>
      </w:r>
    </w:p>
    <w:p w:rsidR="007D5771" w:rsidRPr="007D5771" w:rsidRDefault="007D5771" w:rsidP="007D5771">
      <w:pPr>
        <w:rPr>
          <w:rFonts w:asciiTheme="majorBidi" w:hAnsiTheme="majorBidi" w:cstheme="majorBidi"/>
          <w:sz w:val="24"/>
          <w:szCs w:val="24"/>
        </w:rPr>
      </w:pPr>
      <w:r w:rsidRPr="007D5771">
        <w:rPr>
          <w:rFonts w:asciiTheme="majorBidi" w:hAnsiTheme="majorBidi" w:cstheme="majorBidi"/>
          <w:sz w:val="24"/>
          <w:szCs w:val="24"/>
        </w:rPr>
        <w:t>1. **Subject-Oriented**</w:t>
      </w:r>
    </w:p>
    <w:p w:rsidR="007D5771" w:rsidRPr="007D5771" w:rsidRDefault="007D5771" w:rsidP="007D5771">
      <w:pPr>
        <w:rPr>
          <w:rFonts w:asciiTheme="majorBidi" w:hAnsiTheme="majorBidi" w:cstheme="majorBidi"/>
          <w:sz w:val="24"/>
          <w:szCs w:val="24"/>
        </w:rPr>
      </w:pPr>
      <w:r w:rsidRPr="007D5771">
        <w:rPr>
          <w:rFonts w:asciiTheme="majorBidi" w:hAnsiTheme="majorBidi" w:cstheme="majorBidi"/>
          <w:sz w:val="24"/>
          <w:szCs w:val="24"/>
        </w:rPr>
        <w:t xml:space="preserve">   - Data is organized around **major business subjects** (e.g., Customer, Sales, Products), not around applications or transactions.</w:t>
      </w:r>
    </w:p>
    <w:p w:rsidR="007D5771" w:rsidRPr="007D5771" w:rsidRDefault="007D5771" w:rsidP="007D5771">
      <w:pPr>
        <w:rPr>
          <w:rFonts w:asciiTheme="majorBidi" w:hAnsiTheme="majorBidi" w:cstheme="majorBidi"/>
          <w:sz w:val="24"/>
          <w:szCs w:val="24"/>
        </w:rPr>
      </w:pPr>
    </w:p>
    <w:p w:rsidR="007D5771" w:rsidRPr="007D5771" w:rsidRDefault="007D5771" w:rsidP="007D5771">
      <w:pPr>
        <w:rPr>
          <w:rFonts w:asciiTheme="majorBidi" w:hAnsiTheme="majorBidi" w:cstheme="majorBidi"/>
          <w:sz w:val="24"/>
          <w:szCs w:val="24"/>
        </w:rPr>
      </w:pPr>
      <w:r w:rsidRPr="007D5771">
        <w:rPr>
          <w:rFonts w:asciiTheme="majorBidi" w:hAnsiTheme="majorBidi" w:cstheme="majorBidi"/>
          <w:sz w:val="24"/>
          <w:szCs w:val="24"/>
        </w:rPr>
        <w:t>2. **Integrated**</w:t>
      </w:r>
    </w:p>
    <w:p w:rsidR="007D5771" w:rsidRPr="007D5771" w:rsidRDefault="007D5771" w:rsidP="007D5771">
      <w:pPr>
        <w:rPr>
          <w:rFonts w:asciiTheme="majorBidi" w:hAnsiTheme="majorBidi" w:cstheme="majorBidi"/>
          <w:sz w:val="24"/>
          <w:szCs w:val="24"/>
        </w:rPr>
      </w:pPr>
      <w:r w:rsidRPr="007D5771">
        <w:rPr>
          <w:rFonts w:asciiTheme="majorBidi" w:hAnsiTheme="majorBidi" w:cstheme="majorBidi"/>
          <w:sz w:val="24"/>
          <w:szCs w:val="24"/>
        </w:rPr>
        <w:t xml:space="preserve">   - Data from different sources is **cleaned, standardized, and combined** into a consistent format (resolving naming differences, data types, codes, etc.).</w:t>
      </w:r>
    </w:p>
    <w:p w:rsidR="007D5771" w:rsidRPr="007D5771" w:rsidRDefault="007D5771" w:rsidP="007D5771">
      <w:pPr>
        <w:rPr>
          <w:rFonts w:asciiTheme="majorBidi" w:hAnsiTheme="majorBidi" w:cstheme="majorBidi"/>
          <w:sz w:val="24"/>
          <w:szCs w:val="24"/>
        </w:rPr>
      </w:pPr>
    </w:p>
    <w:p w:rsidR="007D5771" w:rsidRPr="007D5771" w:rsidRDefault="007D5771" w:rsidP="007D5771">
      <w:pPr>
        <w:rPr>
          <w:rFonts w:asciiTheme="majorBidi" w:hAnsiTheme="majorBidi" w:cstheme="majorBidi"/>
          <w:sz w:val="24"/>
          <w:szCs w:val="24"/>
        </w:rPr>
      </w:pPr>
      <w:r w:rsidRPr="007D5771">
        <w:rPr>
          <w:rFonts w:asciiTheme="majorBidi" w:hAnsiTheme="majorBidi" w:cstheme="majorBidi"/>
          <w:sz w:val="24"/>
          <w:szCs w:val="24"/>
        </w:rPr>
        <w:t>3. **Time-Variant**</w:t>
      </w:r>
    </w:p>
    <w:p w:rsidR="007D5771" w:rsidRPr="007D5771" w:rsidRDefault="007D5771" w:rsidP="007D5771">
      <w:pPr>
        <w:rPr>
          <w:rFonts w:asciiTheme="majorBidi" w:hAnsiTheme="majorBidi" w:cstheme="majorBidi"/>
          <w:sz w:val="24"/>
          <w:szCs w:val="24"/>
        </w:rPr>
      </w:pPr>
      <w:r w:rsidRPr="007D5771">
        <w:rPr>
          <w:rFonts w:asciiTheme="majorBidi" w:hAnsiTheme="majorBidi" w:cstheme="majorBidi"/>
          <w:sz w:val="24"/>
          <w:szCs w:val="24"/>
        </w:rPr>
        <w:t xml:space="preserve">   - The warehouse stores **historical data** and includes time-related information.</w:t>
      </w:r>
    </w:p>
    <w:p w:rsidR="007D5771" w:rsidRPr="007D5771" w:rsidRDefault="007D5771" w:rsidP="007D5771">
      <w:pPr>
        <w:rPr>
          <w:rFonts w:asciiTheme="majorBidi" w:hAnsiTheme="majorBidi" w:cstheme="majorBidi"/>
          <w:sz w:val="24"/>
          <w:szCs w:val="24"/>
        </w:rPr>
      </w:pPr>
      <w:r w:rsidRPr="007D5771">
        <w:rPr>
          <w:rFonts w:asciiTheme="majorBidi" w:hAnsiTheme="majorBidi" w:cstheme="majorBidi"/>
          <w:sz w:val="24"/>
          <w:szCs w:val="24"/>
        </w:rPr>
        <w:t xml:space="preserve">   - This enables trend analysis (e.g., sales by month/year).</w:t>
      </w:r>
    </w:p>
    <w:p w:rsidR="007D5771" w:rsidRPr="007D5771" w:rsidRDefault="007D5771" w:rsidP="007D5771">
      <w:pPr>
        <w:rPr>
          <w:rFonts w:asciiTheme="majorBidi" w:hAnsiTheme="majorBidi" w:cstheme="majorBidi"/>
          <w:sz w:val="24"/>
          <w:szCs w:val="24"/>
        </w:rPr>
      </w:pPr>
    </w:p>
    <w:p w:rsidR="007D5771" w:rsidRPr="007D5771" w:rsidRDefault="007D5771" w:rsidP="007D5771">
      <w:pPr>
        <w:rPr>
          <w:rFonts w:asciiTheme="majorBidi" w:hAnsiTheme="majorBidi" w:cstheme="majorBidi"/>
          <w:sz w:val="24"/>
          <w:szCs w:val="24"/>
        </w:rPr>
      </w:pPr>
      <w:r w:rsidRPr="007D5771">
        <w:rPr>
          <w:rFonts w:asciiTheme="majorBidi" w:hAnsiTheme="majorBidi" w:cstheme="majorBidi"/>
          <w:sz w:val="24"/>
          <w:szCs w:val="24"/>
        </w:rPr>
        <w:t>4. **Non-Volatile**</w:t>
      </w:r>
    </w:p>
    <w:p w:rsidR="007D5771" w:rsidRPr="007D5771" w:rsidRDefault="007D5771" w:rsidP="007D5771">
      <w:pPr>
        <w:rPr>
          <w:rFonts w:asciiTheme="majorBidi" w:hAnsiTheme="majorBidi" w:cstheme="majorBidi"/>
          <w:sz w:val="24"/>
          <w:szCs w:val="24"/>
        </w:rPr>
      </w:pPr>
      <w:r w:rsidRPr="007D5771">
        <w:rPr>
          <w:rFonts w:asciiTheme="majorBidi" w:hAnsiTheme="majorBidi" w:cstheme="majorBidi"/>
          <w:sz w:val="24"/>
          <w:szCs w:val="24"/>
        </w:rPr>
        <w:t xml:space="preserve">   - Once data is stored (and loaded), it is **not frequently changed** like in operational systems.</w:t>
      </w:r>
    </w:p>
    <w:p w:rsidR="007D5771" w:rsidRPr="007D5771" w:rsidRDefault="007D5771" w:rsidP="007D5771">
      <w:pPr>
        <w:rPr>
          <w:rFonts w:asciiTheme="majorBidi" w:hAnsiTheme="majorBidi" w:cstheme="majorBidi"/>
          <w:sz w:val="24"/>
          <w:szCs w:val="24"/>
        </w:rPr>
      </w:pPr>
      <w:r w:rsidRPr="007D5771">
        <w:rPr>
          <w:rFonts w:asciiTheme="majorBidi" w:hAnsiTheme="majorBidi" w:cstheme="majorBidi"/>
          <w:sz w:val="24"/>
          <w:szCs w:val="24"/>
        </w:rPr>
        <w:t xml:space="preserve">   - Updates typically occur by **new data loads**, not constant modifications.</w:t>
      </w:r>
    </w:p>
    <w:p w:rsidR="007D5771" w:rsidRPr="007D5771" w:rsidRDefault="007D5771" w:rsidP="007D5771">
      <w:pPr>
        <w:rPr>
          <w:rFonts w:asciiTheme="majorBidi" w:hAnsiTheme="majorBidi" w:cstheme="majorBidi"/>
          <w:sz w:val="24"/>
          <w:szCs w:val="24"/>
        </w:rPr>
      </w:pPr>
    </w:p>
    <w:p w:rsidR="007D5771" w:rsidRPr="007D5771" w:rsidRDefault="007D5771" w:rsidP="007D5771">
      <w:pPr>
        <w:rPr>
          <w:rFonts w:asciiTheme="majorBidi" w:hAnsiTheme="majorBidi" w:cstheme="majorBidi"/>
          <w:sz w:val="24"/>
          <w:szCs w:val="24"/>
        </w:rPr>
      </w:pPr>
      <w:r w:rsidRPr="007D5771">
        <w:rPr>
          <w:rFonts w:asciiTheme="majorBidi" w:hAnsiTheme="majorBidi" w:cstheme="majorBidi"/>
          <w:sz w:val="24"/>
          <w:szCs w:val="24"/>
        </w:rPr>
        <w:t>## Additional Common Characteristics (Practically Used)</w:t>
      </w:r>
    </w:p>
    <w:p w:rsidR="007D5771" w:rsidRPr="007D5771" w:rsidRDefault="007D5771" w:rsidP="007D5771">
      <w:pPr>
        <w:rPr>
          <w:rFonts w:asciiTheme="majorBidi" w:hAnsiTheme="majorBidi" w:cstheme="majorBidi"/>
          <w:sz w:val="24"/>
          <w:szCs w:val="24"/>
        </w:rPr>
      </w:pPr>
    </w:p>
    <w:p w:rsidR="007D5771" w:rsidRPr="007D5771" w:rsidRDefault="007D5771" w:rsidP="007D5771">
      <w:pPr>
        <w:rPr>
          <w:rFonts w:asciiTheme="majorBidi" w:hAnsiTheme="majorBidi" w:cstheme="majorBidi"/>
          <w:sz w:val="24"/>
          <w:szCs w:val="24"/>
        </w:rPr>
      </w:pPr>
      <w:r w:rsidRPr="007D5771">
        <w:rPr>
          <w:rFonts w:asciiTheme="majorBidi" w:hAnsiTheme="majorBidi" w:cstheme="majorBidi"/>
          <w:sz w:val="24"/>
          <w:szCs w:val="24"/>
        </w:rPr>
        <w:t>- **Supports ETL/ELT Processes**</w:t>
      </w:r>
    </w:p>
    <w:p w:rsidR="007D5771" w:rsidRPr="007D5771" w:rsidRDefault="007D5771" w:rsidP="007D5771">
      <w:pPr>
        <w:rPr>
          <w:rFonts w:asciiTheme="majorBidi" w:hAnsiTheme="majorBidi" w:cstheme="majorBidi"/>
          <w:sz w:val="24"/>
          <w:szCs w:val="24"/>
        </w:rPr>
      </w:pPr>
      <w:r w:rsidRPr="007D5771">
        <w:rPr>
          <w:rFonts w:asciiTheme="majorBidi" w:hAnsiTheme="majorBidi" w:cstheme="majorBidi"/>
          <w:sz w:val="24"/>
          <w:szCs w:val="24"/>
        </w:rPr>
        <w:t xml:space="preserve">  - Data is moved using **ETL (Extract, Transform, Load</w:t>
      </w:r>
      <w:proofErr w:type="gramStart"/>
      <w:r w:rsidRPr="007D5771">
        <w:rPr>
          <w:rFonts w:asciiTheme="majorBidi" w:hAnsiTheme="majorBidi" w:cstheme="majorBidi"/>
          <w:sz w:val="24"/>
          <w:szCs w:val="24"/>
        </w:rPr>
        <w:t>)*</w:t>
      </w:r>
      <w:proofErr w:type="gramEnd"/>
      <w:r w:rsidRPr="007D5771">
        <w:rPr>
          <w:rFonts w:asciiTheme="majorBidi" w:hAnsiTheme="majorBidi" w:cstheme="majorBidi"/>
          <w:sz w:val="24"/>
          <w:szCs w:val="24"/>
        </w:rPr>
        <w:t>* or **ELT (Extract, Load, Transform)**.</w:t>
      </w:r>
    </w:p>
    <w:p w:rsidR="007D5771" w:rsidRPr="007D5771" w:rsidRDefault="007D5771" w:rsidP="007D5771">
      <w:pPr>
        <w:rPr>
          <w:rFonts w:asciiTheme="majorBidi" w:hAnsiTheme="majorBidi" w:cstheme="majorBidi"/>
          <w:sz w:val="24"/>
          <w:szCs w:val="24"/>
        </w:rPr>
      </w:pPr>
    </w:p>
    <w:p w:rsidR="007D5771" w:rsidRPr="007D5771" w:rsidRDefault="007D5771" w:rsidP="007D5771">
      <w:pPr>
        <w:rPr>
          <w:rFonts w:asciiTheme="majorBidi" w:hAnsiTheme="majorBidi" w:cstheme="majorBidi"/>
          <w:sz w:val="24"/>
          <w:szCs w:val="24"/>
        </w:rPr>
      </w:pPr>
      <w:r w:rsidRPr="007D5771">
        <w:rPr>
          <w:rFonts w:asciiTheme="majorBidi" w:hAnsiTheme="majorBidi" w:cstheme="majorBidi"/>
          <w:sz w:val="24"/>
          <w:szCs w:val="24"/>
        </w:rPr>
        <w:t>- **High Performance for Queries**</w:t>
      </w:r>
    </w:p>
    <w:p w:rsidR="007D5771" w:rsidRPr="007D5771" w:rsidRDefault="007D5771" w:rsidP="007D5771">
      <w:pPr>
        <w:rPr>
          <w:rFonts w:asciiTheme="majorBidi" w:hAnsiTheme="majorBidi" w:cstheme="majorBidi"/>
          <w:sz w:val="24"/>
          <w:szCs w:val="24"/>
        </w:rPr>
      </w:pPr>
      <w:r w:rsidRPr="007D5771">
        <w:rPr>
          <w:rFonts w:asciiTheme="majorBidi" w:hAnsiTheme="majorBidi" w:cstheme="majorBidi"/>
          <w:sz w:val="24"/>
          <w:szCs w:val="24"/>
        </w:rPr>
        <w:t xml:space="preserve">  - Optimized for analytics tools, dashboards, and large reporting queries.</w:t>
      </w:r>
    </w:p>
    <w:p w:rsidR="007D5771" w:rsidRPr="007D5771" w:rsidRDefault="007D5771" w:rsidP="007D5771">
      <w:pPr>
        <w:rPr>
          <w:rFonts w:asciiTheme="majorBidi" w:hAnsiTheme="majorBidi" w:cstheme="majorBidi"/>
          <w:sz w:val="24"/>
          <w:szCs w:val="24"/>
        </w:rPr>
      </w:pPr>
    </w:p>
    <w:p w:rsidR="007D5771" w:rsidRPr="007D5771" w:rsidRDefault="007D5771" w:rsidP="007D5771">
      <w:pPr>
        <w:rPr>
          <w:rFonts w:asciiTheme="majorBidi" w:hAnsiTheme="majorBidi" w:cstheme="majorBidi"/>
          <w:sz w:val="24"/>
          <w:szCs w:val="24"/>
        </w:rPr>
      </w:pPr>
      <w:r w:rsidRPr="007D5771">
        <w:rPr>
          <w:rFonts w:asciiTheme="majorBidi" w:hAnsiTheme="majorBidi" w:cstheme="majorBidi"/>
          <w:sz w:val="24"/>
          <w:szCs w:val="24"/>
        </w:rPr>
        <w:t>- **Data Quality &amp; Cleansing**</w:t>
      </w:r>
    </w:p>
    <w:p w:rsidR="007D5771" w:rsidRPr="007D5771" w:rsidRDefault="007D5771" w:rsidP="007D5771">
      <w:pPr>
        <w:rPr>
          <w:rFonts w:asciiTheme="majorBidi" w:hAnsiTheme="majorBidi" w:cstheme="majorBidi"/>
          <w:sz w:val="24"/>
          <w:szCs w:val="24"/>
        </w:rPr>
      </w:pPr>
      <w:r w:rsidRPr="007D5771">
        <w:rPr>
          <w:rFonts w:asciiTheme="majorBidi" w:hAnsiTheme="majorBidi" w:cstheme="majorBidi"/>
          <w:sz w:val="24"/>
          <w:szCs w:val="24"/>
        </w:rPr>
        <w:t xml:space="preserve">  - Includes validation, deduplication, and cleaning to ensure reliable reporting.</w:t>
      </w:r>
    </w:p>
    <w:p w:rsidR="007D5771" w:rsidRPr="007D5771" w:rsidRDefault="007D5771" w:rsidP="007D5771">
      <w:pPr>
        <w:rPr>
          <w:rFonts w:asciiTheme="majorBidi" w:hAnsiTheme="majorBidi" w:cstheme="majorBidi"/>
          <w:sz w:val="24"/>
          <w:szCs w:val="24"/>
        </w:rPr>
      </w:pPr>
    </w:p>
    <w:p w:rsidR="007D5771" w:rsidRPr="007D5771" w:rsidRDefault="007D5771" w:rsidP="007D5771">
      <w:pPr>
        <w:rPr>
          <w:rFonts w:asciiTheme="majorBidi" w:hAnsiTheme="majorBidi" w:cstheme="majorBidi"/>
          <w:sz w:val="24"/>
          <w:szCs w:val="24"/>
        </w:rPr>
      </w:pPr>
      <w:r w:rsidRPr="007D5771">
        <w:rPr>
          <w:rFonts w:asciiTheme="majorBidi" w:hAnsiTheme="majorBidi" w:cstheme="majorBidi"/>
          <w:sz w:val="24"/>
          <w:szCs w:val="24"/>
        </w:rPr>
        <w:lastRenderedPageBreak/>
        <w:t>- **Scalable and Maintainable**</w:t>
      </w:r>
    </w:p>
    <w:p w:rsidR="00FA365E" w:rsidRPr="007D5771" w:rsidRDefault="007D5771" w:rsidP="007D5771">
      <w:pPr>
        <w:rPr>
          <w:rFonts w:asciiTheme="majorBidi" w:hAnsiTheme="majorBidi" w:cstheme="majorBidi"/>
          <w:sz w:val="24"/>
          <w:szCs w:val="24"/>
        </w:rPr>
      </w:pPr>
      <w:r w:rsidRPr="007D5771">
        <w:rPr>
          <w:rFonts w:asciiTheme="majorBidi" w:hAnsiTheme="majorBidi" w:cstheme="majorBidi"/>
          <w:sz w:val="24"/>
          <w:szCs w:val="24"/>
        </w:rPr>
        <w:t xml:space="preserve">  - Built to handle increasing data volumes and growing analytic needs.</w:t>
      </w:r>
      <w:bookmarkStart w:id="0" w:name="_GoBack"/>
      <w:bookmarkEnd w:id="0"/>
    </w:p>
    <w:sectPr w:rsidR="00FA365E" w:rsidRPr="007D5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4BA"/>
    <w:rsid w:val="004434BA"/>
    <w:rsid w:val="007D5771"/>
    <w:rsid w:val="00FA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2A24F"/>
  <w15:chartTrackingRefBased/>
  <w15:docId w15:val="{FA4987F8-FC88-433C-A7F2-6F92745BA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MUDHAKKIR-313</dc:creator>
  <cp:keywords/>
  <dc:description/>
  <cp:lastModifiedBy>MUDHAKKIR-313</cp:lastModifiedBy>
  <cp:revision>2</cp:revision>
  <dcterms:created xsi:type="dcterms:W3CDTF">2026-07-01T07:18:00Z</dcterms:created>
  <dcterms:modified xsi:type="dcterms:W3CDTF">2026-07-01T07:23:00Z</dcterms:modified>
</cp:coreProperties>
</file>