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3"/>
      </w:tblGrid>
      <w:tr w:rsidR="003E1367" w:rsidRPr="00E04DFB"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ageBreakBefore/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tbl>
            <w:tblPr>
              <w:tblW w:w="660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549"/>
              <w:gridCol w:w="724"/>
              <w:gridCol w:w="1796"/>
              <w:gridCol w:w="1902"/>
              <w:gridCol w:w="439"/>
            </w:tblGrid>
            <w:tr w:rsidR="00D13244" w:rsidRPr="00E04DFB" w:rsidTr="00D13244">
              <w:tc>
                <w:tcPr>
                  <w:tcW w:w="11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Class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Package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Subclass(same pkg)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 (diff pkg)</w:t>
                  </w: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World 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public 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protected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no modifier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private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800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908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p w:rsidR="00D13244" w:rsidRPr="00E04DFB" w:rsidRDefault="00D13244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Dziedziczenie, override, super</w:t>
                  </w:r>
                </w:p>
              </w:tc>
            </w:tr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Pracownik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1;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DajIntVal2Orig()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Pracownik2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21;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definicja zmiannej o tej samej nazwie przykrywa poprzenią zmianną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DajSuperIntVal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.DajIntVal1();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0"/>
                    <w:gridCol w:w="348"/>
                  </w:tblGrid>
                  <w:tr w:rsidR="00D13244" w:rsidRPr="00E04DFB" w:rsidTr="00D13244">
                    <w:tc>
                      <w:tcPr>
                        <w:tcW w:w="1470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P2.DajIntVal1()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P2.DajIntVal2Orig()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P2.DajSuperIntVal()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P2.DajIntVal22()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22</w:t>
                        </w:r>
                      </w:p>
                    </w:tc>
                  </w:tr>
                </w:tbl>
                <w:p w:rsidR="00D13244" w:rsidRPr="00E04DFB" w:rsidRDefault="00D13244" w:rsidP="00D13244">
                  <w:pPr>
                    <w:rPr>
                      <w:sz w:val="12"/>
                      <w:szCs w:val="12"/>
                    </w:rPr>
                  </w:pPr>
                </w:p>
              </w:tc>
            </w:tr>
          </w:tbl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1B5D0E" w:rsidRPr="00E04DFB" w:rsidTr="001B5D0E">
              <w:tc>
                <w:tcPr>
                  <w:tcW w:w="9519" w:type="dxa"/>
                </w:tcPr>
                <w:p w:rsidR="001B5D0E" w:rsidRPr="00E04DFB" w:rsidRDefault="00536961" w:rsidP="00536961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Date and Time</w:t>
                  </w:r>
                </w:p>
              </w:tc>
            </w:tr>
            <w:tr w:rsidR="001B5D0E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56"/>
                    <w:gridCol w:w="7337"/>
                  </w:tblGrid>
                  <w:tr w:rsidR="004B2960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java.util.Date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java.sql.Date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java.text.SimpleDateFormat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java.util.Calendar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java.util.TimeZone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java.util.Locale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  <w:t>java.time.Instant</w:t>
                        </w:r>
                        <w:proofErr w:type="spellEnd"/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EC4687" w:rsidRPr="00E04DFB" w:rsidRDefault="00EC4687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</w:t>
                        </w:r>
                        <w:proofErr w:type="spellEnd"/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java.time.LocalTime</w:t>
                        </w:r>
                        <w:proofErr w:type="spellEnd"/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java.time.LocalDateTime</w:t>
                        </w:r>
                        <w:proofErr w:type="spellEnd"/>
                      </w:p>
                      <w:p w:rsidR="007A1108" w:rsidRPr="00E04DFB" w:rsidRDefault="007A1108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</w:p>
                      <w:p w:rsidR="00123C58" w:rsidRPr="00E04DFB" w:rsidRDefault="00123C58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23C58" w:rsidRPr="00E04DFB" w:rsidRDefault="00123C58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123C58" w:rsidRPr="00E04DFB" w:rsidRDefault="00536961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</w:t>
                        </w:r>
                        <w:proofErr w:type="spellEnd"/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java.time.Perioid</w:t>
                        </w:r>
                        <w:proofErr w:type="spellEnd"/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12553" w:rsidRPr="00E04DFB" w:rsidRDefault="00912553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java.time.Duration</w:t>
                        </w:r>
                        <w:proofErr w:type="spellEnd"/>
                      </w:p>
                      <w:p w:rsidR="00666764" w:rsidRPr="00E04DFB" w:rsidRDefault="00666764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Local[Date][Time]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Konwersja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w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milisekundach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najstarszy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format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DEPRECATED (D), NOT THREAD SAFE (NTS)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dla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SQL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new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</w:t>
                        </w:r>
                        <w:r w:rsidRPr="00E04DFB">
                          <w:rPr>
                            <w:rFonts w:ascii="Consolas" w:hAnsi="Consolas" w:cs="Consolas"/>
                            <w:strike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utilDateNow.getTime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SQL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utilDate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SQL -&gt; Date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konwersja Date &lt;-&gt; String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data i czas ze strefą i lokalizacją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strefa czasowa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lokalizacja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now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(TimeZone.getTimeZone(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"Poland"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ze strefą czsową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.get(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roku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kalendarza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Date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.getTime();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Calendar -&gt; Date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.setTime(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Calendar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.add(Calendar.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HOUR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50);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 Dodanie 50 godzin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Czas w nanosekundach od EPOCH -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>1970-01-01T00:00:00Z</w:t>
                        </w:r>
                        <w:r w:rsidR="001E12DC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p>
                      <w:p w:rsidR="001E12DC" w:rsidRPr="00E04DFB" w:rsidRDefault="001E12DC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UWAGA!!! Instant.now() oddaje czas dla UTC+00:00,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</w:rPr>
                          <w:t>czyli jak w Polsce many 17.15 to instant odda 16.15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(timestamp,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ZoneId.systemDefault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long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secondsFromEpoch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ofEpochSecond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(0L).until(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ChronoUnit.SECONDS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Instant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oneHourLater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().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plusHours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(1);</w:t>
                        </w:r>
                      </w:p>
                      <w:p w:rsidR="004B2960" w:rsidRPr="00E04DFB" w:rsidRDefault="00186572" w:rsidP="00186572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Data, cześć czasu 0.00:000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 TS</w:t>
                        </w:r>
                        <w:r w:rsidR="00EC4687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; * ozbacza istnienie odpowiedników dala wszystkich Local[XXX]</w:t>
                        </w:r>
                      </w:p>
                      <w:p w:rsidR="00EC4687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LocalDate.now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();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*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=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LocalDate.of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(2015, 02, 20);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daty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liczb</w:t>
                        </w:r>
                        <w:proofErr w:type="spellEnd"/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=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LocalDate.parse("2015-02-20");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="0093030E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=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.plusDays(1);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dni</w:t>
                        </w:r>
                      </w:p>
                      <w:p w:rsidR="007A1108" w:rsidRPr="00E04DFB" w:rsidRDefault="007A1108" w:rsidP="007A11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="00EC4687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EC4687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.plus(1L, ChronoUnit.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jednostek czasu</w:t>
                        </w:r>
                      </w:p>
                      <w:p w:rsidR="0093030E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int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twelve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getDayOfMonth();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miesiąca z daty</w:t>
                        </w:r>
                      </w:p>
                      <w:p w:rsidR="0093030E" w:rsidRPr="00E04DFB" w:rsidRDefault="0093030E" w:rsidP="0093030E">
                        <w:pPr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boolean 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leapYear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isLeapYear();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czy rok przestępny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*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boolean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isAfter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=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.isAfter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LocalDate.parse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("2016-06-11"));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data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zadanym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dniu</w:t>
                        </w:r>
                        <w:proofErr w:type="spellEnd"/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TS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sevenThirty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="0093030E"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"06:30"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).plus(1,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ChronoUnit.HOURS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maxTime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MAX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//23:59:59.99</w:t>
                        </w:r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 xml:space="preserve"> – TS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ofPattern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"e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yyyy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-MM-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dd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HH:mm:ss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LocalDateTime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parse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"3 1969-07-16 09:32:11"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 w zadanym formacie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Data </w:t>
                        </w:r>
                        <w:r w:rsidR="00123C58"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i</w:t>
                        </w: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czas ze strefą</w:t>
                        </w:r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23C58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"2015-05-03T10:15:30+01:00[Europe/Paris]"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Strefa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czasowa</w:t>
                        </w:r>
                        <w:proofErr w:type="spellEnd"/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86572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86572" w:rsidRPr="00E04DFB" w:rsidRDefault="00536961" w:rsidP="00536961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Offset strefy czasowej od UTC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ZoneOffset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ZoneOffset.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"+02:00"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//UTC+2:00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  <w:t xml:space="preserve"> 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offSetByTwo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offsetem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+2:00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dat w róznych jednostkach (lata, dni)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ofDays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(5);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ldt.plus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five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between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).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getDays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czasu w róznych jednostkach (godziny, minuty)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String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localDateString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12553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.format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ISO_DATE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Konwersja z formatu bez strefy do formatu ze strefą pobierze czas jako 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w danej strefie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czyli jeśli mamy 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lastRenderedPageBreak/>
                          <w:t>time 14:00 i damy z polską strefą to dostaniemy 1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.00+02:00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</w:t>
                        </w:r>
                        <w:r w:rsidR="00912553"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dla Instant 12:00 da 13:00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());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</w:p>
                    </w:tc>
                  </w:tr>
                  <w:tr w:rsidR="0093030E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B050"/>
                      <w:sz w:val="12"/>
                      <w:szCs w:val="12"/>
                      <w:lang w:bidi="ar-SA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B5D0E" w:rsidRPr="00E04DFB" w:rsidRDefault="001B5D0E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86572" w:rsidRPr="00E04DFB" w:rsidRDefault="00186572" w:rsidP="00186572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Preformatted"/>
                    <w:rPr>
                      <w:color w:val="000000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Preformatted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4B2960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</w:tc>
            </w:tr>
          </w:tbl>
          <w:p w:rsidR="001B5D0E" w:rsidRPr="00E04DFB" w:rsidRDefault="001B5D0E">
            <w:pPr>
              <w:rPr>
                <w:sz w:val="12"/>
                <w:szCs w:val="12"/>
              </w:rPr>
            </w:pPr>
          </w:p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9"/>
              <w:gridCol w:w="4760"/>
            </w:tblGrid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PROSTY ENUM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ENUM Z WARTOŚCIAMI</w:t>
                  </w:r>
                </w:p>
              </w:tc>
            </w:tr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MealEnum1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(): PIZZA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name(): PIZZA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ordinal: 0;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MealEnum3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"P"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getValue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MealEnum3(String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value =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getValue(): „P”</w:t>
                  </w:r>
                </w:p>
              </w:tc>
            </w:tr>
          </w:tbl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ARRAYS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String[2];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Arrays.fill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(stArr1,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List&lt;String&gt;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stLst2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Arrays.asList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//!!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Rozmiar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gram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fixed !!</w:t>
                  </w:r>
                  <w:proofErr w:type="gramEnd"/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Stream.of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stArr1). 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Arrays.equals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Tylko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dla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one dimension!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True gdy dokładnie takie same elementy. Dla obiektów sprawdza adresy.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Arrays.deepEquals(x,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Także multi dimension, bo sprawdza w głąb.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[, </w:t>
                  </w: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startInclusive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endExclusive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]]).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abcde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: 2,2=’’; 2,4=’cd’;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liczone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od ‘0’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, start,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x.length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(intArr1).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forEach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(a -&gt;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System.out.print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(a+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","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//intArr1 to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obiekty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Integer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BinaryOperator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&lt;Integer&gt; op1 = (a, b) -&gt; a + b + 1;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Arrays.parallelPrefix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(intArr1, 2, 5, op1);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//1 2 3 4 5 6 → 1 2 3 8 14 6</w:t>
                  </w: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Arrays.</w:t>
                  </w:r>
                  <w:r w:rsidRPr="00E04DFB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sort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String::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compareToIgnoreCase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Sortowanie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z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uzyciem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Comparatora</w:t>
                  </w:r>
                  <w:proofErr w:type="spellEnd"/>
                </w:p>
              </w:tc>
            </w:tr>
          </w:tbl>
          <w:p w:rsidR="003E1367" w:rsidRPr="00E04DFB" w:rsidRDefault="003E1367">
            <w:pPr>
              <w:pStyle w:val="Zawartotabeli"/>
              <w:rPr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868"/>
              <w:gridCol w:w="5660"/>
            </w:tblGrid>
            <w:tr w:rsidR="003E1367" w:rsidRPr="00E04DFB">
              <w:tc>
                <w:tcPr>
                  <w:tcW w:w="95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LITERAŁY</w:t>
                  </w:r>
                </w:p>
              </w:tc>
            </w:tr>
            <w:tr w:rsidR="003E1367" w:rsidRPr="00E04DFB">
              <w:trPr>
                <w:cantSplit/>
              </w:trPr>
              <w:tc>
                <w:tcPr>
                  <w:tcW w:w="38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Liczby pomijają „_” rozdzielący tysiące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int/Int – domyślny – brak litery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– dla Long konieczne l/L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- dla long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– dla Float konieczne f/F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- dla float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double/Double – domyślny – możliwe d/D, 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\b → \u0008: backspace BS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\t → \u0009: horizontal tab HT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\n → \u000a: linefeed LF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\f → \u000c: form feed FF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\r → \u000d: carriage return CR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\" → \u0022: double quote "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\' → \u0027: single quote '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\\ → \u005c: backslash \ </w:t>
                  </w:r>
                </w:p>
              </w:tc>
              <w:tc>
                <w:tcPr>
                  <w:tcW w:w="56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1_1 → 11, 12_344 → 12344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2, 0372, 0xDada_Cafe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0L, 0777L, 0xC0B0L,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jw</w:t>
                  </w:r>
                  <w:proofErr w:type="spellEnd"/>
                  <w:proofErr w:type="gramEnd"/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. + 123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1e1f, 2.f, .3f, 0f, 3.14f, 6.027e+3f3,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0.123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jw. + 0.123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1e1, 2., .3, 0.0, 1D, 3.14, 1e-9d, 1e137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E04DFB">
        <w:trPr>
          <w:trHeight w:val="4089"/>
        </w:trPr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toString()</w:t>
                  </w:r>
                </w:p>
              </w:tc>
            </w:tr>
            <w:tr w:rsidR="003E1367" w:rsidRPr="00E04DFB">
              <w:trPr>
                <w:trHeight w:val="1898"/>
              </w:trPr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Obiekty </w:t>
                  </w: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liczbowe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typy proste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x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3; → ‘3’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3.00;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3.0000001; → ‘3.0000001’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3.00000001; → ‘3.0’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[2]; → [I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Integer[]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Integer[2]; → [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Ljava.lang.Integer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1b58ff9e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Object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 → ‘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 →  [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package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].ToStringTest$TestClass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"...”;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sz w:val="12"/>
                      <w:szCs w:val="12"/>
                    </w:rPr>
                    <w:t>Annotacje</w:t>
                  </w:r>
                </w:p>
              </w:tc>
            </w:tr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Annotacje służą: 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informaowaniu compilera o błędach i ostrzeżeniach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manipulowaniu kodem podczas kompilacji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modyfikacji i sprawdzania zachowania w runtime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2" w:space="0" w:color="auto"/>
                      <w:left w:val="dotted" w:sz="2" w:space="0" w:color="auto"/>
                      <w:bottom w:val="dotted" w:sz="2" w:space="0" w:color="auto"/>
                      <w:right w:val="dotted" w:sz="2" w:space="0" w:color="auto"/>
                      <w:insideH w:val="dotted" w:sz="2" w:space="0" w:color="auto"/>
                      <w:insideV w:val="dotted" w:sz="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21"/>
                    <w:gridCol w:w="6772"/>
                  </w:tblGrid>
                  <w:tr w:rsidR="00AA37AC" w:rsidRPr="00E04DFB" w:rsidTr="00AA37AC">
                    <w:tc>
                      <w:tcPr>
                        <w:tcW w:w="2521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</w:p>
                      <w:p w:rsidR="00882D18" w:rsidRPr="00E04DFB" w:rsidRDefault="00882D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@Deprecated</w:t>
                        </w:r>
                      </w:p>
                      <w:p w:rsidR="00510E81" w:rsidRPr="00E04DFB" w:rsidRDefault="00510E81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@SuppressWarnings([‘x’/{‘x’,’y’}])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@SafeVarargs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@FunctionalInterface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C64A0A" w:rsidP="00510E81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Meta annotations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@Target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@Retention</w:t>
                        </w: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@Inherited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Repetable</w:t>
                        </w:r>
                        <w:proofErr w:type="spellEnd"/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Spring annotations</w:t>
                        </w: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Custom annotation</w:t>
                        </w:r>
                      </w:p>
                    </w:tc>
                    <w:tc>
                      <w:tcPr>
                        <w:tcW w:w="6772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Wymusza sprawdzenie, czy to faktycznie w dziedziczonej klasie jest taka funcja. Bloku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je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kompilację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 Nie jest niezbędna, ale zabezpiecza.</w:t>
                        </w: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Oznacza kod jako deprecated. Używane przez kompilator do warningów i w api</w:t>
                        </w:r>
                      </w:p>
                      <w:p w:rsidR="00771018" w:rsidRPr="00E04DFB" w:rsidRDefault="00510E81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Wyłącza sprawdzanie </w:t>
                        </w:r>
                        <w:r w:rsidR="00A65396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pewnych typów 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warning</w:t>
                        </w:r>
                        <w:r w:rsidR="00F171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ów, np: </w:t>
                        </w:r>
                        <w:r w:rsidR="00F17193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"unchecked", "deprecated"</w:t>
                        </w:r>
                        <w:r w:rsidR="00882D1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 Lista zależy od wersji. Ide obsługuje zazwyczaj więcej opcji: „</w:t>
                        </w:r>
                        <w:r w:rsidR="00882D18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javac –X”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Pozwala ignorować bwarnini związane z Varargs- coś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Dodane nad interface polnuje aby była tylko jedna metoda (bo tak działają functional interfaces). Działa podobnie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, czyli zabezpiecza.</w:t>
                        </w:r>
                      </w:p>
                      <w:p w:rsidR="00673E1F" w:rsidRPr="00E04DFB" w:rsidRDefault="00673E1F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882D18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Używany</w:t>
                        </w:r>
                        <w:r w:rsidR="00673E1F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e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w definicjach custom annotation. </w:t>
                        </w:r>
                        <w:r w:rsidR="00673E1F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begin"/>
                        </w:r>
                        <w:r w:rsidR="00673E1F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instrText xml:space="preserve"> HYPERLINK "https://www.baeldung.com/java-default-annotations" </w:instrText>
                        </w:r>
                        <w:r w:rsidR="00673E1F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separate"/>
                        </w:r>
                        <w:r w:rsidR="00673E1F" w:rsidRPr="00E04DFB">
                          <w:rPr>
                            <w:rStyle w:val="Hyperlink"/>
                            <w:rFonts w:ascii="Consolas" w:hAnsi="Consolas" w:cs="Consolas"/>
                            <w:sz w:val="12"/>
                            <w:szCs w:val="12"/>
                            <w:u w:val="none"/>
                          </w:rPr>
                          <w:t>https://www.baeldung.com/java-default-annotations</w:t>
                        </w:r>
                        <w:r w:rsidR="00673E1F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end"/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W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s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kazyje typy z jakimi annotaja ma być dostępna.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@Target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({ElementType.</w:t>
                        </w:r>
                        <w:r w:rsidRPr="00E04DFB">
                          <w:rPr>
                            <w:rFonts w:ascii="Consolas" w:hAnsi="Consolas" w:cs="Consolas"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CONSTRUCTOR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})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Kiedy annotacja ma być widoczna. 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RetentionPolicy.SOURCE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neither the compiler nor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RetentionPolicy.CLASS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 – visible by the compiler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7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RetentionPolicy.RUNTIME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the compiler and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Podowuje, że annotacja dołaczona do klasy bazowej działą także w klasie dziedziczącej</w:t>
                        </w:r>
                      </w:p>
                      <w:p w:rsidR="00F16C94" w:rsidRPr="00E04DFB" w:rsidRDefault="00673E1F" w:rsidP="00F16C94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Pozwala na wielokrotne użycie jednej annotacji nad tym samym elementem</w:t>
                        </w:r>
                        <w:r w:rsidR="00F16C94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[] value();}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Repeatable(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class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{String time()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"09:00"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;}</w:t>
                        </w:r>
                      </w:p>
                      <w:p w:rsidR="00F16C94" w:rsidRPr="00E04DFB" w:rsidRDefault="00F16C94" w:rsidP="00F16C94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gramStart"/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Schedules(</w:t>
                        </w:r>
                        <w:proofErr w:type="gram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Schedule(),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Schedule(time =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"23:00"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)})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void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alarm() {...}</w:t>
                        </w:r>
                      </w:p>
                      <w:p w:rsidR="00F16C94" w:rsidRPr="00E04DFB" w:rsidRDefault="00F16C94" w:rsidP="00F16C94">
                        <w:pPr>
                          <w:ind w:left="144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F16C94" w:rsidRPr="00E04DFB" w:rsidRDefault="00B23BAF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hyperlink r:id="rId6" w:history="1">
                          <w:r w:rsidR="00C64A0A" w:rsidRPr="00E04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lang w:val="en-US"/>
                            </w:rPr>
                            <w:t>https://www.journaldev.com/16966/spring-annotations</w:t>
                          </w:r>
                        </w:hyperlink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35493" w:rsidRPr="00E04DFB" w:rsidRDefault="009A2073" w:rsidP="009A2073">
                        <w:pPr>
                          <w:pStyle w:val="Zawartotabeli"/>
                          <w:rPr>
                            <w:rFonts w:ascii="Consolas" w:hAnsi="Consolas" w:cs="Consolas"/>
                            <w:color w:val="0070C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-&gt; </w:t>
                        </w:r>
                        <w:r w:rsidR="004354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435493"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@Repetable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 xml:space="preserve">; Kod Runtime używa reflekcji; </w:t>
                        </w:r>
                        <w:hyperlink r:id="rId7" w:history="1">
                          <w:r w:rsidR="00E12DFB" w:rsidRPr="00E04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shd w:val="clear" w:color="auto" w:fill="FFFFFF"/>
                            </w:rPr>
                            <w:t>https://www.baeldung.com/java-custom-annotation</w:t>
                          </w:r>
                        </w:hyperlink>
                      </w:p>
                      <w:p w:rsidR="00E12DFB" w:rsidRPr="00E04DFB" w:rsidRDefault="00E12DFB" w:rsidP="009A2073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>Wykorzystanie annotacji odbywa się poprzez kod umieszczony w klasie oznaczonej annotacją</w:t>
                        </w:r>
                      </w:p>
                    </w:tc>
                  </w:tr>
                </w:tbl>
                <w:p w:rsidR="00771018" w:rsidRPr="00E04DFB" w:rsidRDefault="00AA37AC" w:rsidP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 </w:t>
                  </w:r>
                </w:p>
              </w:tc>
            </w:tr>
          </w:tbl>
          <w:p w:rsidR="00771018" w:rsidRPr="00E04DFB" w:rsidRDefault="0077101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TransactionTemplate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TransactionTemplate TT może przeplatać się z @Transactional (zakładam, ze ob mają ten sam PlatformTransactionManager)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W Lambda można wywoływać @Transactional i będą respektować typy PROPAGATION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TT samoczynnie wykonuje na koniec Commit lub Rollback</w:t>
                  </w:r>
                </w:p>
                <w:p w:rsidR="003E1367" w:rsidRPr="00E04DFB" w:rsidRDefault="003E1367">
                  <w:pPr>
                    <w:pStyle w:val="Zawartotabeli"/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Wykonuje kod pod transakcją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@Autowired</w:t>
                  </w: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ab/>
                    <w:t>TransactionTemplate tt;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ab/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EntityManager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em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tt.execute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status →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em...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 - zwracanie wartości jest konieczne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});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status.setRollbackOnly();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//ustawia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Customowa inicjalizacji TransactionTemplate</w:t>
                  </w:r>
                </w:p>
                <w:p w:rsidR="003E1367" w:rsidRPr="00E04DFB" w:rsidRDefault="007A1108">
                  <w:pPr>
                    <w:rPr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i/>
                      <w:iCs/>
                      <w:color w:val="000000"/>
                      <w:sz w:val="12"/>
                      <w:szCs w:val="12"/>
                      <w:highlight w:val="white"/>
                    </w:rPr>
                    <w:t>* PlatformTransactionManager wpływa na transakcje, czyli jeśli będą różne dla różnych TT, to mogą być problemy z transakcjami działającymi równocześnie (REQUIRES_NEW)</w:t>
                  </w:r>
                </w:p>
                <w:p w:rsidR="003E1367" w:rsidRPr="00E04DFB" w:rsidRDefault="003E1367">
                  <w:pP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PlatformTransactionManager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transactionTemplate.setIsolationLevel(TransactionDefinition.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ISOLATION_REPEATABLE_READ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transactionTemplate.setPropagationBehavior(TransactionDefinition.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PROPAGATION_REQUIRES_NEW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transactionTemplate.setTimeout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(1000);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transactionTemplate.setReadOnly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true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ustawia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optymalizację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do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transakcji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read-only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3E1367" w:rsidRPr="00E04DFB" w:rsidRDefault="007A1108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Commit /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* Po wymuszeniu Commit lub Rollback nie można kontynuować wlewania w zakończonej transakcji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PlatformTransactionManager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A1108">
                  <w:pPr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…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status</w:t>
                  </w:r>
                  <w:proofErr w:type="gramEnd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→ {…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 </w:t>
                  </w:r>
                  <w:proofErr w:type="spellStart"/>
                  <w:r w:rsidR="00766223"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.rollback</w:t>
                  </w:r>
                  <w:proofErr w:type="spellEnd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(status);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Generics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 xml:space="preserve">Postawy.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T rozszerza String i implementuje Iterator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static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&lt;T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String{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klasa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} &amp; Iterator{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}, W&gt;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GenericTest1(T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W w)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ab/>
                  </w:r>
                </w:p>
                <w:p w:rsidR="00766223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  <w:t>? - wildcard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 xml:space="preserve">W Java Każda klasa (X) pochodzi od Object, ale List&lt;X&gt; NIE POCHODZI od List&lt;Object&gt;, dlatego za &lt;T extends List&lt;Object&gt;&gt; NIE MOŻNA podstawić np. </w:t>
                  </w: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List&lt;String&gt;.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Można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to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pominąć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używając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„?”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genericTest2(List&lt;?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Object&gt; t) {...}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lastRenderedPageBreak/>
                    <w:t>Interfejsy funkcyjne (IF)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java.util.function.*</w:t>
                  </w:r>
                </w:p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Definiowanie</w:t>
                  </w:r>
                  <w:proofErr w:type="spellEnd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funkcji</w:t>
                  </w:r>
                  <w:proofErr w:type="spellEnd"/>
                </w:p>
                <w:p w:rsidR="003E1367" w:rsidRPr="00E04DFB" w:rsidRDefault="00766223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Function&lt;Integer, Integer&gt;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funct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i -&gt; i++;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Używanie</w:t>
                  </w:r>
                  <w:proofErr w:type="spellEnd"/>
                  <w:r w:rsidRPr="00E04DFB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Function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&lt;Integer, Integer&gt;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.apply(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Każdy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interface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własną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funkcję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„Function”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„apply”</w:t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  <w:t>...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1, 2);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 -&gt; i++, 1, 2);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ImplPredicateInteger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Predicate&lt;Integer&gt;{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test(Integer t)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  <w:r w:rsidR="007A1108"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ab/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&lt;T&gt;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Predicate&lt;T&gt;{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test(T arg0)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</w:rPr>
                    <w:t>FI</w:t>
                  </w:r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 xml:space="preserve"> dostarczone z Java</w:t>
                  </w:r>
                </w:p>
                <w:tbl>
                  <w:tblPr>
                    <w:tblW w:w="941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59"/>
                    <w:gridCol w:w="7559"/>
                  </w:tblGrid>
                  <w:tr w:rsidR="003E1367" w:rsidRPr="00E04DFB">
                    <w:trPr>
                      <w:trHeight w:val="225"/>
                    </w:trPr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Function&lt;T,R&gt;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R=apply(T) - przyjmyje obiekt T i Oddaje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BiFunction&lt;T,R,U&gt;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jak Function, ale przyjmyje 2 obiekty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UnaryOperator&lt;T&gt;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jak function, ale T =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BinaryOperator&lt;T&gt;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jak </w:t>
                        </w: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, ale T = R = U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Predicate&lt;T&gt;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=test(T) – przyjmuje obiekt T i oddaje </w:t>
                        </w: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boolean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Supplier&lt;T&gt;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T=get() - nie przyjmuje, ale oddaje, taki generator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Consumer&lt;T&gt;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void=accept(T) – przyjmuje i coś robi, ale nic nie oddaje</w:t>
                        </w:r>
                      </w:p>
                    </w:tc>
                  </w:tr>
                </w:tbl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Tworzenie</w:t>
                  </w:r>
                  <w:proofErr w:type="spellEnd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nowego</w:t>
                  </w:r>
                  <w:proofErr w:type="spellEnd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t);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>Użycie</w:t>
                  </w:r>
                  <w:proofErr w:type="spellEnd"/>
                  <w:r w:rsidRPr="00E04DFB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jest </w:t>
                  </w:r>
                  <w:proofErr w:type="spellStart"/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>równoznaczne</w:t>
                  </w:r>
                  <w:proofErr w:type="spellEnd"/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 z</w:t>
                  </w:r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&lt;Object&gt;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&lt;String&gt;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</w:tr>
      <w:tr w:rsidR="003E1367" w:rsidRPr="00A3112C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A3112C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A3112C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Validation</w:t>
                  </w:r>
                </w:p>
              </w:tc>
            </w:tr>
            <w:tr w:rsidR="003E1367" w:rsidRPr="00A3112C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60486" w:rsidRPr="00A3112C" w:rsidRDefault="00015B06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r w:rsidR="00460486"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javax.validation:validation-api:2.0.0.Final</w:t>
                  </w: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'org.springframework.boot:spring-boot-starter-actuator'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konieczny dla podpowiedzi w Ecplipse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javax.validation:validation-api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proofErr w:type="spellStart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javax.validation.NoProviderFoundException</w:t>
                  </w:r>
                  <w:proofErr w:type="spellEnd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: Unable to create a Configuration, because no Bean Validation provider could be found. Add a provider like Hibernate Validator (RI) to your </w:t>
                  </w:r>
                  <w:proofErr w:type="spellStart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.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 xml:space="preserve">'org.hibernate.validator:hibernate-validator:6.0.2.Final' 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i/>
                      <w:iCs/>
                      <w:color w:val="2A00FF"/>
                      <w:sz w:val="12"/>
                      <w:szCs w:val="12"/>
                      <w:lang w:val="en-US"/>
                    </w:rPr>
                    <w:t>'org.hibernate.validator:hibernate-validator-annotation-processor:6.0.2.Final'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SpEL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HV000183: Unable to load ‘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javax.el.ExpressionFactory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'. Check that you have the EL dependencies on the 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, or use 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ParameterMessageInterpolator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 instead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 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'javax.el:javax.el-api:3.0.0'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'org.glassfish.web:javax.el:2.2.6'</w:t>
                  </w:r>
                </w:p>
                <w:p w:rsidR="003E1367" w:rsidRPr="00A3112C" w:rsidRDefault="003E1367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color w:val="808080" w:themeColor="background1" w:themeShade="8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 xml:space="preserve">@[Not]Null() 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@Assert[True/False]()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boolean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@Size()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liczba elementów. Ustaewienie tylko max=2 oznacza (0,2). Dla pustych param zawsze spełnia: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kolekcje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@NotEmpty()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jw, ale sprawdza czy zero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@[Min/Max](x)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większ od min / mniejsze od max.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TYLKO liczby całkowite</w:t>
                  </w:r>
                </w:p>
                <w:p w:rsidR="003E1367" w:rsidRPr="00A3112C" w:rsidRDefault="00F1379D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</w:t>
                  </w:r>
                  <w:r w:rsidR="007A1108"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Decimal[Min/Max]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pozwala na sprawdzanie 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stringowej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reprezentacji. Inclusive zawiaduje &lt; czy &lt;=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@NotBlank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nie null i przynajmniej jeden niebiały znak: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@Positive[OrZero] / @Negative[OrZero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] - x&gt;=0 / x&lt;=0: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liczby całkowite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ułamki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@Past[OrPresent] / @Future[OrPresent]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date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/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time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@Email()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czy poprawny adres email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Używanie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ValidatorFactory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Validation.buildDefaultValidatorFactory();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.getValidator();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&gt;&gt;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validator.validate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object 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if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.size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&gt; 0)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ValidatedObj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: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.getMessage(); 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//getPropertyPath() - nazwa sprawdzanego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//Value – wartość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460486" w:rsidRPr="00A3112C" w:rsidRDefault="00460486" w:rsidP="00460486">
                  <w:pPr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Sprawdzać można obiekty i obiekty proste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Wszystkie powyższe jako parametry przyjmuje „message”, „groups” i „payload”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Jesli typ nieodpowiedni do walidacji to i tak się skompilue, ale na walidacę wyskoczy: „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</w:rPr>
                    <w:t>javax.validation.UnexpectedTypeException: HV000030: No validator could be found for constraint 'javax.validation.constraints.Email' validating type 'java.lang.Integer'. Check configuration for 'i5'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Groups – grupuje constainty i pozwala spawdzać tylko constrainty z wybranych grup. Grypy wyznaczany przez interface</w:t>
                  </w:r>
                </w:p>
                <w:p w:rsidR="003E1367" w:rsidRPr="00A3112C" w:rsidRDefault="00F1379D">
                  <w:pPr>
                    <w:spacing w:line="276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interface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ValGroup1 {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iCs/>
                      <w:color w:val="000000"/>
                      <w:sz w:val="12"/>
                      <w:szCs w:val="12"/>
                    </w:rPr>
                    <w:t>pusty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}</w:t>
                  </w:r>
                </w:p>
                <w:p w:rsidR="003E1367" w:rsidRPr="00A3112C" w:rsidRDefault="007A1108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...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@Max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(value = 2, groups =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460486" w:rsidRPr="00A3112C" w:rsidRDefault="00460486" w:rsidP="00460486">
                  <w:pPr>
                    <w:spacing w:line="276" w:lineRule="auto"/>
                    <w:ind w:left="72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@Email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(groups = {ValGroup1.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3E1367" w:rsidRPr="00A3112C" w:rsidRDefault="007A1108" w:rsidP="00460486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... </w:t>
                  </w:r>
                </w:p>
                <w:p w:rsidR="00460486" w:rsidRPr="00A3112C" w:rsidRDefault="00460486" w:rsidP="00F1379D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Set&lt;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="00F1379D" w:rsidRPr="00A3112C">
                    <w:rPr>
                      <w:rFonts w:ascii="Consolas" w:hAnsi="Consolas" w:cs="Consolas"/>
                      <w:i/>
                      <w:color w:val="000000"/>
                      <w:sz w:val="12"/>
                      <w:szCs w:val="12"/>
                      <w:lang w:val="en-US" w:bidi="ar-SA"/>
                    </w:rPr>
                    <w:t>objectClass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.validate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F1379D" w:rsidRPr="00A3112C">
                    <w:rPr>
                      <w:rFonts w:ascii="Consolas" w:hAnsi="Consolas" w:cs="Consolas"/>
                      <w:i/>
                      <w:color w:val="6A3E3E"/>
                      <w:sz w:val="12"/>
                      <w:szCs w:val="12"/>
                      <w:lang w:val="en-US" w:bidi="ar-SA"/>
                    </w:rPr>
                    <w:t>object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Payload – zaawansowana obsługa constraintów, np. dodatkowe akcje (jakiś println) lub po prosty jako znacznik i sprawdzenie czy dany violation „zawiera znacznik” </w:t>
                  </w:r>
                  <w:r w:rsidRPr="00A3112C">
                    <w:rPr>
                      <w:sz w:val="12"/>
                      <w:szCs w:val="12"/>
                    </w:rPr>
                    <w:fldChar w:fldCharType="begin"/>
                  </w:r>
                  <w:r w:rsidRPr="00A3112C">
                    <w:rPr>
                      <w:sz w:val="12"/>
                      <w:szCs w:val="12"/>
                    </w:rPr>
                    <w:instrText xml:space="preserve"> HYPERLINK "https://www.logicbig.com/how-to/code-snippets/jcode-bean-validation-javax-validation-payload.html" \h </w:instrText>
                  </w:r>
                  <w:r w:rsidRPr="00A3112C">
                    <w:rPr>
                      <w:sz w:val="12"/>
                      <w:szCs w:val="12"/>
                    </w:rPr>
                    <w:fldChar w:fldCharType="separate"/>
                  </w:r>
                  <w:r w:rsidRPr="00A3112C">
                    <w:rPr>
                      <w:rStyle w:val="czeinternetowe"/>
                      <w:sz w:val="12"/>
                      <w:szCs w:val="12"/>
                    </w:rPr>
                    <w:t>https://www.logicbig.com/how-to/code-snippets/jcode-bean-validation-javax-validation-payload.html</w:t>
                  </w:r>
                  <w:r w:rsidRPr="00A3112C">
                    <w:rPr>
                      <w:rStyle w:val="czeinternetowe"/>
                      <w:sz w:val="12"/>
                      <w:szCs w:val="12"/>
                    </w:rPr>
                    <w:fldChar w:fldCharType="end"/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Custom constraints - </w:t>
                  </w:r>
                  <w:hyperlink r:id="rId8" w:anchor="validator-customconstraints-constraintannotation" w:history="1">
                    <w:r w:rsidRPr="00A3112C">
                      <w:rPr>
                        <w:rStyle w:val="czeinternetowe"/>
                        <w:sz w:val="12"/>
                        <w:szCs w:val="12"/>
                        <w:lang w:val="en-US"/>
                      </w:rPr>
                      <w:t>https://docs.jboss.org/hibernate/validator/4.1/reference/en-US/html/validator-customconstraints.html#validator-customconstraints-constraintannotation</w:t>
                    </w:r>
                  </w:hyperlink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sz w:val="12"/>
                      <w:szCs w:val="12"/>
                      <w:lang w:val="en-US"/>
                    </w:rPr>
                    <w:tab/>
                  </w:r>
                </w:p>
              </w:tc>
            </w:tr>
          </w:tbl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4"/>
              <w:gridCol w:w="3101"/>
              <w:gridCol w:w="4788"/>
            </w:tblGrid>
            <w:tr w:rsidR="009101C5" w:rsidRPr="00A3112C" w:rsidTr="00B23BAF">
              <w:tc>
                <w:tcPr>
                  <w:tcW w:w="9293" w:type="dxa"/>
                  <w:gridSpan w:val="3"/>
                </w:tcPr>
                <w:p w:rsidR="009101C5" w:rsidRPr="00A3112C" w:rsidRDefault="009101C5" w:rsidP="009101C5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STREAM</w:t>
                  </w:r>
                </w:p>
              </w:tc>
            </w:tr>
            <w:tr w:rsidR="00571D73" w:rsidRPr="00A3112C" w:rsidTr="00B23BAF">
              <w:tc>
                <w:tcPr>
                  <w:tcW w:w="1404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map(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toArray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match[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All/Any](…)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collect(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distinct()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filter(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find[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Any/First](…)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flatMap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[</w:t>
                  </w:r>
                  <w:proofErr w:type="spellStart"/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ToX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](…)</w:t>
                  </w:r>
                </w:p>
              </w:tc>
              <w:tc>
                <w:tcPr>
                  <w:tcW w:w="3101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Przyjmuje el klasy A i zamienia go na B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tablicę przyjętych el.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True gdy [wszystkie/min jeden] el. spełniają predykat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Wtłacza el. do zadanej struktury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Robi distinct używając equals()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Przepuszcza el. spełniające predyklat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[jakikolwiek/pierwszy] el. spełniający predykat. Nie wiem jak robi order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Stream czesto nie obsługuje potoku kolekcji Stream&lt;List&lt;String&gt;&gt; i count zliczy lilkoile jest list, ale nie zsumuje wnętrz. FlatMap omija to ograniczenie</w:t>
                  </w:r>
                  <w:r w:rsidRPr="00A3112C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 {1,2},{3,4},{5,6} }-&gt;flatMap-&gt;{1,2,3,4,5,6}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</w:tc>
              <w:tc>
                <w:tcPr>
                  <w:tcW w:w="4788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-&gt;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=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+100);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String[][]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String[][]{{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"d"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}};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Stream&lt;String[]&gt;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.flatMap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));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stream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.filter(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.equals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.toString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()));</w:t>
                  </w:r>
                </w:p>
              </w:tc>
            </w:tr>
            <w:tr w:rsidR="000026DE" w:rsidRPr="00A3112C" w:rsidTr="00B23BAF">
              <w:tc>
                <w:tcPr>
                  <w:tcW w:w="9293" w:type="dxa"/>
                  <w:gridSpan w:val="3"/>
                </w:tcPr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Streamy działają wielowątkowo</w:t>
                  </w:r>
                </w:p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AtomicInteger – jest bezpieczny do pracy wielowątkowej</w:t>
                  </w:r>
                </w:p>
                <w:p w:rsidR="000026DE" w:rsidRPr="00A3112C" w:rsidRDefault="000026DE" w:rsidP="000026D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AtomicInteger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AtomicInteger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names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().map(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...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getAndIncrement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() ...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</w:tc>
            </w:tr>
          </w:tbl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SCHEDULING (Spring)</w:t>
                  </w:r>
                </w:p>
              </w:tc>
            </w:tr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Minimum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scheduleConfig</w:t>
                  </w:r>
                  <w:proofErr w:type="spellEnd"/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 xml:space="preserve">... 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ScheduleTest1 {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@Scheduled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fixedRate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500)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schedule2() {...}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fixedRate – dokładnie co xxx ms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fixedDelay – czeka dokładnie xxx ms od ostatniego zakończenia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Domyślnie jest tylko jeden Task, więc fixed rate to minimum oczekiwania, ale może być więcej, bo aktualne zadanie </w:t>
                  </w:r>
                  <w:r w:rsidR="009101C5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go zajmuje.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Można jednak ustawić więcej Tasków. Mechanizm pobiera pierwszy wolny task i go wykorzystuje, nie jest tak, że dana metoda jest przypisana do taska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@Override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configureTasks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ScheduledTaskRegistrar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.setScheduler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destroyMethod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"shutdown"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Executor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Executors.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newScheduledThreadPool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(3);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Niestandardowy sc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h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eduler – pozwala utworzyć osobną pulę tasków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, która nie będzie zablokowana przez zablokowaną domyślną pulę</w:t>
                  </w:r>
                </w:p>
                <w:p w:rsidR="009A6D49" w:rsidRPr="00A3112C" w:rsidRDefault="009A6D49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(name = 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tpts1()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.setPoolSize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(2);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.initialize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.setThreadNamePrefix(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"FirstThreadPoolTaskScheduler"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SecondPool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ApplicationContextAware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throws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BeansException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this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applicationContext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Wywołanie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tej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metody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spowoduje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że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scheduler1 i scheduler2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otzrymają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swoje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zadania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doIt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.getBean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ThreadPoolTaskScheduler.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4803AF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.scheduleWithFixedDelay(ScheduleTest2.</w:t>
                  </w:r>
                  <w:r w:rsidR="0058781B" w:rsidRPr="00A3112C">
                    <w:rPr>
                      <w:rFonts w:ascii="Consolas" w:hAnsi="Consolas" w:cs="Consolas"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500);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</w:tc>
            </w:tr>
          </w:tbl>
          <w:p w:rsidR="00571D73" w:rsidRPr="00A3112C" w:rsidRDefault="00571D73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624474" w:rsidRPr="00A3112C" w:rsidTr="00624474">
              <w:tc>
                <w:tcPr>
                  <w:tcW w:w="9519" w:type="dxa"/>
                </w:tcPr>
                <w:p w:rsidR="00624474" w:rsidRPr="00A3112C" w:rsidRDefault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EVENTS (Spring)</w:t>
                  </w:r>
                </w:p>
              </w:tc>
            </w:tr>
            <w:tr w:rsidR="00624474" w:rsidRPr="009C12D2" w:rsidTr="00624474">
              <w:tc>
                <w:tcPr>
                  <w:tcW w:w="9519" w:type="dxa"/>
                </w:tcPr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Standardowe eventy muszą działać na jednej maszynie wirtualnej i muszą być obsługiwane od razu.</w:t>
                  </w:r>
                </w:p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JMS </w:t>
                  </w:r>
                  <w:r w:rsidR="007C6A01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pozwala na buforowanie i późniejszą obsługę oraz na innej maszynie wirtualnej lub w innym wątku. Ceną jest większa komplikacja mechanizmu i mniejsza wydajność.</w:t>
                  </w:r>
                </w:p>
                <w:p w:rsidR="007C6A01" w:rsidRDefault="007C6A01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bookmarkStart w:id="0" w:name="_GoBack"/>
                  <w:bookmarkEnd w:id="0"/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* Stare podejście: Jeden listener, jeden event</w:t>
                  </w:r>
                </w:p>
                <w:p w:rsidR="00B23BAF" w:rsidRPr="00A3112C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ApplicationEvent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{</w:t>
                  </w:r>
                </w:p>
                <w:p w:rsidR="00E04DFB" w:rsidRPr="00A3112C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String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;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MUSI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posiadać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konstruktor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przynajmniej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"Object source"</w:t>
                  </w:r>
                </w:p>
                <w:p w:rsidR="00B23BAF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(Object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source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String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source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="00B33291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 </w:t>
                  </w:r>
                </w:p>
                <w:p w:rsidR="00624474" w:rsidRPr="00A3112C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}</w:t>
                  </w:r>
                </w:p>
                <w:p w:rsidR="00B33291" w:rsidRPr="00A3112C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...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D4D4D4"/>
                      <w:lang w:bidi="ar-SA"/>
                    </w:rPr>
                    <w:t>Component</w:t>
                  </w: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/*GENERYK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nad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konkretnym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EVENTEM -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taka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obsłuży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event, ale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kolejność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*/</w:t>
                  </w:r>
                </w:p>
                <w:p w:rsidR="00B23BAF" w:rsidRPr="00A3112C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MyEventListener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ApplicationListener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&gt; {</w:t>
                  </w:r>
                </w:p>
                <w:p w:rsidR="00B23BAF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@Override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onApplicationEvent(MyEvent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Ten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kod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zadziałą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na odpalenie eventu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. Będzie działać korzystając z stMessage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} </w:t>
                  </w:r>
                </w:p>
                <w:p w:rsidR="00B23BAF" w:rsidRPr="00A3112C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B33291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...</w:t>
                  </w:r>
                </w:p>
                <w:p w:rsidR="00B33291" w:rsidRPr="00A3112C" w:rsidRDefault="00B33291" w:rsidP="00B332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ApplicationEventPublisher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aep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yEv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this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…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aep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.publishEvent(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);</w:t>
                  </w:r>
                </w:p>
                <w:p w:rsidR="00E04DFB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Nowe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podejście: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Jeden Listener, wiele eventów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@Component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MyEventNewListener  {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Second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}</w:t>
                  </w:r>
                </w:p>
                <w:p w:rsidR="00A3112C" w:rsidRPr="00A3112C" w:rsidRDefault="00A3112C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9C12D2" w:rsidRDefault="009C12D2" w:rsidP="009C12D2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odejście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JMS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: </w:t>
                  </w:r>
                </w:p>
                <w:p w:rsidR="009C12D2" w:rsidRPr="00A3112C" w:rsidRDefault="009C12D2" w:rsidP="009C12D2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Konfiguracja jest nieobowiązkowa. Wystarczy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@EnableJms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@Configuration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niezbędne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działay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annotacje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@JmsListener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JmsConfiguration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JmsListenerConfigurer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Tworzenie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customowego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implements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JmsListenerConfigurer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configureJmsListeners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JmsListenerEndpointRegistrar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&lt;?&gt;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Tworzymy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defaultowy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ListenerContainerFactory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();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.configure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Nadpisujemy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wymagane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dane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Ustawienie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customowej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obsługi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błedów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JmsErrorHandler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implements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org.springframework.util.ErrorHandler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//factory.setErrorHandler(new JmsErrorHandler());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Customowe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ustawienia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Back-off,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czyli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jakim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czasie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JMS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ponownie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spróbuje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odwołać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się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brokera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jeśli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ten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odpowiada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factory.setBackOff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(new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ExponentialBackOff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NIEZBĘDNE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obiektów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innych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niż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serializable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. Inaczej można pominąć.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Tworzymy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konwerter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serializacji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bezie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danymi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Obowiązują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zasady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konwersji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jackson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(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adnotacje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etc)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Niewiele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rozumiem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MessageConverter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jacksonJmsMessageConverter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MappingJackson2MessageConverter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MappingJackson2MessageConverter();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.setTargetType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MessageType.</w:t>
                  </w:r>
                  <w:r w:rsidRPr="00A3112C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TEXT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.setTypeIdPropertyName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"_type"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JmsErrorHandler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ErrorHandler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handleError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Throwable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log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.error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…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Korzystanie z JMS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„Event”, czyli pojemnik na dane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Jeśli korzystamy z serializacji Jackson (powyżej)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, to obwiązują jej zasady – pola publiczne, gettery i settery, adnotacje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val="en-US" w:bidi="ar-SA"/>
                    </w:rPr>
                    <w:t>Listener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JmsListener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receiveMessage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JmsListener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MyEventJmsTxt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receiveTxtMessage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(String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txt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9C12D2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Tworzenie i wysyłanie message</w:t>
                  </w:r>
                </w:p>
                <w:p w:rsidR="00A3112C" w:rsidRPr="009C12D2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@Autowired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JmsTemplate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A3112C" w:rsidRP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...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lastRenderedPageBreak/>
                    <w:t>ev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"test"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.convertAndSend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gramEnd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ev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Wymaga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customowego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MessageConverter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.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Domyślny pozwala tylko na 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implements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>serializable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>,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>np String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.send(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"MyEventJmsTxt"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-&gt;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.createTextMessage(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"hello queue world"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));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Wysyła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 xml:space="preserve"> bez udział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 xml:space="preserve"> domyślnego konwertera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String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.send(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"MyEventJmsLong"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-&gt;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.createObjectMessage(11L));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Wysyła bez udział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 xml:space="preserve"> domyślnego konwertera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Serializable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 w:bidi="ar-SA"/>
                    </w:rPr>
                  </w:pPr>
                </w:p>
              </w:tc>
            </w:tr>
            <w:tr w:rsidR="00B23BAF" w:rsidRPr="009C12D2" w:rsidTr="00624474">
              <w:tc>
                <w:tcPr>
                  <w:tcW w:w="9519" w:type="dxa"/>
                </w:tcPr>
                <w:p w:rsidR="00B23BAF" w:rsidRPr="009C12D2" w:rsidRDefault="00B23BAF">
                  <w:pPr>
                    <w:pStyle w:val="Zawartotabeli"/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</w:p>
              </w:tc>
            </w:tr>
          </w:tbl>
          <w:p w:rsidR="00624474" w:rsidRPr="009C12D2" w:rsidRDefault="00624474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571D73" w:rsidRPr="009C12D2" w:rsidRDefault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E50977" w:rsidRPr="009C12D2" w:rsidTr="00E50977">
              <w:tc>
                <w:tcPr>
                  <w:tcW w:w="9519" w:type="dxa"/>
                </w:tcPr>
                <w:p w:rsidR="00E50977" w:rsidRPr="009C12D2" w:rsidRDefault="00E50977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E50977" w:rsidRPr="00A3112C" w:rsidTr="00E50977">
              <w:tc>
                <w:tcPr>
                  <w:tcW w:w="9519" w:type="dxa"/>
                </w:tcPr>
                <w:p w:rsidR="00E50977" w:rsidRPr="00A3112C" w:rsidRDefault="00E50977" w:rsidP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</w:t>
                  </w: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f</w:t>
                  </w:r>
                </w:p>
              </w:tc>
            </w:tr>
          </w:tbl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</w:tc>
      </w:tr>
    </w:tbl>
    <w:p w:rsidR="003E1367" w:rsidRPr="00A3112C" w:rsidRDefault="003E1367">
      <w:pPr>
        <w:rPr>
          <w:rFonts w:ascii="Consolas" w:hAnsi="Consolas"/>
          <w:i/>
          <w:iCs/>
          <w:sz w:val="12"/>
          <w:szCs w:val="12"/>
        </w:rPr>
      </w:pPr>
    </w:p>
    <w:sectPr w:rsidR="003E1367" w:rsidRPr="00A3112C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B34"/>
    <w:multiLevelType w:val="hybridMultilevel"/>
    <w:tmpl w:val="7B90B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3DD9"/>
    <w:multiLevelType w:val="multilevel"/>
    <w:tmpl w:val="F34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B9E449E"/>
    <w:multiLevelType w:val="hybridMultilevel"/>
    <w:tmpl w:val="597A0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D5B95"/>
    <w:multiLevelType w:val="hybridMultilevel"/>
    <w:tmpl w:val="3E325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20845"/>
    <w:multiLevelType w:val="multilevel"/>
    <w:tmpl w:val="E0E4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605FD3"/>
    <w:multiLevelType w:val="multilevel"/>
    <w:tmpl w:val="D0B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37D74F6"/>
    <w:multiLevelType w:val="hybridMultilevel"/>
    <w:tmpl w:val="8E4C8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22485"/>
    <w:multiLevelType w:val="multilevel"/>
    <w:tmpl w:val="7DAEF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1367"/>
    <w:rsid w:val="000026DE"/>
    <w:rsid w:val="00015B06"/>
    <w:rsid w:val="000C20C7"/>
    <w:rsid w:val="00122129"/>
    <w:rsid w:val="00123C58"/>
    <w:rsid w:val="001727D1"/>
    <w:rsid w:val="00186572"/>
    <w:rsid w:val="001B5D0E"/>
    <w:rsid w:val="001E12DC"/>
    <w:rsid w:val="0037039E"/>
    <w:rsid w:val="003E1367"/>
    <w:rsid w:val="00435493"/>
    <w:rsid w:val="00460486"/>
    <w:rsid w:val="004803AF"/>
    <w:rsid w:val="004B2960"/>
    <w:rsid w:val="00510E81"/>
    <w:rsid w:val="005141A8"/>
    <w:rsid w:val="00536961"/>
    <w:rsid w:val="00571D73"/>
    <w:rsid w:val="0058781B"/>
    <w:rsid w:val="00624474"/>
    <w:rsid w:val="00666764"/>
    <w:rsid w:val="00673E1F"/>
    <w:rsid w:val="006B16EC"/>
    <w:rsid w:val="006D517F"/>
    <w:rsid w:val="00766223"/>
    <w:rsid w:val="00771018"/>
    <w:rsid w:val="007A1108"/>
    <w:rsid w:val="007C6A01"/>
    <w:rsid w:val="00877A40"/>
    <w:rsid w:val="00882D18"/>
    <w:rsid w:val="009101C5"/>
    <w:rsid w:val="00912553"/>
    <w:rsid w:val="0093030E"/>
    <w:rsid w:val="009441A7"/>
    <w:rsid w:val="009A2073"/>
    <w:rsid w:val="009A6D49"/>
    <w:rsid w:val="009C12D2"/>
    <w:rsid w:val="00A3112C"/>
    <w:rsid w:val="00A65396"/>
    <w:rsid w:val="00A854AA"/>
    <w:rsid w:val="00AA37AC"/>
    <w:rsid w:val="00AD17EC"/>
    <w:rsid w:val="00B23BAF"/>
    <w:rsid w:val="00B33291"/>
    <w:rsid w:val="00C64A0A"/>
    <w:rsid w:val="00CB3740"/>
    <w:rsid w:val="00D13244"/>
    <w:rsid w:val="00E04DFB"/>
    <w:rsid w:val="00E12DFB"/>
    <w:rsid w:val="00E50977"/>
    <w:rsid w:val="00EC4687"/>
    <w:rsid w:val="00F1379D"/>
    <w:rsid w:val="00F16C94"/>
    <w:rsid w:val="00F17193"/>
    <w:rsid w:val="00F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2"/>
  </w:style>
  <w:style w:type="paragraph" w:styleId="Heading2">
    <w:name w:val="heading 2"/>
    <w:basedOn w:val="Nagwek"/>
    <w:next w:val="BodyText"/>
    <w:link w:val="Heading2Char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1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Tekstrdowy">
    <w:name w:val="Tekst źródłowy"/>
    <w:qFormat/>
    <w:rPr>
      <w:rFonts w:ascii="Liberation Mono" w:eastAsia="NSimSun" w:hAnsi="Liberation Mono" w:cs="Liberation Mono"/>
    </w:rPr>
  </w:style>
  <w:style w:type="character" w:customStyle="1" w:styleId="Wyrnienie">
    <w:name w:val="Wyróżnienie"/>
    <w:qFormat/>
    <w:rPr>
      <w:i/>
      <w:i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Tekstwstpniesformatowany">
    <w:name w:val="Tekst wstępnie sformatowany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D1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B5D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B5D0E"/>
    <w:rPr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960"/>
    <w:rPr>
      <w:rFonts w:ascii="Courier New" w:eastAsia="Times New Roman" w:hAnsi="Courier New" w:cs="Courier New"/>
      <w:sz w:val="20"/>
      <w:szCs w:val="20"/>
      <w:lang w:eastAsia="pl-PL" w:bidi="ar-SA"/>
    </w:rPr>
  </w:style>
  <w:style w:type="paragraph" w:styleId="ListParagraph">
    <w:name w:val="List Paragraph"/>
    <w:basedOn w:val="Normal"/>
    <w:uiPriority w:val="34"/>
    <w:qFormat/>
    <w:rsid w:val="00EC4687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18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Emphasis">
    <w:name w:val="Emphasis"/>
    <w:basedOn w:val="DefaultParagraphFont"/>
    <w:uiPriority w:val="20"/>
    <w:qFormat/>
    <w:rsid w:val="00882D18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E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validator/4.1/reference/en-US/html/validator-customconstrain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aeldung.com/java-custom-an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966/spring-annota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35500</TotalTime>
  <Pages>7</Pages>
  <Words>3253</Words>
  <Characters>19521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mudia</cp:lastModifiedBy>
  <cp:revision>50</cp:revision>
  <dcterms:created xsi:type="dcterms:W3CDTF">2019-11-03T16:55:00Z</dcterms:created>
  <dcterms:modified xsi:type="dcterms:W3CDTF">2020-01-28T19:51:00Z</dcterms:modified>
  <dc:language>pl-PL</dc:language>
</cp:coreProperties>
</file>