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 w:rsidRPr="00E04DFB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ageBreakBefore/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549"/>
              <w:gridCol w:w="724"/>
              <w:gridCol w:w="1796"/>
              <w:gridCol w:w="1902"/>
              <w:gridCol w:w="439"/>
            </w:tblGrid>
            <w:tr w:rsidR="00D13244" w:rsidRPr="00E04DFB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World 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p w:rsidR="00D13244" w:rsidRPr="00E04DFB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Dziedziczenie, override, super</w:t>
                  </w:r>
                </w:p>
              </w:tc>
            </w:tr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Pracownik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DajSuperIntVal()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RPr="00E04DFB" w:rsidTr="00D13244">
                    <w:tc>
                      <w:tcPr>
                        <w:tcW w:w="1470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Pr="00E04DFB" w:rsidRDefault="00D13244" w:rsidP="00D13244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1B5D0E" w:rsidRPr="00E04DFB" w:rsidTr="001B5D0E">
              <w:tc>
                <w:tcPr>
                  <w:tcW w:w="9519" w:type="dxa"/>
                </w:tcPr>
                <w:p w:rsidR="001B5D0E" w:rsidRPr="00E04DFB" w:rsidRDefault="00536961" w:rsidP="00536961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Date and Time</w:t>
                  </w:r>
                </w:p>
              </w:tc>
            </w:tr>
            <w:tr w:rsidR="001B5D0E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6"/>
                    <w:gridCol w:w="7337"/>
                  </w:tblGrid>
                  <w:tr w:rsidR="004B2960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  <w:t>java.time.Instant</w:t>
                        </w: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EC4687" w:rsidRPr="00E04DFB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</w:p>
                      <w:p w:rsidR="007A1108" w:rsidRPr="00E04DFB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</w:p>
                      <w:p w:rsidR="00123C58" w:rsidRPr="00E04DFB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ZoneId </w:t>
                        </w:r>
                      </w:p>
                      <w:p w:rsidR="00123C58" w:rsidRPr="00E04DFB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E04DFB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java.time.Perioid</w:t>
                        </w: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12553" w:rsidRPr="00E04DFB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java.time.Duration</w:t>
                        </w:r>
                      </w:p>
                      <w:p w:rsidR="00666764" w:rsidRPr="00E04DFB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data i czas w milisekundach – najstarszy format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data i czas dla SQL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java.sql.Date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java.sql.</w:t>
                        </w:r>
                        <w:r w:rsidRPr="00E04DFB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(utilDateNow.getTime());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java.util.Date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.get(Calendar.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 pobranie roku z kalendarza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E04DFB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LocalDateTime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(timestamp, ZoneId.systemDefault());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(), ChronoUnit.SECONDS);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().plusHours(1);</w:t>
                        </w:r>
                      </w:p>
                      <w:p w:rsidR="004B2960" w:rsidRPr="00E04DFB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Local[XXX]</w:t>
                        </w:r>
                      </w:p>
                      <w:p w:rsidR="00EC4687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LocalDate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LocalDate.now();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= LocalDate.of(2015, 02, 20);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 pobranie daty z liczb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04DFB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="00EC4687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twelve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getDayOfMonth();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miesiąca z daty</w:t>
                        </w:r>
                      </w:p>
                      <w:p w:rsidR="0093030E" w:rsidRPr="00E04DFB" w:rsidRDefault="0093030E" w:rsidP="0093030E">
                        <w:pPr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boolean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*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boolean isAfter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.isAfter(LocalDate.parse("2016-06-11"));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 pobranie data po zadanym dniu</w:t>
                        </w:r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Czas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TS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LocalTime 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LocalTime.</w:t>
                        </w:r>
                        <w:r w:rsidR="0093030E"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).plus(1, ChronoUnit.HOURS);</w:t>
                        </w:r>
                      </w:p>
                      <w:p w:rsidR="007A1108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LocalTime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LocalTime.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Data i czas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DateTimeFormatter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DateTimeFormatter.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"e yyyy-MM-dd HH:mm:ss"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ZonedDateTime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Strefa czasowa</w:t>
                        </w:r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86572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ZonedDateTime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(ldt, zoneId);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86572" w:rsidRPr="00E04DFB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ZoneOffset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ZoneOffset.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"+02:00"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//UTC+2:00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  <w:t xml:space="preserve"> 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OffsetDateTime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OffsetDateTime.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//ldt z offsetem +2:00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dat w róznych jednostkach (lata, dni)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(5);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LocalDate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ldt.plus(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(ldt,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).getDays();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czasu w róznych jednostkach (godziny, minuty)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="00912553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.format(DateTimeFormatter.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czyli jeśli mamy 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lastRenderedPageBreak/>
                          <w:t>time 14:00 i damy z polską strefą to dostaniemy 1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</w:t>
                        </w:r>
                        <w:r w:rsidR="00912553"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dla Instant 12:00 da 13:00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</w:p>
                    </w:tc>
                  </w:tr>
                  <w:tr w:rsidR="0093030E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bidi="ar-SA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B5D0E" w:rsidRPr="00E04DFB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86572" w:rsidRPr="00E04DFB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4B2960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</w:tc>
            </w:tr>
          </w:tbl>
          <w:p w:rsidR="001B5D0E" w:rsidRPr="00E04DFB" w:rsidRDefault="001B5D0E">
            <w:pPr>
              <w:rPr>
                <w:sz w:val="12"/>
                <w:szCs w:val="12"/>
              </w:rPr>
            </w:pPr>
          </w:p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ENUM Z WARTOŚCIAMI</w:t>
                  </w:r>
                </w:p>
              </w:tc>
            </w:tr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MealEnum1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toString(): PIZZA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name(): PIZZA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getValue()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val){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val;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ARRAYS</w:t>
                  </w:r>
                </w:p>
              </w:tc>
            </w:tr>
            <w:tr w:rsidR="003E1367" w:rsidRPr="005C2DF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Arrays.fill(stArr1,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Arrays.asList(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//!! Rozmiar listy fixed !!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Stream.of(stArr1). 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Arrays.equals(x,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Tylko dla one dimension!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Arrays.stream(x [, startInclusive[, endExclusive]]).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//abcde: 2,2=’’; 2,4=’cd’; liczone od ‘0’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Arrays.stream(x , start, x.length)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Arrays.stream(intArr1).forEach(a -&gt; System.out.print(a+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//intArr1 to obiekty Integer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BinaryOperator&lt;Integer&gt; op1 = (a, b) -&gt; a + b + 1;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Arrays.parallelPrefix(intArr1, 2, 5, op1);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//1 2 3 4 5 6 → 1 2 3 8 14 6</w:t>
                  </w: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Arrays.</w:t>
                  </w:r>
                  <w:r w:rsidRPr="00E04DFB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sort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String::compareToIgnoreCase);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//Sortowanie z uzyciem Comparatora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 w:rsidRPr="00E04DFB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LITERAŁY</w:t>
                  </w:r>
                </w:p>
              </w:tc>
            </w:tr>
            <w:tr w:rsidR="003E1367" w:rsidRPr="00E04DFB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jw. + 123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5C2DF4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toString()</w:t>
                  </w:r>
                </w:p>
              </w:tc>
            </w:tr>
            <w:tr w:rsidR="003E1367" w:rsidRPr="00E04DFB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[Ljava.lang.Integer;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TestClass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TestClass(); →  [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toString()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sz w:val="12"/>
                      <w:szCs w:val="12"/>
                    </w:rPr>
                    <w:t>Annotacje</w:t>
                  </w:r>
                </w:p>
              </w:tc>
            </w:tr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21"/>
                    <w:gridCol w:w="6772"/>
                  </w:tblGrid>
                  <w:tr w:rsidR="00AA37AC" w:rsidRPr="00E04DFB" w:rsidTr="00AA37AC">
                    <w:tc>
                      <w:tcPr>
                        <w:tcW w:w="2521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Pr="00E04DFB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Pr="00E04DFB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@Target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@Retention</w:t>
                        </w: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@Inherited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@Repetable</w:t>
                        </w: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Spring annotations</w:t>
                        </w: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E04DFB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javac –X”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E04DFB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hyperlink r:id="rId6" w:history="1">
                          <w:r w:rsidR="00673E1F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</w:rPr>
                            <w:t>https://www.baeldung.com/java-default-annotations</w:t>
                          </w:r>
                        </w:hyperlink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E04DFB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neither the compiler nor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 – visible by the compiler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E04DFB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E04DFB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alarm() {...}</w:t>
                        </w:r>
                      </w:p>
                      <w:p w:rsidR="00F16C94" w:rsidRPr="00E04DFB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Pr="00E04DFB" w:rsidRDefault="005C2DF4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hyperlink r:id="rId7" w:history="1">
                          <w:r w:rsidR="00C64A0A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E04DFB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hyperlink r:id="rId8" w:history="1">
                          <w:r w:rsidR="00E12DFB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shd w:val="clear" w:color="auto" w:fill="FFFFFF"/>
                            </w:rPr>
                            <w:t>https://www.baeldung.com/java-custom-annotation</w:t>
                          </w:r>
                        </w:hyperlink>
                      </w:p>
                      <w:p w:rsidR="00E12DFB" w:rsidRPr="00E04DFB" w:rsidRDefault="00E12DFB" w:rsidP="009A2073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>Wykorzystanie annotacji odbywa się poprzez kod umieszczony w klasie oznaczonej annotacją</w:t>
                        </w:r>
                      </w:p>
                    </w:tc>
                  </w:tr>
                </w:tbl>
                <w:p w:rsidR="00771018" w:rsidRPr="00E04DFB" w:rsidRDefault="00AA37AC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771018" w:rsidRPr="00E04DFB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TransactionTemplate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Pr="00E04DFB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Wykonuje kod pod transakcją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@Autowired</w:t>
                  </w: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  <w:t>EntityManager em;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tt.execute( status →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em...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Customowa inicjalizacji TransactionTemplate</w:t>
                  </w:r>
                </w:p>
                <w:p w:rsidR="003E1367" w:rsidRPr="00E04DFB" w:rsidRDefault="007A1108">
                  <w:pPr>
                    <w:rPr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Pr="00E04DFB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@Autowired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PlatformTransactionManager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transactionTemplate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TransactionTemplate(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transactionTemplate.setTimeout(1000);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transactionTemplate.setReadOnly(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//ustawia optymalizację do transakcji read-only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E04DFB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Commit /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@Autowired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PlatformTransactionManager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status → {…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r w:rsidR="00766223"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.rollback(status);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Generics</w:t>
                  </w:r>
                </w:p>
              </w:tc>
            </w:tr>
            <w:tr w:rsidR="003E1367" w:rsidRPr="005C2DF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String{klasa} &amp; Iterator{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t, W w)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List&lt;String&gt;. Można to pominąć używając „?”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lastRenderedPageBreak/>
                    <w:t>Interfejsy funkcyjne (IF)</w:t>
                  </w:r>
                </w:p>
              </w:tc>
            </w:tr>
            <w:tr w:rsidR="003E1367" w:rsidRPr="005C2DF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 funkcji</w:t>
                  </w:r>
                </w:p>
                <w:p w:rsidR="003E1367" w:rsidRPr="00E04DFB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funcIntTest(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funcIntTest(func, 1, 2);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funcIntTest(i -&gt; i++, 1, 2);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Implementacja </w:t>
                  </w: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ImplPredicateInteger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ImplPredicateT&lt;T&gt;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 w:rsidRPr="00E04DFB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 nowego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@FunctionalInterface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CustomFunctionalInterface&lt;T&gt;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CustomFunctionalInterface&lt;T&gt;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Użycie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 ff</w:t>
                  </w:r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>jest równoznaczne z</w:t>
                  </w:r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CustomFunctionalInterface&lt;Object&gt; ff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CustomFunctionalInterface&lt;String&gt; ff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3E1367" w:rsidRPr="00A3112C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A3112C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A3112C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Validation</w:t>
                  </w:r>
                </w:p>
              </w:tc>
            </w:tr>
            <w:tr w:rsidR="003E1367" w:rsidRPr="005C2DF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A3112C" w:rsidRDefault="00015B06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implementacja javax.validation:validation-api. Brak powoduje: 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javax.validation.NoProviderFoundException: Unable to create a Configuration, because no Bean Validation provider could be found. Add a provider like Hibernate Validator (RI) to your classpath.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implementacja SpEL. Brak powoduje: </w:t>
                  </w:r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‘javax.el.ExpressionFactory'. Check that you have the EL dependencies on the classpath, or use ParameterMessageInterpolator instead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A3112C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Pr="00A3112C" w:rsidRDefault="00F1379D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Używanie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Set&lt;ConstraintViolation&lt;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validator.validate( object 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.size() &gt; 0)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(ConstraintViolation&lt;ValidatedObj&gt;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460486" w:rsidRPr="00A3112C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A3112C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Pr="00A3112C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A3112C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A3112C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A3112C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Set&lt;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r w:rsidR="00F1379D" w:rsidRPr="00A3112C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.validate(</w:t>
                  </w:r>
                  <w:r w:rsidR="00F1379D" w:rsidRPr="00A3112C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hyperlink r:id="rId9">
                    <w:r w:rsidRPr="00A3112C">
                      <w:rPr>
                        <w:rStyle w:val="czeinternetowe"/>
                        <w:sz w:val="12"/>
                        <w:szCs w:val="12"/>
                      </w:rPr>
                      <w:t>https://www.logicbig.com/how-to/code-snippets/jcode-bean-validation-javax-validation-payload.html</w:t>
                    </w:r>
                  </w:hyperlink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10" w:anchor="validator-customconstraints-constraintannotation" w:history="1">
                    <w:r w:rsidRPr="00A3112C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4"/>
              <w:gridCol w:w="3101"/>
              <w:gridCol w:w="4788"/>
            </w:tblGrid>
            <w:tr w:rsidR="009101C5" w:rsidRPr="00A3112C" w:rsidTr="00B23BAF">
              <w:tc>
                <w:tcPr>
                  <w:tcW w:w="9293" w:type="dxa"/>
                  <w:gridSpan w:val="3"/>
                </w:tcPr>
                <w:p w:rsidR="009101C5" w:rsidRPr="00A3112C" w:rsidRDefault="009101C5" w:rsidP="009101C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STREAM</w:t>
                  </w:r>
                </w:p>
              </w:tc>
            </w:tr>
            <w:tr w:rsidR="00571D73" w:rsidRPr="005C2DF4" w:rsidTr="00B23BAF">
              <w:tc>
                <w:tcPr>
                  <w:tcW w:w="1404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map(…)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toArray()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match[All/Any](…)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collect(…)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distinct()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filter(…)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find[Any/First](…)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flatMap[ToX](…)</w:t>
                  </w:r>
                </w:p>
              </w:tc>
              <w:tc>
                <w:tcPr>
                  <w:tcW w:w="3101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Przyjmuje el klasy A i zamienia go na B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tablicę przyjętych el.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True gdy [wszystkie/min jeden] el. spełniają predykat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Wtłacza el. do zadanej struktury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Robi distinct używając equals()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Przepuszcza el. spełniające predyklat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[jakikolwiek/pierwszy] el. spełniający predykat. Nie wiem jak robi order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Stream czesto nie obsługuje potoku kolekcji Stream&lt;List&lt;String&gt;&gt; i count zliczy lilkoile jest list, ale nie zsumuje wnętrz. FlatMap omija to ograniczenie</w:t>
                  </w:r>
                  <w:r w:rsidRPr="00A3112C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 {1,2},{3,4},{5,6} }-&gt;flatMap-&gt;{1,2,3,4,5,6}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  <w:tc>
                <w:tcPr>
                  <w:tcW w:w="4788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-&gt;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=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+100);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String[][]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String[][]{{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"d"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}};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Stream&lt;String[]&gt;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.flatMap(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));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stream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.filter(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.equals(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.toString()));</w:t>
                  </w:r>
                </w:p>
              </w:tc>
            </w:tr>
            <w:tr w:rsidR="000026DE" w:rsidRPr="005C2DF4" w:rsidTr="00B23BAF">
              <w:tc>
                <w:tcPr>
                  <w:tcW w:w="9293" w:type="dxa"/>
                  <w:gridSpan w:val="3"/>
                </w:tcPr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Streamy działają wielowątkowo</w:t>
                  </w:r>
                </w:p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AtomicInteger – jest bezpieczny do pracy wielowątkowej</w:t>
                  </w:r>
                </w:p>
                <w:p w:rsidR="000026DE" w:rsidRPr="00A3112C" w:rsidRDefault="000026DE" w:rsidP="000026D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AtomicInteger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AtomicInteger();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names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.stream().map(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...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getAndIncrement() ...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.get());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</w:tc>
            </w:tr>
          </w:tbl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SCHEDULING (Spring)</w:t>
                  </w:r>
                </w:p>
              </w:tc>
            </w:tr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Minimum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@EnableScheduling</w:t>
                  </w:r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scheduleConfig</w:t>
                  </w:r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 xml:space="preserve">... 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ScheduleTest1 {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@Scheduled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(fixedRate = 500)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schedule2() {...}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fixedRate – dokładnie co xxx ms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fixedDelay – czeka dokładnie xxx ms od ostatniego zakończenia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Domyślnie jest tylko jeden Task, więc fixed rate to minimum oczekiwania, ale może być więcej, bo aktualne zadanie </w:t>
                  </w:r>
                  <w:r w:rsidR="009101C5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go zajmuje.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Można jednak ustawić więcej Tasków. Mechanizm pobiera pierwszy wolny task i go wykorzystuje, nie jest tak, że dana metoda jest przypisana do taska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@EnableScheduling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scheduleConfig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SchedulingConfigurer{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@Override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configureTasks(ScheduledTaskRegistrar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.setScheduler(taskExecutor());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(destroyMethod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"shutdown"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Executor taskExecutor()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Executors.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newScheduledThreadPool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(3);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Niestandardowy sc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h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eduler – pozwala utworzyć osobną pulę tasków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, która nie będzie zablokowana przez zablokowaną domyślną pulę</w:t>
                  </w:r>
                </w:p>
                <w:p w:rsidR="009A6D49" w:rsidRPr="00A3112C" w:rsidRDefault="009A6D49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@EnableScheduling</w:t>
                  </w: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scheduleConfig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SchedulingConfigurer{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(name = 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ThreadPoolTaskScheduler tpts1()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ThreadPoolTaskScheduler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ThreadPoolTaskScheduler();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.setPoolSize(2);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.initialize();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.setThreadNamePrefix(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"FirstThreadPoolTaskScheduler"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SecondPool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ApplicationContextAware{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ApplicationContext 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setApplicationContext(ApplicationContext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applicationContext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BeansException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this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applicationContext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Wywołanie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tej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metody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spowoduje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że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scheduler1 i scheduler2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otzrymają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swoje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zadania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doIt()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ThreadPoolTaskScheduler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.getBean(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ThreadPoolTaskScheduler.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4803AF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.scheduleWithFixedDelay(ScheduleTest2.</w:t>
                  </w:r>
                  <w:r w:rsidR="0058781B" w:rsidRPr="00A3112C">
                    <w:rPr>
                      <w:rFonts w:ascii="Consolas" w:hAnsi="Consolas" w:cs="Consolas"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500);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571D73" w:rsidRPr="00A3112C" w:rsidRDefault="00571D73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624474" w:rsidRPr="00A3112C" w:rsidTr="00624474">
              <w:tc>
                <w:tcPr>
                  <w:tcW w:w="9519" w:type="dxa"/>
                </w:tcPr>
                <w:p w:rsidR="00624474" w:rsidRPr="00A3112C" w:rsidRDefault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EVENTS (Spring)</w:t>
                  </w:r>
                </w:p>
              </w:tc>
            </w:tr>
            <w:tr w:rsidR="00624474" w:rsidRPr="005C2DF4" w:rsidTr="00624474">
              <w:tc>
                <w:tcPr>
                  <w:tcW w:w="9519" w:type="dxa"/>
                </w:tcPr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Standardowe eventy muszą działać na jednej maszynie wirtualnej i muszą być obsługiwane od razu.</w:t>
                  </w:r>
                </w:p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JMS </w:t>
                  </w:r>
                  <w:r w:rsidR="007C6A01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pozwala na buforowanie i późniejszą obsługę oraz na innej maszynie wirtualnej lub w innym wątku. Ceną jest większa komplikacja mechanizmu i mniejsza wydajność.</w:t>
                  </w:r>
                </w:p>
                <w:p w:rsidR="007C6A01" w:rsidRDefault="007C6A01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Stare podejście: Jeden listener, jeden event</w:t>
                  </w:r>
                </w:p>
                <w:p w:rsidR="00B23BAF" w:rsidRPr="00A3112C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MyEvent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ApplicationEvent {</w:t>
                  </w:r>
                </w:p>
                <w:p w:rsidR="00E04DFB" w:rsidRPr="00A3112C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String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MUSI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posiadać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konstruktor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przynajmniej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"Object source"</w:t>
                  </w:r>
                </w:p>
                <w:p w:rsidR="00B23BAF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MyEvent(Object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source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String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source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="00B33291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 </w:t>
                  </w:r>
                </w:p>
                <w:p w:rsidR="00624474" w:rsidRPr="005C2DF4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}</w:t>
                  </w:r>
                </w:p>
                <w:p w:rsidR="00B33291" w:rsidRPr="005C2DF4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...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D4D4D4"/>
                      <w:lang w:bidi="ar-SA"/>
                    </w:rPr>
                    <w:t>Component</w:t>
                  </w: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/*GENERYK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nad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konkretnym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EVENTEM -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taka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obsłuży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event, ale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kolejność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*/</w:t>
                  </w:r>
                </w:p>
                <w:p w:rsidR="00B23BAF" w:rsidRPr="00A3112C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MyEventListener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ApplicationListener&lt;MyEvent&gt; {</w:t>
                  </w:r>
                </w:p>
                <w:p w:rsidR="00B23BAF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@Override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onApplicationEvent(MyEvent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Ten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kod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zadziałą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na odpalenie eventu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. Będzie działać korzystając z stMessage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} </w:t>
                  </w:r>
                </w:p>
                <w:p w:rsidR="00B23BAF" w:rsidRPr="005C2DF4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B33291" w:rsidRPr="005C2DF4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B33291" w:rsidRPr="00A3112C" w:rsidRDefault="00B33291" w:rsidP="00B332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@Autowired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ApplicationEventPublisher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aep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MyEvent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MyEvent(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this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…);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aep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.publishEvent(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);</w:t>
                  </w:r>
                </w:p>
                <w:p w:rsidR="00E04DFB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Nowe podejście: Jeden Listener, wiele eventów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@Component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MyEventNewListener  {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 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doYourWork(MySecondEventNew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}</w:t>
                  </w:r>
                </w:p>
                <w:p w:rsidR="00A3112C" w:rsidRPr="00A3112C" w:rsidRDefault="00A3112C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9C12D2" w:rsidRDefault="009C12D2" w:rsidP="009C12D2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odejście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JMS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: </w:t>
                  </w:r>
                </w:p>
                <w:p w:rsidR="007F3535" w:rsidRDefault="009C12D2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Konfiguracja jest nieobowiązkowa. Wystarczy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</w:p>
                <w:p w:rsidR="007F3535" w:rsidRPr="007F3535" w:rsidRDefault="007F3535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Jest możliwość tworzenia wielu JmsTemplate - </w:t>
                  </w:r>
                  <w:r w:rsidRPr="007F3535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https://stackoverflow.com/questions/43399072/spring-boot-configure-multiple-activemq-instances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@Configuration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niezbędne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działay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annotacje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@JmsListener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JmsConfiguration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JmsListenerConfigurer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@Autowired</w:t>
                  </w:r>
                  <w:r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ConnectionFactory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@Autowired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DefaultJmsListenerContainerFactoryConfigurer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Tworzenie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customowego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ListenerContainerFactory.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JmsListenerConfigurer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configureJmsListeners(JmsListenerEndpointRegistrar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.setContainerFactory(containerFactory());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JmsListenerContainerFactory&lt;?&gt; containerFactory()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Tworzymy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defaultowy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ListenerContainerFactory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DefaultJmsListenerContainerFactory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DefaultJmsListenerContainerFactory();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.configure(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Nadpisujemy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wymagane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dane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Ustawienie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customowej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obsługi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błedów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. JmsErrorHandler implements org.springframework.util.ErrorHandler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//factory.setErrorHandler(new JmsErrorHandler());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Customowe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ustawienia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Back-off,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czyli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jakim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czasie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JMS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ponownie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spróbuje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odwołać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się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brokera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jeśli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ten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odpowiada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//factory.setBackOff(new ExponentialBackOff());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NIEZBĘDNE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obiektów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innych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niż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serializable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. Inaczej można pominąć.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Tworzymy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konwerter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serializacji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bezie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danymi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Obowiązują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zasady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konwersji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jackson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(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adnotacje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etc)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Niewiele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rozumiem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MessageConverter jacksonJmsMessageConverter()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MappingJackson2MessageConverter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MappingJackson2MessageConverter();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.setTargetType(MessageType.</w:t>
                  </w:r>
                  <w:r w:rsidRPr="00A3112C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TEXT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.setTypeIdPropertyName(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"_type"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JmsErrorHandler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ErrorHandler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handleError(Throwable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5C2DF4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bidi="ar-SA"/>
                    </w:rPr>
                    <w:t>log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.error(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"…"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t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Korzystanie z JMS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„Event”, czyli pojemnik na dane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5C2DF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MyEventJms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Jeśli korzystamy z serializacji Jackson (powyżej)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, to obwiązują jej zasady – pola publiczne, gettery i settery, adnotacje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  <w:t>Listener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@JmsListener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"MyEvent"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receiveMessage(MyEventJms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@JmsListener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"MyEventJmsTxt"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receiveTxtMessage(String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txt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Tworzenie i wysyłanie message</w:t>
                  </w:r>
                </w:p>
                <w:p w:rsidR="00A3112C" w:rsidRPr="009C12D2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@Autowired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JmsTemplate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A3112C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...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lastRenderedPageBreak/>
                    <w:t xml:space="preserve">MyEventJms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MyEventJms();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.convertAndSend(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"MyEvent"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ev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Wymaga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customowego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MessageConverter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.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Domyślny pozwala tylko na implements serializable, np String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.send(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"MyEventJmsTxt"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.createTextMessage(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"hello queue world"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Wysyła bez udziału domyślnego konwertera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String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.send(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"MyEventJmsLong"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.createObjectMessage(11L));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Wysyła bez udziału domyślnego konwertera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Serializable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 w:bidi="ar-SA"/>
                    </w:rPr>
                  </w:pPr>
                </w:p>
              </w:tc>
            </w:tr>
            <w:tr w:rsidR="00B23BAF" w:rsidRPr="005C2DF4" w:rsidTr="00624474">
              <w:tc>
                <w:tcPr>
                  <w:tcW w:w="9519" w:type="dxa"/>
                </w:tcPr>
                <w:p w:rsidR="00B23BAF" w:rsidRPr="009C12D2" w:rsidRDefault="00B23BAF">
                  <w:pPr>
                    <w:pStyle w:val="Zawartotabeli"/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</w:tc>
            </w:tr>
          </w:tbl>
          <w:p w:rsidR="00624474" w:rsidRDefault="00624474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8D5DB8" w:rsidRPr="009C12D2" w:rsidRDefault="008D5DB8" w:rsidP="008D5DB8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8D5DB8" w:rsidRPr="009C12D2" w:rsidTr="005C2DF4">
              <w:tc>
                <w:tcPr>
                  <w:tcW w:w="9519" w:type="dxa"/>
                </w:tcPr>
                <w:p w:rsidR="008D5DB8" w:rsidRPr="008D5DB8" w:rsidRDefault="008D5DB8" w:rsidP="005C2DF4">
                  <w:pPr>
                    <w:pStyle w:val="Zawartotabeli"/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</w:pPr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Json / </w:t>
                  </w:r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jackson – mechanizmy SD</w:t>
                  </w:r>
                </w:p>
              </w:tc>
            </w:tr>
            <w:tr w:rsidR="008D5DB8" w:rsidRPr="00A3112C" w:rsidTr="005C2DF4">
              <w:tc>
                <w:tcPr>
                  <w:tcW w:w="9519" w:type="dxa"/>
                </w:tcPr>
                <w:p w:rsidR="008D5DB8" w:rsidRPr="005C2DF4" w:rsidRDefault="008D5DB8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Praca z J może odbywać się jawnie – za pomocą mappera </w:t>
                  </w:r>
                  <w:r w:rsidRPr="008D5DB8">
                    <w:rPr>
                      <w:rFonts w:ascii="Consolas" w:hAnsi="Consolas" w:cs="Consolas"/>
                      <w:b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objectMapper</w:t>
                  </w:r>
                  <w:r w:rsidRPr="008D5DB8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.read/writeValue</w:t>
                  </w: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lub niejawnie - np końcówki REST korzystją z J i wystarczy tylko go podać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* String J:</w:t>
                  </w:r>
                </w:p>
                <w:p w:rsidR="00B541F7" w:rsidRPr="005C2DF4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Płaski: 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 \"txt1\" : \"stMo2_1\", \"txt2\" : \"stMo2_2\" }"</w:t>
                  </w:r>
                </w:p>
                <w:p w:rsidR="00B541F7" w:rsidRPr="005C2DF4" w:rsidRDefault="005C2DF4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r w:rsidR="00B541F7"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Z podobiektem</w:t>
                  </w:r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: l32 – lista, m32 - mapa</w:t>
                  </w:r>
                  <w:bookmarkStart w:id="0" w:name="_GoBack"/>
                  <w:bookmarkEnd w:id="0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r w:rsidR="001E5337" w:rsidRPr="001E5337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{"txt":null,"o31":{"txt31":null},"l32":[{"txt32":null},{"txt32":null}],"m32":{"1":{"txt32":"test32"},"2":{"txt32":"test32"}}}</w:t>
                  </w:r>
                </w:p>
                <w:p w:rsidR="00B541F7" w:rsidRPr="005C2DF4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Lista: 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"{ \"txt1\" : \"stMo2_1\", \"txt2\" : \"stMo2_2\" }"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 Mapa: 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"{ \"txt1\" : \"stMo2_1\", \"txt2\" : \"stMo2_2\" }"</w:t>
                  </w:r>
                </w:p>
                <w:p w:rsidR="005C2DF4" w:rsidRPr="008D5DB8" w:rsidRDefault="005C2DF4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</w:rPr>
                    <w:t>s</w:t>
                  </w:r>
                </w:p>
              </w:tc>
            </w:tr>
          </w:tbl>
          <w:p w:rsidR="008D5DB8" w:rsidRPr="005C2DF4" w:rsidRDefault="008D5DB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571D73" w:rsidRPr="005C2DF4" w:rsidRDefault="00571D73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E50977" w:rsidRPr="009C12D2" w:rsidTr="00E50977">
              <w:tc>
                <w:tcPr>
                  <w:tcW w:w="9519" w:type="dxa"/>
                </w:tcPr>
                <w:p w:rsidR="00E50977" w:rsidRPr="005C2DF4" w:rsidRDefault="00E50977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</w:tr>
            <w:tr w:rsidR="00E50977" w:rsidRPr="00A3112C" w:rsidTr="00E50977">
              <w:tc>
                <w:tcPr>
                  <w:tcW w:w="9519" w:type="dxa"/>
                </w:tcPr>
                <w:p w:rsidR="00E50977" w:rsidRPr="00A3112C" w:rsidRDefault="00E50977" w:rsidP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</w:t>
                  </w: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f</w:t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</w:tbl>
    <w:p w:rsidR="003E1367" w:rsidRPr="00A3112C" w:rsidRDefault="003E1367">
      <w:pPr>
        <w:rPr>
          <w:rFonts w:ascii="Consolas" w:hAnsi="Consolas"/>
          <w:i/>
          <w:iCs/>
          <w:sz w:val="12"/>
          <w:szCs w:val="12"/>
        </w:rPr>
      </w:pPr>
    </w:p>
    <w:sectPr w:rsidR="003E1367" w:rsidRPr="00A3112C" w:rsidSect="001464B2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34"/>
    <w:multiLevelType w:val="hybridMultilevel"/>
    <w:tmpl w:val="7B90B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026DE"/>
    <w:rsid w:val="00015B06"/>
    <w:rsid w:val="000C20C7"/>
    <w:rsid w:val="00122129"/>
    <w:rsid w:val="00123C58"/>
    <w:rsid w:val="001464B2"/>
    <w:rsid w:val="001727D1"/>
    <w:rsid w:val="00186572"/>
    <w:rsid w:val="001B5D0E"/>
    <w:rsid w:val="001E12DC"/>
    <w:rsid w:val="001E5337"/>
    <w:rsid w:val="0037039E"/>
    <w:rsid w:val="003E1367"/>
    <w:rsid w:val="00435493"/>
    <w:rsid w:val="00460486"/>
    <w:rsid w:val="004803AF"/>
    <w:rsid w:val="004B2960"/>
    <w:rsid w:val="00510E81"/>
    <w:rsid w:val="005141A8"/>
    <w:rsid w:val="00536961"/>
    <w:rsid w:val="00571D73"/>
    <w:rsid w:val="0058781B"/>
    <w:rsid w:val="005C2DF4"/>
    <w:rsid w:val="00624474"/>
    <w:rsid w:val="00666764"/>
    <w:rsid w:val="00673E1F"/>
    <w:rsid w:val="006B16EC"/>
    <w:rsid w:val="006D517F"/>
    <w:rsid w:val="00766223"/>
    <w:rsid w:val="00771018"/>
    <w:rsid w:val="007A1108"/>
    <w:rsid w:val="007C6A01"/>
    <w:rsid w:val="007F3535"/>
    <w:rsid w:val="00877A40"/>
    <w:rsid w:val="00882D18"/>
    <w:rsid w:val="008D5DB8"/>
    <w:rsid w:val="009101C5"/>
    <w:rsid w:val="00912553"/>
    <w:rsid w:val="0093030E"/>
    <w:rsid w:val="009441A7"/>
    <w:rsid w:val="009A2073"/>
    <w:rsid w:val="009A6D49"/>
    <w:rsid w:val="009C12D2"/>
    <w:rsid w:val="00A3112C"/>
    <w:rsid w:val="00A65396"/>
    <w:rsid w:val="00A854AA"/>
    <w:rsid w:val="00AA37AC"/>
    <w:rsid w:val="00AD17EC"/>
    <w:rsid w:val="00B23BAF"/>
    <w:rsid w:val="00B33291"/>
    <w:rsid w:val="00B541F7"/>
    <w:rsid w:val="00C64A0A"/>
    <w:rsid w:val="00CB3740"/>
    <w:rsid w:val="00D13244"/>
    <w:rsid w:val="00E04DFB"/>
    <w:rsid w:val="00E12DFB"/>
    <w:rsid w:val="00E50977"/>
    <w:rsid w:val="00EC4687"/>
    <w:rsid w:val="00F1379D"/>
    <w:rsid w:val="00F16C94"/>
    <w:rsid w:val="00F17193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DB8"/>
  </w:style>
  <w:style w:type="paragraph" w:styleId="Heading2">
    <w:name w:val="heading 2"/>
    <w:basedOn w:val="Nagwek1"/>
    <w:next w:val="BodyText"/>
    <w:link w:val="Heading2Char"/>
    <w:qFormat/>
    <w:rsid w:val="001464B2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sid w:val="001464B2"/>
    <w:rPr>
      <w:color w:val="000080"/>
      <w:u w:val="single"/>
    </w:rPr>
  </w:style>
  <w:style w:type="character" w:customStyle="1" w:styleId="Tekstrdowy">
    <w:name w:val="Tekst źródłowy"/>
    <w:qFormat/>
    <w:rsid w:val="001464B2"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sid w:val="001464B2"/>
    <w:rPr>
      <w:i/>
      <w:iCs/>
    </w:rPr>
  </w:style>
  <w:style w:type="character" w:customStyle="1" w:styleId="Znakiwypunktowania">
    <w:name w:val="Znaki wypunktowania"/>
    <w:qFormat/>
    <w:rsid w:val="001464B2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qFormat/>
    <w:rsid w:val="001464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1464B2"/>
    <w:pPr>
      <w:spacing w:after="140" w:line="288" w:lineRule="auto"/>
    </w:pPr>
  </w:style>
  <w:style w:type="paragraph" w:styleId="List">
    <w:name w:val="List"/>
    <w:basedOn w:val="BodyText"/>
    <w:rsid w:val="001464B2"/>
  </w:style>
  <w:style w:type="paragraph" w:styleId="Caption">
    <w:name w:val="caption"/>
    <w:basedOn w:val="Normal"/>
    <w:qFormat/>
    <w:rsid w:val="001464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rsid w:val="001464B2"/>
    <w:pPr>
      <w:suppressLineNumbers/>
    </w:pPr>
  </w:style>
  <w:style w:type="paragraph" w:customStyle="1" w:styleId="Zawartotabeli">
    <w:name w:val="Zawartość tabeli"/>
    <w:basedOn w:val="Normal"/>
    <w:qFormat/>
    <w:rsid w:val="001464B2"/>
    <w:pPr>
      <w:suppressLineNumbers/>
    </w:pPr>
  </w:style>
  <w:style w:type="paragraph" w:customStyle="1" w:styleId="Nagwektabeli">
    <w:name w:val="Nagłówek tabeli"/>
    <w:basedOn w:val="Zawartotabeli"/>
    <w:qFormat/>
    <w:rsid w:val="001464B2"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sid w:val="001464B2"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B5D0E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ListParagraph">
    <w:name w:val="List Paragraph"/>
    <w:basedOn w:val="Normal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Emphasis">
    <w:name w:val="Emphasis"/>
    <w:basedOn w:val="DefaultParagraphFont"/>
    <w:uiPriority w:val="20"/>
    <w:qFormat/>
    <w:rsid w:val="00882D18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custom-annot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ournaldev.com/16966/spring-annot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default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jboss.org/hibernate/validator/4.1/reference/en-US/html/validator-customconstrai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gicbig.com/how-to/code-snippets/jcode-bean-validation-javax-validation-pay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35603</TotalTime>
  <Pages>7</Pages>
  <Words>3353</Words>
  <Characters>20122</Characters>
  <Application>Microsoft Office Word</Application>
  <DocSecurity>0</DocSecurity>
  <Lines>167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54</cp:revision>
  <dcterms:created xsi:type="dcterms:W3CDTF">2019-11-03T16:55:00Z</dcterms:created>
  <dcterms:modified xsi:type="dcterms:W3CDTF">2020-01-30T18:41:00Z</dcterms:modified>
  <dc:language>pl-PL</dc:language>
</cp:coreProperties>
</file>