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28D9"/>
          <w:sz w:val="60"/>
        </w:rPr>
        <w:t>Verdikt</w:t>
      </w:r>
    </w:p>
    <w:p>
      <w:pPr>
        <w:jc w:val="center"/>
      </w:pPr>
      <w:r>
        <w:rPr>
          <w:color w:val="5B6270"/>
          <w:sz w:val="32"/>
        </w:rPr>
        <w:t>AI Multi-Agent Web Application &amp; API Security Testing Platform</w:t>
      </w:r>
    </w:p>
    <w:p>
      <w:pPr>
        <w:jc w:val="center"/>
      </w:pPr>
      <w:r>
        <w:rPr>
          <w:b/>
          <w:sz w:val="26"/>
        </w:rPr>
        <w:t>Architecture &amp; Product Overview — Full Technical Reference</w:t>
      </w:r>
    </w:p>
    <w:p>
      <w:pPr>
        <w:jc w:val="center"/>
      </w:pPr>
      <w:r>
        <w:rPr>
          <w:i/>
          <w:color w:val="5B6270"/>
          <w:sz w:val="20"/>
        </w:rPr>
        <w:t>Every fact in this document, including the reference appendices, was verified directly against the codebase at the time of writing (not reconstructed from memory or prior documentation). Section 18 documents where the current build diverges from the original design specification — honestly, both where the build fell short and where it went further.</w:t>
      </w:r>
    </w:p>
    <w:p/>
    <w:p>
      <w:pPr>
        <w:pStyle w:val="Heading2"/>
      </w:pPr>
      <w:r>
        <w:t>1. Executive Summary</w:t>
      </w:r>
    </w:p>
    <w:p>
      <w:r>
        <w:rPr>
          <w:color w:val="1C1E21"/>
          <w:sz w:val="22"/>
        </w:rPr>
        <w:t xml:space="preserve">Verdikt is an AI-assisted, multi-agent DAST (Dynamic Application Security Testing) platform that performs manual-assessment-quality web and API penetration testing at automated speed. A single scan run executes a </w:t>
      </w:r>
      <w:r>
        <w:rPr>
          <w:b/>
          <w:color w:val="1C1E21"/>
          <w:sz w:val="22"/>
        </w:rPr>
        <w:t>27-node LangGraph DAG</w:t>
      </w:r>
      <w:r>
        <w:rPr>
          <w:color w:val="1C1E21"/>
          <w:sz w:val="22"/>
        </w:rPr>
        <w:t xml:space="preserve"> covering the OWASP Top 10 (2025) and the full PortSwigger Web Security Academy topic list, followed by a cross-cutting attack-chain-composition step that runs outside the graph proper — each detection agent combining deterministic, re-executable HTTP-level probing with LLM-assisted triage and adversarial validation. The result is a report an experienced penetration tester would recognize as their own work: confirmed findings only, real evidence (request/response pairs, browser screenshots), plain-language and technical write-ups side by side, and a remediation path for every issue.</w:t>
      </w:r>
    </w:p>
    <w:p>
      <w:r>
        <w:rPr>
          <w:color w:val="1C1E21"/>
          <w:sz w:val="22"/>
        </w:rPr>
        <w:t xml:space="preserve">The system is explicitly designed so </w:t>
      </w:r>
      <w:r>
        <w:rPr>
          <w:b/>
          <w:color w:val="1C1E21"/>
          <w:sz w:val="22"/>
        </w:rPr>
        <w:t>no single AI vendor is load-bearing</w:t>
      </w:r>
      <w:r>
        <w:rPr>
          <w:color w:val="1C1E21"/>
          <w:sz w:val="22"/>
        </w:rPr>
        <w:t xml:space="preserve">. Every LLM-dependent agent talks to a pluggable </w:t>
      </w:r>
      <w:r>
        <w:rPr>
          <w:rFonts w:ascii="Consolas" w:hAnsi="Consolas"/>
          <w:color w:val="1C1E21"/>
          <w:sz w:val="20"/>
        </w:rPr>
        <w:t>AIProviderAdapter</w:t>
      </w:r>
      <w:r>
        <w:rPr>
          <w:color w:val="1C1E21"/>
          <w:sz w:val="22"/>
        </w:rPr>
        <w:t xml:space="preserve"> interface — Claude, OpenAI, Gemini, Grok, or any self-hosted/in-house model that speaks the OpenAI chat-completions protocol. Swapping providers is a configuration action in the UI, not a code change; there is deliberately no concept of routing different agents to different models — every agent in a scan resolves and uses one model, keeping provider configuration a single per-org or per-scan decision rather than a per-check tuning surface.</w:t>
      </w:r>
    </w:p>
    <w:p>
      <w:r>
        <w:rPr>
          <w:b/>
          <w:color w:val="1C1E21"/>
          <w:sz w:val="22"/>
        </w:rPr>
        <w:t>Current state, verified against the running codebase:</w:t>
      </w:r>
      <w:r>
        <w:rPr>
          <w:color w:val="1C1E21"/>
          <w:sz w:val="22"/>
        </w:rPr>
        <w:t xml:space="preserve"> 48 files under </w:t>
      </w:r>
      <w:r>
        <w:rPr>
          <w:rFonts w:ascii="Consolas" w:hAnsi="Consolas"/>
          <w:color w:val="1C1E21"/>
          <w:sz w:val="20"/>
        </w:rPr>
        <w:t>app/agents/</w:t>
      </w:r>
      <w:r>
        <w:rPr>
          <w:color w:val="1C1E21"/>
          <w:sz w:val="22"/>
        </w:rPr>
        <w:t xml:space="preserve"> (27 of them graph nodes, the rest shared infrastructure and support modules), 30 API route modules, ~34 persisted data models, 9 external integrations, 14 YAML check catalogs (36 statically defined check IDs, plus a further dozen dynamically-generated ones), 34 Alembic migrations, 20 RBAC resources, and a backend test suite of </w:t>
      </w:r>
      <w:r>
        <w:rPr>
          <w:b/>
          <w:color w:val="1C1E21"/>
          <w:sz w:val="22"/>
        </w:rPr>
        <w:t>111 files / 617 collected tests</w:t>
      </w:r>
      <w:r>
        <w:rPr>
          <w:color w:val="1C1E21"/>
          <w:sz w:val="22"/>
        </w:rPr>
        <w:t xml:space="preserve"> — all figures confirmed by direct inspection and by running the test collector, not estimated. Full reference tables for every one of these are in the appendices (§13–§24).</w:t>
      </w:r>
    </w:p>
    <w:p>
      <w:pPr>
        <w:pStyle w:val="Heading2"/>
      </w:pPr>
      <w:r>
        <w:t>2. The Problem</w:t>
      </w:r>
    </w:p>
    <w:p>
      <w:r>
        <w:rPr>
          <w:color w:val="1C1E21"/>
          <w:sz w:val="22"/>
        </w:rPr>
        <w:t>Manual web/API penetration testing is thorough but doesn't scale: a competent tester takes days per application, and demand for testing far outpaces the supply of qualified testers. Existing DAST scanners scale but don't produce trustworthy results — they're notorious for high false-positive rates, shallow coverage of business logic and access control issues, and reports nobody can act on without re-verifying every line by hand.</w:t>
      </w:r>
    </w:p>
    <w:p>
      <w:r>
        <w:rPr>
          <w:color w:val="1C1E21"/>
          <w:sz w:val="22"/>
        </w:rPr>
        <w:t>Verdikt's design goal (from the original build specification) is concrete and measurable:</w:t>
      </w:r>
    </w:p>
    <w:p>
      <w:pPr>
        <w:ind w:left="576"/>
      </w:pPr>
      <w:r>
        <w:rPr>
          <w:i/>
          <w:color w:val="5B6270"/>
          <w:sz w:val="22"/>
        </w:rPr>
        <w:t xml:space="preserve">Scan a mid-size web app (50–150 endpoints, one auth role, one business workflow) and produce a report with </w:t>
      </w:r>
      <w:r>
        <w:rPr>
          <w:b/>
          <w:i/>
          <w:color w:val="5B6270"/>
          <w:sz w:val="22"/>
        </w:rPr>
        <w:t>zero false positives</w:t>
      </w:r>
      <w:r>
        <w:rPr>
          <w:i/>
          <w:color w:val="5B6270"/>
          <w:sz w:val="22"/>
        </w:rPr>
        <w:t xml:space="preserve"> and </w:t>
      </w:r>
      <w:r>
        <w:rPr>
          <w:b/>
          <w:i/>
          <w:color w:val="5B6270"/>
          <w:sz w:val="22"/>
        </w:rPr>
        <w:t>manual-assessment-equivalent finding depth</w:t>
      </w:r>
      <w:r>
        <w:rPr>
          <w:i/>
          <w:color w:val="5B6270"/>
          <w:sz w:val="22"/>
        </w:rPr>
        <w:t xml:space="preserve">, in </w:t>
      </w:r>
      <w:r>
        <w:rPr>
          <w:b/>
          <w:i/>
          <w:color w:val="5B6270"/>
          <w:sz w:val="22"/>
        </w:rPr>
        <w:t>under a day of wall-clock time</w:t>
      </w:r>
      <w:r>
        <w:rPr>
          <w:i/>
          <w:color w:val="5B6270"/>
          <w:sz w:val="22"/>
        </w:rPr>
        <w:t xml:space="preserve">, for </w:t>
      </w:r>
      <w:r>
        <w:rPr>
          <w:b/>
          <w:i/>
          <w:color w:val="5B6270"/>
          <w:sz w:val="22"/>
        </w:rPr>
        <w:t>under $20 of LLM spend</w:t>
      </w:r>
      <w:r>
        <w:rPr>
          <w:i/>
          <w:color w:val="5B6270"/>
          <w:sz w:val="22"/>
        </w:rPr>
        <w:t>.</w:t>
      </w:r>
    </w:p>
    <w:p>
      <w:r>
        <w:rPr>
          <w:color w:val="1C1E21"/>
          <w:sz w:val="22"/>
        </w:rPr>
        <w:t>Two architectural decisions follow directly from that goal, and are fully built and enforced in the running system today:</w:t>
      </w:r>
    </w:p>
    <w:p>
      <w:pPr>
        <w:pStyle w:val="ListNumber"/>
      </w:pPr>
      <w:r>
        <w:rPr>
          <w:b/>
          <w:sz w:val="22"/>
        </w:rPr>
        <w:t>Multi-agent, not one big prompt.</w:t>
      </w:r>
      <w:r>
        <w:rPr>
          <w:sz w:val="22"/>
        </w:rPr>
        <w:t xml:space="preserve"> Twenty-seven narrow, purpose-built detection agents each own one vulnerability class, run as parallel nodes in a LangGraph DAG, and use the cheapest technique that reliably confirms that class (a deterministic HTTP diff for SQL injection; a real headless-browser execution proof for XSS; a live out-of-band callback for SSRF). This keeps LLM usage focused on judgment calls — triage and adversarial validation — not busywork.</w:t>
      </w:r>
    </w:p>
    <w:p>
      <w:pPr>
        <w:pStyle w:val="ListNumber"/>
      </w:pPr>
      <w:r>
        <w:rPr>
          <w:b/>
          <w:sz w:val="22"/>
        </w:rPr>
        <w:t>Confirmed-Only Findings.</w:t>
      </w:r>
      <w:r>
        <w:rPr>
          <w:sz w:val="22"/>
        </w:rPr>
        <w:t xml:space="preserve"> Nothing becomes a </w:t>
      </w:r>
      <w:r>
        <w:rPr>
          <w:rFonts w:ascii="Consolas" w:hAnsi="Consolas"/>
          <w:color w:val="8A2BE2"/>
          <w:sz w:val="20"/>
        </w:rPr>
        <w:t>Finding</w:t>
      </w:r>
      <w:r>
        <w:rPr>
          <w:sz w:val="22"/>
        </w:rPr>
        <w:t xml:space="preserve"> on a hunch. A candidate must survive deterministic re-execution </w:t>
      </w:r>
      <w:r>
        <w:rPr>
          <w:i/>
          <w:sz w:val="22"/>
        </w:rPr>
        <w:t>and</w:t>
      </w:r>
      <w:r>
        <w:rPr>
          <w:sz w:val="22"/>
        </w:rPr>
        <w:t xml:space="preserve"> an adversarial LLM validation pass that actively tries to argue the finding is a false positive. Anything that survives detection but can't be auto-confirmed becomes a </w:t>
      </w:r>
      <w:r>
        <w:rPr>
          <w:rFonts w:ascii="Consolas" w:hAnsi="Consolas"/>
          <w:color w:val="8A2BE2"/>
          <w:sz w:val="20"/>
        </w:rPr>
        <w:t>ReviewCandidate</w:t>
      </w:r>
      <w:r>
        <w:rPr>
          <w:sz w:val="22"/>
        </w:rPr>
        <w:t xml:space="preserve"> for a human to promote or dismiss — never silently discarded, never silently over-claimed.</w:t>
      </w:r>
    </w:p>
    <w:p>
      <w:r>
        <w:rPr>
          <w:color w:val="1C1E21"/>
          <w:sz w:val="22"/>
        </w:rPr>
        <w:t xml:space="preserve">A third idea from the original design — </w:t>
      </w:r>
      <w:r>
        <w:rPr>
          <w:b/>
          <w:color w:val="1C1E21"/>
          <w:sz w:val="22"/>
        </w:rPr>
        <w:t>tech-stack fingerprinting to narrow the test plan before it runs, for cost savings</w:t>
      </w:r>
      <w:r>
        <w:rPr>
          <w:color w:val="1C1E21"/>
          <w:sz w:val="22"/>
        </w:rPr>
        <w:t xml:space="preserve"> — was scoped more modestly than originally envisioned. See §2.1.</w:t>
      </w:r>
    </w:p>
    <w:p>
      <w:pPr>
        <w:pStyle w:val="Heading3"/>
      </w:pPr>
      <w:r>
        <w:t>2.1 Smart Scan — what's actually built vs. originally envisioned</w:t>
      </w:r>
    </w:p>
    <w:p>
      <w:r>
        <w:rPr>
          <w:rFonts w:ascii="Consolas" w:hAnsi="Consolas"/>
          <w:color w:val="1C1E21"/>
          <w:sz w:val="20"/>
        </w:rPr>
        <w:t>fingerprint.py</w:t>
      </w:r>
      <w:r>
        <w:rPr>
          <w:color w:val="1C1E21"/>
          <w:sz w:val="22"/>
        </w:rPr>
        <w:t xml:space="preserve"> runs a real, deterministic tech-stack fingerprint inline inside the </w:t>
      </w:r>
      <w:r>
        <w:rPr>
          <w:rFonts w:ascii="Consolas" w:hAnsi="Consolas"/>
          <w:color w:val="1C1E21"/>
          <w:sz w:val="20"/>
        </w:rPr>
        <w:t>recon</w:t>
      </w:r>
      <w:r>
        <w:rPr>
          <w:color w:val="1C1E21"/>
          <w:sz w:val="22"/>
        </w:rPr>
        <w:t xml:space="preserve"> node (header/cookie/HTML-marker/error-signature matching, zero extra requests) and the result is persisted and surfaced in reports and the API (</w:t>
      </w:r>
      <w:r>
        <w:rPr>
          <w:rFonts w:ascii="Consolas" w:hAnsi="Consolas"/>
          <w:color w:val="1C1E21"/>
          <w:sz w:val="20"/>
        </w:rPr>
        <w:t>scan_run.tech_stack_fingerprint</w:t>
      </w:r>
      <w:r>
        <w:rPr>
          <w:color w:val="1C1E21"/>
          <w:sz w:val="22"/>
        </w:rPr>
        <w:t xml:space="preserve">). What the original design additionally called for — using that fingerprint to skip scheduling entire categories of irrelevant checks, described in the spec as "likely the single biggest token-savings lever available" — </w:t>
      </w:r>
      <w:r>
        <w:rPr>
          <w:b/>
          <w:color w:val="1C1E21"/>
          <w:sz w:val="22"/>
        </w:rPr>
        <w:t>is not built as general graph-level routing</w:t>
      </w:r>
      <w:r>
        <w:rPr>
          <w:color w:val="1C1E21"/>
          <w:sz w:val="22"/>
        </w:rPr>
        <w:t xml:space="preserve">. The 27-node LangGraph DAG has zero conditional edges; every node always runs regardless of the detected stack. The one narrow exception that </w:t>
      </w:r>
      <w:r>
        <w:rPr>
          <w:i/>
          <w:color w:val="1C1E21"/>
          <w:sz w:val="22"/>
        </w:rPr>
        <w:t>is</w:t>
      </w:r>
      <w:r>
        <w:rPr>
          <w:color w:val="1C1E21"/>
          <w:sz w:val="22"/>
        </w:rPr>
        <w:t xml:space="preserve"> built: SSTI probing inside </w:t>
      </w:r>
      <w:r>
        <w:rPr>
          <w:rFonts w:ascii="Consolas" w:hAnsi="Consolas"/>
          <w:color w:val="1C1E21"/>
          <w:sz w:val="20"/>
        </w:rPr>
        <w:t>injection.py</w:t>
      </w:r>
      <w:r>
        <w:rPr>
          <w:color w:val="1C1E21"/>
          <w:sz w:val="22"/>
        </w:rPr>
        <w:t xml:space="preserve"> skips itself when no template-rendering signal was observed during recon. This is called out explicitly (not glossed over) because it is the single largest gap between the original cost-optimization design and the current implementation — see §18 for the complete list of such deltas.</w:t>
      </w:r>
    </w:p>
    <w:p>
      <w:pPr>
        <w:pStyle w:val="Heading2"/>
      </w:pPr>
      <w:r>
        <w:t>3. High-Level Architecture</w:t>
      </w:r>
    </w:p>
    <w:p>
      <w:pPr>
        <w:jc w:val="center"/>
      </w:pPr>
      <w:r>
        <w:drawing>
          <wp:inline xmlns:a="http://schemas.openxmlformats.org/drawingml/2006/main" xmlns:pic="http://schemas.openxmlformats.org/drawingml/2006/picture">
            <wp:extent cx="5760720" cy="2072096"/>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9"/>
                    <a:stretch>
                      <a:fillRect/>
                    </a:stretch>
                  </pic:blipFill>
                  <pic:spPr>
                    <a:xfrm>
                      <a:off x="0" y="0"/>
                      <a:ext cx="5760720" cy="2072096"/>
                    </a:xfrm>
                    <a:prstGeom prst="rect"/>
                  </pic:spPr>
                </pic:pic>
              </a:graphicData>
            </a:graphic>
          </wp:inline>
        </w:drawing>
      </w:r>
    </w:p>
    <w:p/>
    <w:p>
      <w:r>
        <w:rPr>
          <w:b/>
          <w:color w:val="1C1E21"/>
          <w:sz w:val="22"/>
        </w:rPr>
        <w:t>Backend:</w:t>
      </w:r>
      <w:r>
        <w:rPr>
          <w:color w:val="1C1E21"/>
          <w:sz w:val="22"/>
        </w:rPr>
        <w:t xml:space="preserve"> Python, FastAPI, SQLAlchemy 2.0 (async), Alembic migrations (34 files, one linear chain), PostgreSQL. Dialect-agnostic ORM layer, so the test suite runs against ephemeral SQLite with zero external services (with one deliberately-accepted limitation: SQLite doesn't enforce </w:t>
      </w:r>
      <w:r>
        <w:rPr>
          <w:rFonts w:ascii="Consolas" w:hAnsi="Consolas"/>
          <w:color w:val="1C1E21"/>
          <w:sz w:val="20"/>
        </w:rPr>
        <w:t>ON DELETE CASCADE</w:t>
      </w:r>
      <w:r>
        <w:rPr>
          <w:color w:val="1C1E21"/>
          <w:sz w:val="22"/>
        </w:rPr>
        <w:t>, so cascade behavior is verified live against the real Postgres, not by the unit suite).</w:t>
      </w:r>
    </w:p>
    <w:p>
      <w:r>
        <w:rPr>
          <w:b/>
          <w:color w:val="1C1E21"/>
          <w:sz w:val="22"/>
        </w:rPr>
        <w:t>Frontend:</w:t>
      </w:r>
      <w:r>
        <w:rPr>
          <w:color w:val="1C1E21"/>
          <w:sz w:val="22"/>
        </w:rPr>
        <w:t xml:space="preserve"> Vite + React + TypeScript, TanStack Query for server state, React Router, Tailwind CSS. A hand-written typed fetch client (</w:t>
      </w:r>
      <w:r>
        <w:rPr>
          <w:rFonts w:ascii="Consolas" w:hAnsi="Consolas"/>
          <w:color w:val="1C1E21"/>
          <w:sz w:val="20"/>
        </w:rPr>
        <w:t>src/api/client.ts</w:t>
      </w:r>
      <w:r>
        <w:rPr>
          <w:color w:val="1C1E21"/>
          <w:sz w:val="22"/>
        </w:rPr>
        <w:t xml:space="preserve">, 23 namespaced sub-objects, 62 exported types in </w:t>
      </w:r>
      <w:r>
        <w:rPr>
          <w:rFonts w:ascii="Consolas" w:hAnsi="Consolas"/>
          <w:color w:val="1C1E21"/>
          <w:sz w:val="20"/>
        </w:rPr>
        <w:t>src/api/types.ts</w:t>
      </w:r>
      <w:r>
        <w:rPr>
          <w:color w:val="1C1E21"/>
          <w:sz w:val="22"/>
        </w:rPr>
        <w:t>) mirrors the backend's Pydantic schemas.</w:t>
      </w:r>
    </w:p>
    <w:p>
      <w:r>
        <w:rPr>
          <w:b/>
          <w:color w:val="1C1E21"/>
          <w:sz w:val="22"/>
        </w:rPr>
        <w:t>Agent orchestration:</w:t>
      </w:r>
      <w:r>
        <w:rPr>
          <w:color w:val="1C1E21"/>
          <w:sz w:val="22"/>
        </w:rPr>
        <w:t xml:space="preserve"> LangGraph builds a 27-node directed graph per scan run, with genuine parallel fan-out where checks don't depend on each other (12 nodes off </w:t>
      </w:r>
      <w:r>
        <w:rPr>
          <w:rFonts w:ascii="Consolas" w:hAnsi="Consolas"/>
          <w:color w:val="1C1E21"/>
          <w:sz w:val="20"/>
        </w:rPr>
        <w:t>recon</w:t>
      </w:r>
      <w:r>
        <w:rPr>
          <w:color w:val="1C1E21"/>
          <w:sz w:val="22"/>
        </w:rPr>
        <w:t xml:space="preserve">, 10 more off </w:t>
      </w:r>
      <w:r>
        <w:rPr>
          <w:rFonts w:ascii="Consolas" w:hAnsi="Consolas"/>
          <w:color w:val="1C1E21"/>
          <w:sz w:val="20"/>
        </w:rPr>
        <w:t>authenticated_recon</w:t>
      </w:r>
      <w:r>
        <w:rPr>
          <w:color w:val="1C1E21"/>
          <w:sz w:val="22"/>
        </w:rPr>
        <w:t xml:space="preserve">), and explicit sequencing where they do (every authenticated check waits on </w:t>
      </w:r>
      <w:r>
        <w:rPr>
          <w:rFonts w:ascii="Consolas" w:hAnsi="Consolas"/>
          <w:color w:val="1C1E21"/>
          <w:sz w:val="20"/>
        </w:rPr>
        <w:t>login</w:t>
      </w:r>
      <w:r>
        <w:rPr>
          <w:color w:val="1C1E21"/>
          <w:sz w:val="22"/>
        </w:rPr>
        <w:t xml:space="preserve"> succeeding). </w:t>
      </w:r>
      <w:r>
        <w:rPr>
          <w:rFonts w:ascii="Consolas" w:hAnsi="Consolas"/>
          <w:color w:val="1C1E21"/>
          <w:sz w:val="20"/>
        </w:rPr>
        <w:t>chain_analysis</w:t>
      </w:r>
      <w:r>
        <w:rPr>
          <w:color w:val="1C1E21"/>
          <w:sz w:val="22"/>
        </w:rPr>
        <w:t xml:space="preserve"> is deliberately </w:t>
      </w:r>
      <w:r>
        <w:rPr>
          <w:i/>
          <w:color w:val="1C1E21"/>
          <w:sz w:val="22"/>
        </w:rPr>
        <w:t>not</w:t>
      </w:r>
      <w:r>
        <w:rPr>
          <w:color w:val="1C1E21"/>
          <w:sz w:val="22"/>
        </w:rPr>
        <w:t xml:space="preserve"> a graph node — it runs as a separate step in </w:t>
      </w:r>
      <w:r>
        <w:rPr>
          <w:rFonts w:ascii="Consolas" w:hAnsi="Consolas"/>
          <w:color w:val="1C1E21"/>
          <w:sz w:val="20"/>
        </w:rPr>
        <w:t>runner.py</w:t>
      </w:r>
      <w:r>
        <w:rPr>
          <w:color w:val="1C1E21"/>
          <w:sz w:val="22"/>
        </w:rPr>
        <w:t xml:space="preserve"> after </w:t>
      </w:r>
      <w:r>
        <w:rPr>
          <w:rFonts w:ascii="Consolas" w:hAnsi="Consolas"/>
          <w:color w:val="1C1E21"/>
          <w:sz w:val="20"/>
        </w:rPr>
        <w:t>graph.ainvoke()</w:t>
      </w:r>
      <w:r>
        <w:rPr>
          <w:color w:val="1C1E21"/>
          <w:sz w:val="22"/>
        </w:rPr>
        <w:t xml:space="preserve"> completes, since it needs the full, final set of findings from every other agent as its input.</w:t>
      </w:r>
    </w:p>
    <w:p>
      <w:r>
        <w:rPr>
          <w:b/>
          <w:color w:val="1C1E21"/>
          <w:sz w:val="22"/>
        </w:rPr>
        <w:t>Storage:</w:t>
      </w:r>
      <w:r>
        <w:rPr>
          <w:color w:val="1C1E21"/>
          <w:sz w:val="22"/>
        </w:rPr>
        <w:t xml:space="preserve"> PostgreSQL for all structured data; a pluggable </w:t>
      </w:r>
      <w:r>
        <w:rPr>
          <w:rFonts w:ascii="Consolas" w:hAnsi="Consolas"/>
          <w:color w:val="1C1E21"/>
          <w:sz w:val="20"/>
        </w:rPr>
        <w:t>ObjectStorageAdapter</w:t>
      </w:r>
      <w:r>
        <w:rPr>
          <w:color w:val="1C1E21"/>
          <w:sz w:val="22"/>
        </w:rPr>
        <w:t xml:space="preserve"> (local disk by default, S3-compatible for production) for evidence screenshots, VGS report attachments, and uploaded traffic files.</w:t>
      </w:r>
    </w:p>
    <w:p>
      <w:pPr>
        <w:pStyle w:val="Heading2"/>
      </w:pPr>
      <w:r>
        <w:t>4. Core Data Model</w:t>
      </w:r>
    </w:p>
    <w:p>
      <w:r>
        <w:rPr>
          <w:color w:val="1C1E21"/>
          <w:sz w:val="22"/>
        </w:rPr>
        <w:t xml:space="preserve">Every engagement is modeled as a hierarchy that mirrors how a real pentest is scoped and re-run over time. This is a simplified view for readability — the full field-level reference for all ~34 models is in </w:t>
      </w:r>
      <w:r>
        <w:rPr>
          <w:b/>
          <w:color w:val="1C1E21"/>
          <w:sz w:val="22"/>
        </w:rPr>
        <w:t>Appendix §15</w:t>
      </w:r>
      <w:r>
        <w:rPr>
          <w:color w:val="1C1E21"/>
          <w:sz w:val="22"/>
        </w:rPr>
        <w:t>.</w:t>
      </w:r>
    </w:p>
    <w:p>
      <w:pPr>
        <w:jc w:val="center"/>
      </w:pPr>
      <w:r>
        <w:drawing>
          <wp:inline xmlns:a="http://schemas.openxmlformats.org/drawingml/2006/main" xmlns:pic="http://schemas.openxmlformats.org/drawingml/2006/picture">
            <wp:extent cx="5760720" cy="3291840"/>
            <wp:docPr id="2" name="Picture 2"/>
            <wp:cNvGraphicFramePr>
              <a:graphicFrameLocks noChangeAspect="1"/>
            </wp:cNvGraphicFramePr>
            <a:graphic>
              <a:graphicData uri="http://schemas.openxmlformats.org/drawingml/2006/picture">
                <pic:pic>
                  <pic:nvPicPr>
                    <pic:cNvPr id="0" name="02_data_model.png"/>
                    <pic:cNvPicPr/>
                  </pic:nvPicPr>
                  <pic:blipFill>
                    <a:blip r:embed="rId10"/>
                    <a:stretch>
                      <a:fillRect/>
                    </a:stretch>
                  </pic:blipFill>
                  <pic:spPr>
                    <a:xfrm>
                      <a:off x="0" y="0"/>
                      <a:ext cx="5760720" cy="3291840"/>
                    </a:xfrm>
                    <a:prstGeom prst="rect"/>
                  </pic:spPr>
                </pic:pic>
              </a:graphicData>
            </a:graphic>
          </wp:inline>
        </w:drawing>
      </w:r>
    </w:p>
    <w:p/>
    <w:p>
      <w:r>
        <w:rPr>
          <w:color w:val="1C1E21"/>
          <w:sz w:val="22"/>
        </w:rPr>
        <w:t>Key design points, each verified against real migration/model code:</w:t>
      </w:r>
    </w:p>
    <w:p>
      <w:pPr>
        <w:pStyle w:val="ListBullet"/>
      </w:pPr>
      <w:r>
        <w:rPr>
          <w:b/>
          <w:sz w:val="22"/>
        </w:rPr>
        <w:t>Scope is a real technical control, not a UI reminder.</w:t>
      </w:r>
      <w:r>
        <w:rPr>
          <w:sz w:val="22"/>
        </w:rPr>
        <w:t xml:space="preserve"> </w:t>
      </w:r>
      <w:r>
        <w:rPr>
          <w:rFonts w:ascii="Consolas" w:hAnsi="Consolas"/>
          <w:color w:val="8A2BE2"/>
          <w:sz w:val="20"/>
        </w:rPr>
        <w:t>ScopedHttpClient</w:t>
      </w:r>
      <w:r>
        <w:rPr>
          <w:sz w:val="22"/>
        </w:rPr>
        <w:t xml:space="preserve"> (</w:t>
      </w:r>
      <w:r>
        <w:rPr>
          <w:rFonts w:ascii="Consolas" w:hAnsi="Consolas"/>
          <w:color w:val="8A2BE2"/>
          <w:sz w:val="20"/>
        </w:rPr>
        <w:t>app/agents/http_client.py</w:t>
      </w:r>
      <w:r>
        <w:rPr>
          <w:sz w:val="22"/>
        </w:rPr>
        <w:t xml:space="preserve">) checks every single outbound request against the Version's </w:t>
      </w:r>
      <w:r>
        <w:rPr>
          <w:rFonts w:ascii="Consolas" w:hAnsi="Consolas"/>
          <w:color w:val="8A2BE2"/>
          <w:sz w:val="20"/>
        </w:rPr>
        <w:t>ScopeEntry</w:t>
      </w:r>
      <w:r>
        <w:rPr>
          <w:sz w:val="22"/>
        </w:rPr>
        <w:t xml:space="preserve"> allow-list before sending it — an agent structurally cannot reach a host outside scope (</w:t>
      </w:r>
      <w:r>
        <w:rPr>
          <w:rFonts w:ascii="Consolas" w:hAnsi="Consolas"/>
          <w:color w:val="8A2BE2"/>
          <w:sz w:val="20"/>
        </w:rPr>
        <w:t>is_in_scope()</w:t>
      </w:r>
      <w:r>
        <w:rPr>
          <w:sz w:val="22"/>
        </w:rPr>
        <w:t xml:space="preserve"> in </w:t>
      </w:r>
      <w:r>
        <w:rPr>
          <w:rFonts w:ascii="Consolas" w:hAnsi="Consolas"/>
          <w:color w:val="8A2BE2"/>
          <w:sz w:val="20"/>
        </w:rPr>
        <w:t>app/agents/scope.py</w:t>
      </w:r>
      <w:r>
        <w:rPr>
          <w:sz w:val="22"/>
        </w:rPr>
        <w:t xml:space="preserve">). Adding a </w:t>
      </w:r>
      <w:r>
        <w:rPr>
          <w:rFonts w:ascii="Consolas" w:hAnsi="Consolas"/>
          <w:color w:val="8A2BE2"/>
          <w:sz w:val="20"/>
        </w:rPr>
        <w:t>Target</w:t>
      </w:r>
      <w:r>
        <w:rPr>
          <w:sz w:val="22"/>
        </w:rPr>
        <w:t xml:space="preserve"> automatically derives its matching </w:t>
      </w:r>
      <w:r>
        <w:rPr>
          <w:rFonts w:ascii="Consolas" w:hAnsi="Consolas"/>
          <w:color w:val="8A2BE2"/>
          <w:sz w:val="20"/>
        </w:rPr>
        <w:t>ScopeEntry</w:t>
      </w:r>
      <w:r>
        <w:rPr>
          <w:sz w:val="22"/>
        </w:rPr>
        <w:t>.</w:t>
      </w:r>
    </w:p>
    <w:p>
      <w:pPr>
        <w:pStyle w:val="ListBullet"/>
      </w:pPr>
      <w:r>
        <w:rPr>
          <w:b/>
          <w:sz w:val="22"/>
        </w:rPr>
        <w:t>Cascading deletes are explicit and real database-level behavior</w:t>
      </w:r>
      <w:r>
        <w:rPr>
          <w:sz w:val="22"/>
        </w:rPr>
        <w:t xml:space="preserve">, not application-level cleanup: </w:t>
      </w:r>
      <w:r>
        <w:rPr>
          <w:rFonts w:ascii="Consolas" w:hAnsi="Consolas"/>
          <w:color w:val="8A2BE2"/>
          <w:sz w:val="20"/>
        </w:rPr>
        <w:t>Finding.scan_run_id</w:t>
      </w:r>
      <w:r>
        <w:rPr>
          <w:sz w:val="22"/>
        </w:rPr>
        <w:t>/</w:t>
      </w:r>
      <w:r>
        <w:rPr>
          <w:rFonts w:ascii="Consolas" w:hAnsi="Consolas"/>
          <w:color w:val="8A2BE2"/>
          <w:sz w:val="20"/>
        </w:rPr>
        <w:t>agent_job_id</w:t>
      </w:r>
      <w:r>
        <w:rPr>
          <w:sz w:val="22"/>
        </w:rPr>
        <w:t xml:space="preserve">, </w:t>
      </w:r>
      <w:r>
        <w:rPr>
          <w:rFonts w:ascii="Consolas" w:hAnsi="Consolas"/>
          <w:color w:val="8A2BE2"/>
          <w:sz w:val="20"/>
        </w:rPr>
        <w:t>Evidence.finding_id</w:t>
      </w:r>
      <w:r>
        <w:rPr>
          <w:sz w:val="22"/>
        </w:rPr>
        <w:t xml:space="preserve">, </w:t>
      </w:r>
      <w:r>
        <w:rPr>
          <w:rFonts w:ascii="Consolas" w:hAnsi="Consolas"/>
          <w:color w:val="8A2BE2"/>
          <w:sz w:val="20"/>
        </w:rPr>
        <w:t>AttackChain.scan_run_id</w:t>
      </w:r>
      <w:r>
        <w:rPr>
          <w:sz w:val="22"/>
        </w:rPr>
        <w:t xml:space="preserve">, </w:t>
      </w:r>
      <w:r>
        <w:rPr>
          <w:rFonts w:ascii="Consolas" w:hAnsi="Consolas"/>
          <w:color w:val="8A2BE2"/>
          <w:sz w:val="20"/>
        </w:rPr>
        <w:t>AttackChainEvidence.attack_chain_id</w:t>
      </w:r>
      <w:r>
        <w:rPr>
          <w:sz w:val="22"/>
        </w:rPr>
        <w:t xml:space="preserve">, </w:t>
      </w:r>
      <w:r>
        <w:rPr>
          <w:rFonts w:ascii="Consolas" w:hAnsi="Consolas"/>
          <w:color w:val="8A2BE2"/>
          <w:sz w:val="20"/>
        </w:rPr>
        <w:t>AgentJob.scan_run_id</w:t>
      </w:r>
      <w:r>
        <w:rPr>
          <w:sz w:val="22"/>
        </w:rPr>
        <w:t xml:space="preserve">, </w:t>
      </w:r>
      <w:r>
        <w:rPr>
          <w:rFonts w:ascii="Consolas" w:hAnsi="Consolas"/>
          <w:color w:val="8A2BE2"/>
          <w:sz w:val="20"/>
        </w:rPr>
        <w:t>FindingTicket.finding_id</w:t>
      </w:r>
      <w:r>
        <w:rPr>
          <w:sz w:val="22"/>
        </w:rPr>
        <w:t xml:space="preserve">, </w:t>
      </w:r>
      <w:r>
        <w:rPr>
          <w:rFonts w:ascii="Consolas" w:hAnsi="Consolas"/>
          <w:color w:val="8A2BE2"/>
          <w:sz w:val="20"/>
        </w:rPr>
        <w:t>RetestJob.finding_id</w:t>
      </w:r>
      <w:r>
        <w:rPr>
          <w:sz w:val="22"/>
        </w:rPr>
        <w:t xml:space="preserve">, </w:t>
      </w:r>
      <w:r>
        <w:rPr>
          <w:rFonts w:ascii="Consolas" w:hAnsi="Consolas"/>
          <w:color w:val="8A2BE2"/>
          <w:sz w:val="20"/>
        </w:rPr>
        <w:t>ReviewCandidate.scan_run_id</w:t>
      </w:r>
      <w:r>
        <w:rPr>
          <w:sz w:val="22"/>
        </w:rPr>
        <w:t>/</w:t>
      </w:r>
      <w:r>
        <w:rPr>
          <w:rFonts w:ascii="Consolas" w:hAnsi="Consolas"/>
          <w:color w:val="8A2BE2"/>
          <w:sz w:val="20"/>
        </w:rPr>
        <w:t>agent_job_id</w:t>
      </w:r>
      <w:r>
        <w:rPr>
          <w:sz w:val="22"/>
        </w:rPr>
        <w:t xml:space="preserve">, </w:t>
      </w:r>
      <w:r>
        <w:rPr>
          <w:rFonts w:ascii="Consolas" w:hAnsi="Consolas"/>
          <w:color w:val="8A2BE2"/>
          <w:sz w:val="20"/>
        </w:rPr>
        <w:t>LoginMacro.credential_set_id</w:t>
      </w:r>
      <w:r>
        <w:rPr>
          <w:sz w:val="22"/>
        </w:rPr>
        <w:t xml:space="preserve">, and </w:t>
      </w:r>
      <w:r>
        <w:rPr>
          <w:rFonts w:ascii="Consolas" w:hAnsi="Consolas"/>
          <w:color w:val="8A2BE2"/>
          <w:sz w:val="20"/>
        </w:rPr>
        <w:t>VgsReportVulnerability.report_draft_id</w:t>
      </w:r>
      <w:r>
        <w:rPr>
          <w:sz w:val="22"/>
        </w:rPr>
        <w:t xml:space="preserve"> / </w:t>
      </w:r>
      <w:r>
        <w:rPr>
          <w:rFonts w:ascii="Consolas" w:hAnsi="Consolas"/>
          <w:color w:val="8A2BE2"/>
          <w:sz w:val="20"/>
        </w:rPr>
        <w:t>VgsEvidenceStep.report_vulnerability_id</w:t>
      </w:r>
      <w:r>
        <w:rPr>
          <w:sz w:val="22"/>
        </w:rPr>
        <w:t xml:space="preserve"> all carry real </w:t>
      </w:r>
      <w:r>
        <w:rPr>
          <w:rFonts w:ascii="Consolas" w:hAnsi="Consolas"/>
          <w:color w:val="8A2BE2"/>
          <w:sz w:val="20"/>
        </w:rPr>
        <w:t>ON DELETE CASCADE</w:t>
      </w:r>
      <w:r>
        <w:rPr>
          <w:sz w:val="22"/>
        </w:rPr>
        <w:t xml:space="preserve">. </w:t>
      </w:r>
      <w:r>
        <w:rPr>
          <w:rFonts w:ascii="Consolas" w:hAnsi="Consolas"/>
          <w:color w:val="8A2BE2"/>
          <w:sz w:val="20"/>
        </w:rPr>
        <w:t>TrafficInteraction.credential_set_id</w:t>
      </w:r>
      <w:r>
        <w:rPr>
          <w:sz w:val="22"/>
        </w:rPr>
        <w:t xml:space="preserve"> and </w:t>
      </w:r>
      <w:r>
        <w:rPr>
          <w:rFonts w:ascii="Consolas" w:hAnsi="Consolas"/>
          <w:color w:val="8A2BE2"/>
          <w:sz w:val="20"/>
        </w:rPr>
        <w:t>VgsReportVulnerability.source_finding_id</w:t>
      </w:r>
      <w:r>
        <w:rPr>
          <w:sz w:val="22"/>
        </w:rPr>
        <w:t xml:space="preserve"> use </w:t>
      </w:r>
      <w:r>
        <w:rPr>
          <w:rFonts w:ascii="Consolas" w:hAnsi="Consolas"/>
          <w:color w:val="8A2BE2"/>
          <w:sz w:val="20"/>
        </w:rPr>
        <w:t>SET NULL</w:t>
      </w:r>
      <w:r>
        <w:rPr>
          <w:sz w:val="22"/>
        </w:rPr>
        <w:t xml:space="preserve"> instead — deleting the credential set or the source finding doesn't delete imported traffic history or a report entry that was copied from it, it just detaches the reference.</w:t>
      </w:r>
    </w:p>
    <w:p>
      <w:pPr>
        <w:pStyle w:val="ListBullet"/>
      </w:pPr>
      <w:r>
        <w:rPr>
          <w:b/>
          <w:sz w:val="22"/>
        </w:rPr>
        <w:t>Findings vs. Review Candidates.</w:t>
      </w:r>
      <w:r>
        <w:rPr>
          <w:sz w:val="22"/>
        </w:rPr>
        <w:t xml:space="preserve"> A </w:t>
      </w:r>
      <w:r>
        <w:rPr>
          <w:rFonts w:ascii="Consolas" w:hAnsi="Consolas"/>
          <w:color w:val="8A2BE2"/>
          <w:sz w:val="20"/>
        </w:rPr>
        <w:t>Finding</w:t>
      </w:r>
      <w:r>
        <w:rPr>
          <w:sz w:val="22"/>
        </w:rPr>
        <w:t xml:space="preserve"> is a confirmed vulnerability with the full evidentiary bar met. A </w:t>
      </w:r>
      <w:r>
        <w:rPr>
          <w:rFonts w:ascii="Consolas" w:hAnsi="Consolas"/>
          <w:color w:val="8A2BE2"/>
          <w:sz w:val="20"/>
        </w:rPr>
        <w:t>ReviewCandidate</w:t>
      </w:r>
      <w:r>
        <w:rPr>
          <w:sz w:val="22"/>
        </w:rPr>
        <w:t xml:space="preserve"> is a signal that survived detection but couldn't be auto-confirmed. Both are first-class, queryable, and reportable.</w:t>
      </w:r>
    </w:p>
    <w:p>
      <w:pPr>
        <w:pStyle w:val="ListBullet"/>
      </w:pPr>
      <w:r>
        <w:rPr>
          <w:b/>
          <w:sz w:val="22"/>
        </w:rPr>
        <w:t>Credential secrets are envelope-encrypted</w:t>
      </w:r>
      <w:r>
        <w:rPr>
          <w:sz w:val="22"/>
        </w:rPr>
        <w:t xml:space="preserve"> via a pluggable </w:t>
      </w:r>
      <w:r>
        <w:rPr>
          <w:rFonts w:ascii="Consolas" w:hAnsi="Consolas"/>
          <w:color w:val="8A2BE2"/>
          <w:sz w:val="20"/>
        </w:rPr>
        <w:t>KMSAdapter</w:t>
      </w:r>
      <w:r>
        <w:rPr>
          <w:sz w:val="22"/>
        </w:rPr>
        <w:t xml:space="preserve"> (local Fernet key for dev, AWS KMS for production) before ever touching the database — this pattern is reused verbatim across </w:t>
      </w:r>
      <w:r>
        <w:rPr>
          <w:rFonts w:ascii="Consolas" w:hAnsi="Consolas"/>
          <w:color w:val="8A2BE2"/>
          <w:sz w:val="20"/>
        </w:rPr>
        <w:t>CredentialSet</w:t>
      </w:r>
      <w:r>
        <w:rPr>
          <w:sz w:val="22"/>
        </w:rPr>
        <w:t xml:space="preserve">, </w:t>
      </w:r>
      <w:r>
        <w:rPr>
          <w:rFonts w:ascii="Consolas" w:hAnsi="Consolas"/>
          <w:color w:val="8A2BE2"/>
          <w:sz w:val="20"/>
        </w:rPr>
        <w:t>AIProviderConfig</w:t>
      </w:r>
      <w:r>
        <w:rPr>
          <w:sz w:val="22"/>
        </w:rPr>
        <w:t xml:space="preserve">, </w:t>
      </w:r>
      <w:r>
        <w:rPr>
          <w:rFonts w:ascii="Consolas" w:hAnsi="Consolas"/>
          <w:color w:val="8A2BE2"/>
          <w:sz w:val="20"/>
        </w:rPr>
        <w:t>CMDBConfig</w:t>
      </w:r>
      <w:r>
        <w:rPr>
          <w:sz w:val="22"/>
        </w:rPr>
        <w:t xml:space="preserve">, </w:t>
      </w:r>
      <w:r>
        <w:rPr>
          <w:rFonts w:ascii="Consolas" w:hAnsi="Consolas"/>
          <w:color w:val="8A2BE2"/>
          <w:sz w:val="20"/>
        </w:rPr>
        <w:t>NotificationConfig</w:t>
      </w:r>
      <w:r>
        <w:rPr>
          <w:sz w:val="22"/>
        </w:rPr>
        <w:t xml:space="preserve">, </w:t>
      </w:r>
      <w:r>
        <w:rPr>
          <w:rFonts w:ascii="Consolas" w:hAnsi="Consolas"/>
          <w:color w:val="8A2BE2"/>
          <w:sz w:val="20"/>
        </w:rPr>
        <w:t>TicketingConfig</w:t>
      </w:r>
      <w:r>
        <w:rPr>
          <w:sz w:val="22"/>
        </w:rPr>
        <w:t xml:space="preserve">, </w:t>
      </w:r>
      <w:r>
        <w:rPr>
          <w:rFonts w:ascii="Consolas" w:hAnsi="Consolas"/>
          <w:color w:val="8A2BE2"/>
          <w:sz w:val="20"/>
        </w:rPr>
        <w:t>OidcProviderConfig</w:t>
      </w:r>
      <w:r>
        <w:rPr>
          <w:sz w:val="22"/>
        </w:rPr>
        <w:t xml:space="preserve">, and </w:t>
      </w:r>
      <w:r>
        <w:rPr>
          <w:rFonts w:ascii="Consolas" w:hAnsi="Consolas"/>
          <w:color w:val="8A2BE2"/>
          <w:sz w:val="20"/>
        </w:rPr>
        <w:t>VGSConfig</w:t>
      </w:r>
      <w:r>
        <w:rPr>
          <w:sz w:val="22"/>
        </w:rPr>
        <w:t xml:space="preserve"> — every one of them stores </w:t>
      </w:r>
      <w:r>
        <w:rPr>
          <w:rFonts w:ascii="Consolas" w:hAnsi="Consolas"/>
          <w:color w:val="8A2BE2"/>
          <w:sz w:val="20"/>
        </w:rPr>
        <w:t>encrypted_*</w:t>
      </w:r>
      <w:r>
        <w:rPr>
          <w:sz w:val="22"/>
        </w:rPr>
        <w:t xml:space="preserve"> + </w:t>
      </w:r>
      <w:r>
        <w:rPr>
          <w:rFonts w:ascii="Consolas" w:hAnsi="Consolas"/>
          <w:color w:val="8A2BE2"/>
          <w:sz w:val="20"/>
        </w:rPr>
        <w:t>masked_reference</w:t>
      </w:r>
      <w:r>
        <w:rPr>
          <w:sz w:val="22"/>
        </w:rPr>
        <w:t xml:space="preserve"> and never returns plaintext.</w:t>
      </w:r>
    </w:p>
    <w:p>
      <w:pPr>
        <w:pStyle w:val="Heading2"/>
      </w:pPr>
      <w:r>
        <w:t>5. The Multi-Agent Scanning Engine</w:t>
      </w:r>
    </w:p>
    <w:p>
      <w:pPr>
        <w:pStyle w:val="Heading3"/>
      </w:pPr>
      <w:r>
        <w:t>5.1 Scan lifecycle — the real, verified 27-node DAG</w:t>
      </w:r>
    </w:p>
    <w:p>
      <w:pPr>
        <w:jc w:val="center"/>
      </w:pPr>
      <w:r>
        <w:drawing>
          <wp:inline xmlns:a="http://schemas.openxmlformats.org/drawingml/2006/main" xmlns:pic="http://schemas.openxmlformats.org/drawingml/2006/picture">
            <wp:extent cx="5760720" cy="4496889"/>
            <wp:docPr id="3" name="Picture 3"/>
            <wp:cNvGraphicFramePr>
              <a:graphicFrameLocks noChangeAspect="1"/>
            </wp:cNvGraphicFramePr>
            <a:graphic>
              <a:graphicData uri="http://schemas.openxmlformats.org/drawingml/2006/picture">
                <pic:pic>
                  <pic:nvPicPr>
                    <pic:cNvPr id="0" name="03_scan_lifecycle.png"/>
                    <pic:cNvPicPr/>
                  </pic:nvPicPr>
                  <pic:blipFill>
                    <a:blip r:embed="rId11"/>
                    <a:stretch>
                      <a:fillRect/>
                    </a:stretch>
                  </pic:blipFill>
                  <pic:spPr>
                    <a:xfrm>
                      <a:off x="0" y="0"/>
                      <a:ext cx="5760720" cy="4496889"/>
                    </a:xfrm>
                    <a:prstGeom prst="rect"/>
                  </pic:spPr>
                </pic:pic>
              </a:graphicData>
            </a:graphic>
          </wp:inline>
        </w:drawing>
      </w:r>
    </w:p>
    <w:p/>
    <w:p>
      <w:r>
        <w:rPr>
          <w:color w:val="1C1E21"/>
          <w:sz w:val="22"/>
        </w:rPr>
        <w:t xml:space="preserve">There are genuinely </w:t>
      </w:r>
      <w:r>
        <w:rPr>
          <w:b/>
          <w:color w:val="1C1E21"/>
          <w:sz w:val="22"/>
        </w:rPr>
        <w:t>no conditional edges anywhere in this graph</w:t>
      </w:r>
      <w:r>
        <w:rPr>
          <w:color w:val="1C1E21"/>
          <w:sz w:val="22"/>
        </w:rPr>
        <w:t xml:space="preserve"> — </w:t>
      </w:r>
      <w:r>
        <w:rPr>
          <w:rFonts w:ascii="Consolas" w:hAnsi="Consolas"/>
          <w:color w:val="1C1E21"/>
          <w:sz w:val="20"/>
        </w:rPr>
        <w:t>add_conditional_edges</w:t>
      </w:r>
      <w:r>
        <w:rPr>
          <w:color w:val="1C1E21"/>
          <w:sz w:val="22"/>
        </w:rPr>
        <w:t xml:space="preserve"> is never called. Every node listed always runs. Recon deliberately runs twice: once unauthenticated (all a purely anonymous visitor would ever see — usually just a login form), and once fully authenticated after </w:t>
      </w:r>
      <w:r>
        <w:rPr>
          <w:rFonts w:ascii="Consolas" w:hAnsi="Consolas"/>
          <w:color w:val="1C1E21"/>
          <w:sz w:val="20"/>
        </w:rPr>
        <w:t>login</w:t>
      </w:r>
      <w:r>
        <w:rPr>
          <w:color w:val="1C1E21"/>
          <w:sz w:val="22"/>
        </w:rPr>
        <w:t xml:space="preserve"> succeeds. This was a real, live-found gap during development — a pre-login-only crawl against DVWA discovered exactly one form (the login form itself), leaving every other agent with nothing to test. </w:t>
      </w:r>
      <w:r>
        <w:rPr>
          <w:rFonts w:ascii="Consolas" w:hAnsi="Consolas"/>
          <w:color w:val="1C1E21"/>
          <w:sz w:val="20"/>
        </w:rPr>
        <w:t>recon_planner</w:t>
      </w:r>
      <w:r>
        <w:rPr>
          <w:color w:val="1C1E21"/>
          <w:sz w:val="22"/>
        </w:rPr>
        <w:t xml:space="preserve"> and </w:t>
      </w:r>
      <w:r>
        <w:rPr>
          <w:rFonts w:ascii="Consolas" w:hAnsi="Consolas"/>
          <w:color w:val="1C1E21"/>
          <w:sz w:val="20"/>
        </w:rPr>
        <w:t>ai_business_logic_plan</w:t>
      </w:r>
      <w:r>
        <w:rPr>
          <w:color w:val="1C1E21"/>
          <w:sz w:val="22"/>
        </w:rPr>
        <w:t xml:space="preserve"> are later additions to the original 24-node graph, both following the same propose-then-verify discipline as everything else in §5.3 — an AI suggestion is worth nothing here until something deterministic confirms it. </w:t>
      </w:r>
      <w:r>
        <w:rPr>
          <w:rFonts w:ascii="Consolas" w:hAnsi="Consolas"/>
          <w:color w:val="1C1E21"/>
          <w:sz w:val="20"/>
        </w:rPr>
        <w:t>chain_analysis</w:t>
      </w:r>
      <w:r>
        <w:rPr>
          <w:color w:val="1C1E21"/>
          <w:sz w:val="22"/>
        </w:rPr>
        <w:t xml:space="preserve"> runs outside the graph proper (not a </w:t>
      </w:r>
      <w:r>
        <w:rPr>
          <w:rFonts w:ascii="Consolas" w:hAnsi="Consolas"/>
          <w:color w:val="1C1E21"/>
          <w:sz w:val="20"/>
        </w:rPr>
        <w:t>graph.add_node</w:t>
      </w:r>
      <w:r>
        <w:rPr>
          <w:color w:val="1C1E21"/>
          <w:sz w:val="22"/>
        </w:rPr>
        <w:t xml:space="preserve"> call, called directly by </w:t>
      </w:r>
      <w:r>
        <w:rPr>
          <w:rFonts w:ascii="Consolas" w:hAnsi="Consolas"/>
          <w:color w:val="1C1E21"/>
          <w:sz w:val="20"/>
        </w:rPr>
        <w:t>runner.py</w:t>
      </w:r>
      <w:r>
        <w:rPr>
          <w:color w:val="1C1E21"/>
          <w:sz w:val="22"/>
        </w:rPr>
        <w:t xml:space="preserve"> after </w:t>
      </w:r>
      <w:r>
        <w:rPr>
          <w:rFonts w:ascii="Consolas" w:hAnsi="Consolas"/>
          <w:color w:val="1C1E21"/>
          <w:sz w:val="20"/>
        </w:rPr>
        <w:t>graph.ainvoke()</w:t>
      </w:r>
      <w:r>
        <w:rPr>
          <w:color w:val="1C1E21"/>
          <w:sz w:val="22"/>
        </w:rPr>
        <w:t xml:space="preserve"> returns), so it's not counted in the 27.</w:t>
      </w:r>
    </w:p>
    <w:p>
      <w:pPr>
        <w:pStyle w:val="Heading3"/>
      </w:pPr>
      <w:r>
        <w:t>5.1a AI-driven crawl coverage — `recon_planner`'s propose-then-crawl loop</w:t>
      </w:r>
    </w:p>
    <w:p>
      <w:r>
        <w:rPr>
          <w:rFonts w:ascii="Consolas" w:hAnsi="Consolas"/>
          <w:color w:val="1C1E21"/>
          <w:sz w:val="20"/>
        </w:rPr>
        <w:t>recon_planner</w:t>
      </w:r>
      <w:r>
        <w:rPr>
          <w:color w:val="1C1E21"/>
          <w:sz w:val="22"/>
        </w:rPr>
        <w:t xml:space="preserve"> (</w:t>
      </w:r>
      <w:r>
        <w:rPr>
          <w:rFonts w:ascii="Consolas" w:hAnsi="Consolas"/>
          <w:color w:val="1C1E21"/>
          <w:sz w:val="20"/>
        </w:rPr>
        <w:t>app.agents.recon_planner.run_planner_rounds</w:t>
      </w:r>
      <w:r>
        <w:rPr>
          <w:color w:val="1C1E21"/>
          <w:sz w:val="22"/>
        </w:rPr>
        <w:t xml:space="preserve">) used to be a single LLM call: propose unlinked-but-plausible paths against the site map, verify each one for real, add whatever resolved to </w:t>
      </w:r>
      <w:r>
        <w:rPr>
          <w:rFonts w:ascii="Consolas" w:hAnsi="Consolas"/>
          <w:color w:val="1C1E21"/>
          <w:sz w:val="20"/>
        </w:rPr>
        <w:t>discovered_endpoints</w:t>
      </w:r>
      <w:r>
        <w:rPr>
          <w:color w:val="1C1E21"/>
          <w:sz w:val="22"/>
        </w:rPr>
        <w:t xml:space="preserve"> as a standalone URL. That left a real coverage gap — a confirmed suggestion like </w:t>
      </w:r>
      <w:r>
        <w:rPr>
          <w:rFonts w:ascii="Consolas" w:hAnsi="Consolas"/>
          <w:color w:val="1C1E21"/>
          <w:sz w:val="20"/>
        </w:rPr>
        <w:t>/admin</w:t>
      </w:r>
      <w:r>
        <w:rPr>
          <w:color w:val="1C1E21"/>
          <w:sz w:val="22"/>
        </w:rPr>
        <w:t xml:space="preserve"> was added as a leaf, but nothing </w:t>
      </w:r>
      <w:r>
        <w:rPr>
          <w:rFonts w:ascii="Consolas" w:hAnsi="Consolas"/>
          <w:color w:val="1C1E21"/>
          <w:sz w:val="20"/>
        </w:rPr>
        <w:t>/admin</w:t>
      </w:r>
      <w:r>
        <w:rPr>
          <w:color w:val="1C1E21"/>
          <w:sz w:val="22"/>
        </w:rPr>
        <w:t xml:space="preserve"> itself linked to (</w:t>
      </w:r>
      <w:r>
        <w:rPr>
          <w:rFonts w:ascii="Consolas" w:hAnsi="Consolas"/>
          <w:color w:val="1C1E21"/>
          <w:sz w:val="20"/>
        </w:rPr>
        <w:t>/admin/users</w:t>
      </w:r>
      <w:r>
        <w:rPr>
          <w:color w:val="1C1E21"/>
          <w:sz w:val="22"/>
        </w:rPr>
        <w:t xml:space="preserve">, </w:t>
      </w:r>
      <w:r>
        <w:rPr>
          <w:rFonts w:ascii="Consolas" w:hAnsi="Consolas"/>
          <w:color w:val="1C1E21"/>
          <w:sz w:val="20"/>
        </w:rPr>
        <w:t>/admin/settings</w:t>
      </w:r>
      <w:r>
        <w:rPr>
          <w:color w:val="1C1E21"/>
          <w:sz w:val="22"/>
        </w:rPr>
        <w:t xml:space="preserve">, an audit log, ...) ever got discovered, even though </w:t>
      </w:r>
      <w:r>
        <w:rPr>
          <w:rFonts w:ascii="Consolas" w:hAnsi="Consolas"/>
          <w:color w:val="1C1E21"/>
          <w:sz w:val="20"/>
        </w:rPr>
        <w:t>ReconAgent</w:t>
      </w:r>
      <w:r>
        <w:rPr>
          <w:color w:val="1C1E21"/>
          <w:sz w:val="22"/>
        </w:rPr>
        <w:t xml:space="preserve"> (§5) was already built to crawl from a seed list, not just resolve it.</w:t>
      </w:r>
    </w:p>
    <w:p>
      <w:r>
        <w:rPr>
          <w:rFonts w:ascii="Consolas" w:hAnsi="Consolas"/>
          <w:color w:val="1C1E21"/>
          <w:sz w:val="20"/>
        </w:rPr>
        <w:t>run_planner_rounds</w:t>
      </w:r>
      <w:r>
        <w:rPr>
          <w:color w:val="1C1E21"/>
          <w:sz w:val="22"/>
        </w:rPr>
        <w:t xml:space="preserve"> closes that gap: whatever a round confirms is handed to a fresh </w:t>
      </w:r>
      <w:r>
        <w:rPr>
          <w:rFonts w:ascii="Consolas" w:hAnsi="Consolas"/>
          <w:color w:val="1C1E21"/>
          <w:sz w:val="20"/>
        </w:rPr>
        <w:t>ReconAgent</w:t>
      </w:r>
      <w:r>
        <w:rPr>
          <w:color w:val="1C1E21"/>
          <w:sz w:val="22"/>
        </w:rPr>
        <w:t xml:space="preserve"> as a crawl seed via the same </w:t>
      </w:r>
      <w:r>
        <w:rPr>
          <w:rFonts w:ascii="Consolas" w:hAnsi="Consolas"/>
          <w:color w:val="1C1E21"/>
          <w:sz w:val="20"/>
        </w:rPr>
        <w:t>extra_seed_urls</w:t>
      </w:r>
      <w:r>
        <w:rPr>
          <w:color w:val="1C1E21"/>
          <w:sz w:val="22"/>
        </w:rPr>
        <w:t xml:space="preserve"> mechanism </w:t>
      </w:r>
      <w:r>
        <w:rPr>
          <w:rFonts w:ascii="Consolas" w:hAnsi="Consolas"/>
          <w:color w:val="1C1E21"/>
          <w:sz w:val="20"/>
        </w:rPr>
        <w:t>recon</w:t>
      </w:r>
      <w:r>
        <w:rPr>
          <w:color w:val="1C1E21"/>
          <w:sz w:val="22"/>
        </w:rPr>
        <w:t>/</w:t>
      </w:r>
      <w:r>
        <w:rPr>
          <w:rFonts w:ascii="Consolas" w:hAnsi="Consolas"/>
          <w:color w:val="1C1E21"/>
          <w:sz w:val="20"/>
        </w:rPr>
        <w:t>authenticated_recon</w:t>
      </w:r>
      <w:r>
        <w:rPr>
          <w:color w:val="1C1E21"/>
          <w:sz w:val="22"/>
        </w:rPr>
        <w:t xml:space="preserve"> already use for traffic-imported URLs, so the crawler actually explores from a confirmed AI suggestion the same way it explores from anything it found itself. Each round then hands the next round's LLM call a bigger site map — a suggestion that only makes sense once </w:t>
      </w:r>
      <w:r>
        <w:rPr>
          <w:rFonts w:ascii="Consolas" w:hAnsi="Consolas"/>
          <w:color w:val="1C1E21"/>
          <w:sz w:val="20"/>
        </w:rPr>
        <w:t>/admin/users</w:t>
      </w:r>
      <w:r>
        <w:rPr>
          <w:color w:val="1C1E21"/>
          <w:sz w:val="22"/>
        </w:rPr>
        <w:t xml:space="preserve"> is already on the map (</w:t>
      </w:r>
      <w:r>
        <w:rPr>
          <w:rFonts w:ascii="Consolas" w:hAnsi="Consolas"/>
          <w:color w:val="1C1E21"/>
          <w:sz w:val="20"/>
        </w:rPr>
        <w:t>/admin/users/export</w:t>
      </w:r>
      <w:r>
        <w:rPr>
          <w:color w:val="1C1E21"/>
          <w:sz w:val="22"/>
        </w:rPr>
        <w:t xml:space="preserve">, say) gets a real shot in round 2. Bounded by </w:t>
      </w:r>
      <w:r>
        <w:rPr>
          <w:rFonts w:ascii="Consolas" w:hAnsi="Consolas"/>
          <w:color w:val="1C1E21"/>
          <w:sz w:val="20"/>
        </w:rPr>
        <w:t>Settings.recon_planner_max_rounds</w:t>
      </w:r>
      <w:r>
        <w:rPr>
          <w:color w:val="1C1E21"/>
          <w:sz w:val="22"/>
        </w:rPr>
        <w:t xml:space="preserve"> (default </w:t>
      </w:r>
      <w:r>
        <w:rPr>
          <w:b/>
          <w:color w:val="1C1E21"/>
          <w:sz w:val="22"/>
        </w:rPr>
        <w:t>2</w:t>
      </w:r>
      <w:r>
        <w:rPr>
          <w:color w:val="1C1E21"/>
          <w:sz w:val="22"/>
        </w:rPr>
        <w:t>) rather than looping until nothing new turns up, since each round is a real LLM call against the scan's budget (</w:t>
      </w:r>
      <w:r>
        <w:rPr>
          <w:rFonts w:ascii="Consolas" w:hAnsi="Consolas"/>
          <w:color w:val="1C1E21"/>
          <w:sz w:val="20"/>
        </w:rPr>
        <w:t>BudgetGuard</w:t>
      </w:r>
      <w:r>
        <w:rPr>
          <w:color w:val="1C1E21"/>
          <w:sz w:val="22"/>
        </w:rPr>
        <w:t>); a round that confirms nothing stops the loop immediately rather than spending the remaining rounds for free.</w:t>
      </w:r>
    </w:p>
    <w:p>
      <w:pPr>
        <w:pStyle w:val="Heading3"/>
      </w:pPr>
      <w:r>
        <w:t>5.2 What's in `app/agents/` beyond the 27 graph nodes</w:t>
      </w:r>
    </w:p>
    <w:p>
      <w:r>
        <w:rPr>
          <w:color w:val="1C1E21"/>
          <w:sz w:val="22"/>
        </w:rPr>
        <w:t xml:space="preserve">The </w:t>
      </w:r>
      <w:r>
        <w:rPr>
          <w:rFonts w:ascii="Consolas" w:hAnsi="Consolas"/>
          <w:color w:val="1C1E21"/>
          <w:sz w:val="20"/>
        </w:rPr>
        <w:t>agents/</w:t>
      </w:r>
      <w:r>
        <w:rPr>
          <w:color w:val="1C1E21"/>
          <w:sz w:val="22"/>
        </w:rPr>
        <w:t xml:space="preserve"> directory holds </w:t>
      </w:r>
      <w:r>
        <w:rPr>
          <w:b/>
          <w:color w:val="1C1E21"/>
          <w:sz w:val="22"/>
        </w:rPr>
        <w:t>48 files total</w:t>
      </w:r>
      <w:r>
        <w:rPr>
          <w:color w:val="1C1E21"/>
          <w:sz w:val="22"/>
        </w:rPr>
        <w:t xml:space="preserve"> (up from 41), reflecting both new detection surface (</w:t>
      </w:r>
      <w:r>
        <w:rPr>
          <w:rFonts w:ascii="Consolas" w:hAnsi="Consolas"/>
          <w:color w:val="1C1E21"/>
          <w:sz w:val="20"/>
        </w:rPr>
        <w:t>recon_planner.py</w:t>
      </w:r>
      <w:r>
        <w:rPr>
          <w:color w:val="1C1E21"/>
          <w:sz w:val="22"/>
        </w:rPr>
        <w:t xml:space="preserve">, </w:t>
      </w:r>
      <w:r>
        <w:rPr>
          <w:rFonts w:ascii="Consolas" w:hAnsi="Consolas"/>
          <w:color w:val="1C1E21"/>
          <w:sz w:val="20"/>
        </w:rPr>
        <w:t>business_logic_planner.py</w:t>
      </w:r>
      <w:r>
        <w:rPr>
          <w:color w:val="1C1E21"/>
          <w:sz w:val="22"/>
        </w:rPr>
        <w:t xml:space="preserve"> — the two AI-hypothesis-generating nodes added since) and the standalone browser extension's backend counterpart. Most files map one-to-one onto a graph node; a few (</w:t>
      </w:r>
      <w:r>
        <w:rPr>
          <w:rFonts w:ascii="Consolas" w:hAnsi="Consolas"/>
          <w:color w:val="1C1E21"/>
          <w:sz w:val="20"/>
        </w:rPr>
        <w:t>recon.py</w:t>
      </w:r>
      <w:r>
        <w:rPr>
          <w:color w:val="1C1E21"/>
          <w:sz w:val="22"/>
        </w:rPr>
        <w:t xml:space="preserve">, </w:t>
      </w:r>
      <w:r>
        <w:rPr>
          <w:rFonts w:ascii="Consolas" w:hAnsi="Consolas"/>
          <w:color w:val="1C1E21"/>
          <w:sz w:val="20"/>
        </w:rPr>
        <w:t>login.py</w:t>
      </w:r>
      <w:r>
        <w:rPr>
          <w:color w:val="1C1E21"/>
          <w:sz w:val="22"/>
        </w:rPr>
        <w:t>) do double duty as both a node's own implementation and shared infrastructure another node reuses (</w:t>
      </w:r>
      <w:r>
        <w:rPr>
          <w:rFonts w:ascii="Consolas" w:hAnsi="Consolas"/>
          <w:color w:val="1C1E21"/>
          <w:sz w:val="20"/>
        </w:rPr>
        <w:t>authenticated_recon</w:t>
      </w:r>
      <w:r>
        <w:rPr>
          <w:color w:val="1C1E21"/>
          <w:sz w:val="22"/>
        </w:rPr>
        <w:t xml:space="preserve"> reuses the same </w:t>
      </w:r>
      <w:r>
        <w:rPr>
          <w:rFonts w:ascii="Consolas" w:hAnsi="Consolas"/>
          <w:color w:val="1C1E21"/>
          <w:sz w:val="20"/>
        </w:rPr>
        <w:t>ReconAgent</w:t>
      </w:r>
      <w:r>
        <w:rPr>
          <w:color w:val="1C1E21"/>
          <w:sz w:val="22"/>
        </w:rPr>
        <w:t xml:space="preserve"> as </w:t>
      </w:r>
      <w:r>
        <w:rPr>
          <w:rFonts w:ascii="Consolas" w:hAnsi="Consolas"/>
          <w:color w:val="1C1E21"/>
          <w:sz w:val="20"/>
        </w:rPr>
        <w:t>recon</w:t>
      </w:r>
      <w:r>
        <w:rPr>
          <w:color w:val="1C1E21"/>
          <w:sz w:val="22"/>
        </w:rPr>
        <w:t>, for instance). The ~20 files below are the shared infrastructure worth knowing about beyond the checks themselves:</w:t>
      </w:r>
    </w:p>
    <w:tbl>
      <w:tblPr>
        <w:tblW w:type="auto" w:w="0"/>
        <w:jc w:val="left"/>
        <w:tblLook w:firstColumn="1" w:firstRow="1" w:lastColumn="0" w:lastRow="0" w:noHBand="0" w:noVBand="1" w:val="04A0"/>
        <w:tblBorders>
          <w:top w:val="single" w:sz="4" w:space="0" w:color="D0D0D8"/>
          <w:left w:val="single" w:sz="4" w:space="0" w:color="D0D0D8"/>
          <w:bottom w:val="single" w:sz="4" w:space="0" w:color="D0D0D8"/>
          <w:right w:val="single" w:sz="4" w:space="0" w:color="D0D0D8"/>
          <w:insideH w:val="single" w:sz="4" w:space="0" w:color="D0D0D8"/>
          <w:insideV w:val="single" w:sz="4" w:space="0" w:color="D0D0D8"/>
        </w:tblBorders>
      </w:tblPr>
      <w:tblGrid>
        <w:gridCol w:w="4320"/>
        <w:gridCol w:w="4320"/>
      </w:tblGrid>
      <w:tr>
        <w:tc>
          <w:tcPr>
            <w:tcW w:type="dxa" w:w="4320"/>
            <w:shd w:fill="6D28D9"/>
          </w:tcPr>
          <w:p>
            <w:r>
              <w:rPr>
                <w:b/>
                <w:color w:val="FFFFFF"/>
                <w:sz w:val="20"/>
              </w:rPr>
              <w:t>File</w:t>
            </w:r>
          </w:p>
        </w:tc>
        <w:tc>
          <w:tcPr>
            <w:tcW w:type="dxa" w:w="4320"/>
            <w:shd w:fill="6D28D9"/>
          </w:tcPr>
          <w:p>
            <w:r>
              <w:rPr>
                <w:b/>
                <w:color w:val="FFFFFF"/>
                <w:sz w:val="20"/>
              </w:rPr>
              <w:t>Role</w:t>
            </w:r>
          </w:p>
        </w:tc>
      </w:tr>
      <w:tr>
        <w:tc>
          <w:tcPr>
            <w:tcW w:type="dxa" w:w="4320"/>
          </w:tcPr>
          <w:p>
            <w:r>
              <w:rPr>
                <w:rFonts w:ascii="Consolas" w:hAnsi="Consolas"/>
                <w:color w:val="8A2BE2"/>
                <w:sz w:val="16"/>
              </w:rPr>
              <w:t>graph.py</w:t>
            </w:r>
          </w:p>
        </w:tc>
        <w:tc>
          <w:tcPr>
            <w:tcW w:type="dxa" w:w="4320"/>
          </w:tcPr>
          <w:p>
            <w:r>
              <w:rPr>
                <w:rFonts w:ascii="Consolas" w:hAnsi="Consolas"/>
                <w:color w:val="8A2BE2"/>
                <w:sz w:val="16"/>
              </w:rPr>
              <w:t>build_graph()</w:t>
            </w:r>
            <w:r>
              <w:rPr>
                <w:sz w:val="18"/>
              </w:rPr>
              <w:t xml:space="preserve"> — wires the 27-node LangGraph DAG itself; the only file that knows the full node/edge topology</w:t>
            </w:r>
          </w:p>
        </w:tc>
      </w:tr>
      <w:tr>
        <w:tc>
          <w:tcPr>
            <w:tcW w:type="dxa" w:w="4320"/>
          </w:tcPr>
          <w:p>
            <w:r>
              <w:rPr>
                <w:rFonts w:ascii="Consolas" w:hAnsi="Consolas"/>
                <w:color w:val="8A2BE2"/>
                <w:sz w:val="16"/>
              </w:rPr>
              <w:t>http_client.py</w:t>
            </w:r>
          </w:p>
        </w:tc>
        <w:tc>
          <w:tcPr>
            <w:tcW w:type="dxa" w:w="4320"/>
          </w:tcPr>
          <w:p>
            <w:r>
              <w:rPr>
                <w:rFonts w:ascii="Consolas" w:hAnsi="Consolas"/>
                <w:color w:val="8A2BE2"/>
                <w:sz w:val="16"/>
              </w:rPr>
              <w:t>ScopedHttpClient</w:t>
            </w:r>
            <w:r>
              <w:rPr>
                <w:sz w:val="18"/>
              </w:rPr>
              <w:t xml:space="preserve"> — the scope-enforcement mechanism every other agent's requests pass through</w:t>
            </w:r>
          </w:p>
        </w:tc>
      </w:tr>
      <w:tr>
        <w:tc>
          <w:tcPr>
            <w:tcW w:type="dxa" w:w="4320"/>
          </w:tcPr>
          <w:p>
            <w:r>
              <w:rPr>
                <w:rFonts w:ascii="Consolas" w:hAnsi="Consolas"/>
                <w:color w:val="8A2BE2"/>
                <w:sz w:val="16"/>
              </w:rPr>
              <w:t>scope.py</w:t>
            </w:r>
          </w:p>
        </w:tc>
        <w:tc>
          <w:tcPr>
            <w:tcW w:type="dxa" w:w="4320"/>
          </w:tcPr>
          <w:p>
            <w:r>
              <w:rPr>
                <w:rFonts w:ascii="Consolas" w:hAnsi="Consolas"/>
                <w:color w:val="8A2BE2"/>
                <w:sz w:val="16"/>
              </w:rPr>
              <w:t>is_in_scope()</w:t>
            </w:r>
            <w:r>
              <w:rPr>
                <w:sz w:val="18"/>
              </w:rPr>
              <w:t xml:space="preserve"> allow-list matcher</w:t>
            </w:r>
          </w:p>
        </w:tc>
      </w:tr>
      <w:tr>
        <w:tc>
          <w:tcPr>
            <w:tcW w:type="dxa" w:w="4320"/>
          </w:tcPr>
          <w:p>
            <w:r>
              <w:rPr>
                <w:rFonts w:ascii="Consolas" w:hAnsi="Consolas"/>
                <w:color w:val="8A2BE2"/>
                <w:sz w:val="16"/>
              </w:rPr>
              <w:t>matrix.py</w:t>
            </w:r>
          </w:p>
        </w:tc>
        <w:tc>
          <w:tcPr>
            <w:tcW w:type="dxa" w:w="4320"/>
          </w:tcPr>
          <w:p>
            <w:r>
              <w:rPr>
                <w:sz w:val="18"/>
              </w:rPr>
              <w:t>Credential/privilege matrix engine (</w:t>
            </w:r>
            <w:r>
              <w:rPr>
                <w:rFonts w:ascii="Consolas" w:hAnsi="Consolas"/>
                <w:color w:val="8A2BE2"/>
                <w:sz w:val="16"/>
              </w:rPr>
              <w:t>Identity</w:t>
            </w:r>
            <w:r>
              <w:rPr>
                <w:sz w:val="18"/>
              </w:rPr>
              <w:t xml:space="preserve">, </w:t>
            </w:r>
            <w:r>
              <w:rPr>
                <w:rFonts w:ascii="Consolas" w:hAnsi="Consolas"/>
                <w:color w:val="8A2BE2"/>
                <w:sz w:val="16"/>
              </w:rPr>
              <w:t>MatrixEntry</w:t>
            </w:r>
            <w:r>
              <w:rPr>
                <w:sz w:val="18"/>
              </w:rPr>
              <w:t>) used by access-control and business-logic</w:t>
            </w:r>
          </w:p>
        </w:tc>
      </w:tr>
      <w:tr>
        <w:tc>
          <w:tcPr>
            <w:tcW w:type="dxa" w:w="4320"/>
          </w:tcPr>
          <w:p>
            <w:r>
              <w:rPr>
                <w:rFonts w:ascii="Consolas" w:hAnsi="Consolas"/>
                <w:color w:val="8A2BE2"/>
                <w:sz w:val="16"/>
              </w:rPr>
              <w:t>idor.py</w:t>
            </w:r>
          </w:p>
        </w:tc>
        <w:tc>
          <w:tcPr>
            <w:tcW w:type="dxa" w:w="4320"/>
          </w:tcPr>
          <w:p>
            <w:r>
              <w:rPr>
                <w:sz w:val="18"/>
              </w:rPr>
              <w:t>Shared numeric-ID substitution helpers</w:t>
            </w:r>
          </w:p>
        </w:tc>
      </w:tr>
      <w:tr>
        <w:tc>
          <w:tcPr>
            <w:tcW w:type="dxa" w:w="4320"/>
          </w:tcPr>
          <w:p>
            <w:r>
              <w:rPr>
                <w:rFonts w:ascii="Consolas" w:hAnsi="Consolas"/>
                <w:color w:val="8A2BE2"/>
                <w:sz w:val="16"/>
              </w:rPr>
              <w:t>probing.py</w:t>
            </w:r>
          </w:p>
        </w:tc>
        <w:tc>
          <w:tcPr>
            <w:tcW w:type="dxa" w:w="4320"/>
          </w:tcPr>
          <w:p>
            <w:r>
              <w:rPr>
                <w:sz w:val="18"/>
              </w:rPr>
              <w:t>Shared parameter-probing plumbing used by injection and XSS</w:t>
            </w:r>
          </w:p>
        </w:tc>
      </w:tr>
      <w:tr>
        <w:tc>
          <w:tcPr>
            <w:tcW w:type="dxa" w:w="4320"/>
          </w:tcPr>
          <w:p>
            <w:r>
              <w:rPr>
                <w:rFonts w:ascii="Consolas" w:hAnsi="Consolas"/>
                <w:color w:val="8A2BE2"/>
                <w:sz w:val="16"/>
              </w:rPr>
              <w:t>evidence.py</w:t>
            </w:r>
            <w:r>
              <w:rPr>
                <w:sz w:val="18"/>
              </w:rPr>
              <w:t xml:space="preserve"> / </w:t>
            </w:r>
            <w:r>
              <w:rPr>
                <w:rFonts w:ascii="Consolas" w:hAnsi="Consolas"/>
                <w:color w:val="8A2BE2"/>
                <w:sz w:val="16"/>
              </w:rPr>
              <w:t>evidence_screenshot.py</w:t>
            </w:r>
          </w:p>
        </w:tc>
        <w:tc>
          <w:tcPr>
            <w:tcW w:type="dxa" w:w="4320"/>
          </w:tcPr>
          <w:p>
            <w:r>
              <w:rPr>
                <w:sz w:val="18"/>
              </w:rPr>
              <w:t>Raw HTTP evidence formatting; universal screenshot capture for non-browser-observable findings</w:t>
            </w:r>
          </w:p>
        </w:tc>
      </w:tr>
      <w:tr>
        <w:tc>
          <w:tcPr>
            <w:tcW w:type="dxa" w:w="4320"/>
          </w:tcPr>
          <w:p>
            <w:r>
              <w:rPr>
                <w:rFonts w:ascii="Consolas" w:hAnsi="Consolas"/>
                <w:color w:val="8A2BE2"/>
                <w:sz w:val="16"/>
              </w:rPr>
              <w:t>raw_http.py</w:t>
            </w:r>
          </w:p>
        </w:tc>
        <w:tc>
          <w:tcPr>
            <w:tcW w:type="dxa" w:w="4320"/>
          </w:tcPr>
          <w:p>
            <w:r>
              <w:rPr>
                <w:sz w:val="18"/>
              </w:rPr>
              <w:t>Raw-socket HTTP/1.1 primitives for wire-format-level checks (smuggling, WebSocket handshakes)</w:t>
            </w:r>
          </w:p>
        </w:tc>
      </w:tr>
      <w:tr>
        <w:tc>
          <w:tcPr>
            <w:tcW w:type="dxa" w:w="4320"/>
          </w:tcPr>
          <w:p>
            <w:r>
              <w:rPr>
                <w:rFonts w:ascii="Consolas" w:hAnsi="Consolas"/>
                <w:color w:val="8A2BE2"/>
                <w:sz w:val="16"/>
              </w:rPr>
              <w:t>clickjacking_proof.py</w:t>
            </w:r>
            <w:r>
              <w:rPr>
                <w:sz w:val="18"/>
              </w:rPr>
              <w:t xml:space="preserve"> / </w:t>
            </w:r>
            <w:r>
              <w:rPr>
                <w:rFonts w:ascii="Consolas" w:hAnsi="Consolas"/>
                <w:color w:val="8A2BE2"/>
                <w:sz w:val="16"/>
              </w:rPr>
              <w:t>xss_browser_proof.py</w:t>
            </w:r>
          </w:p>
        </w:tc>
        <w:tc>
          <w:tcPr>
            <w:tcW w:type="dxa" w:w="4320"/>
          </w:tcPr>
          <w:p>
            <w:r>
              <w:rPr>
                <w:sz w:val="18"/>
              </w:rPr>
              <w:t>Real headless-browser proof mechanisms</w:t>
            </w:r>
          </w:p>
        </w:tc>
      </w:tr>
      <w:tr>
        <w:tc>
          <w:tcPr>
            <w:tcW w:type="dxa" w:w="4320"/>
          </w:tcPr>
          <w:p>
            <w:r>
              <w:rPr>
                <w:rFonts w:ascii="Consolas" w:hAnsi="Consolas"/>
                <w:color w:val="8A2BE2"/>
                <w:sz w:val="16"/>
              </w:rPr>
              <w:t>checks.py</w:t>
            </w:r>
          </w:p>
        </w:tc>
        <w:tc>
          <w:tcPr>
            <w:tcW w:type="dxa" w:w="4320"/>
          </w:tcPr>
          <w:p>
            <w:r>
              <w:rPr>
                <w:sz w:val="18"/>
              </w:rPr>
              <w:t>Deterministic, unit-testable Phase-1 header/config detection logic</w:t>
            </w:r>
          </w:p>
        </w:tc>
      </w:tr>
      <w:tr>
        <w:tc>
          <w:tcPr>
            <w:tcW w:type="dxa" w:w="4320"/>
          </w:tcPr>
          <w:p>
            <w:r>
              <w:rPr>
                <w:rFonts w:ascii="Consolas" w:hAnsi="Consolas"/>
                <w:color w:val="8A2BE2"/>
                <w:sz w:val="16"/>
              </w:rPr>
              <w:t>fingerprint.py</w:t>
            </w:r>
          </w:p>
        </w:tc>
        <w:tc>
          <w:tcPr>
            <w:tcW w:type="dxa" w:w="4320"/>
          </w:tcPr>
          <w:p>
            <w:r>
              <w:rPr>
                <w:sz w:val="18"/>
              </w:rPr>
              <w:t>Inline tech-stack fingerprinting (§2.1)</w:t>
            </w:r>
          </w:p>
        </w:tc>
      </w:tr>
      <w:tr>
        <w:tc>
          <w:tcPr>
            <w:tcW w:type="dxa" w:w="4320"/>
          </w:tcPr>
          <w:p>
            <w:r>
              <w:rPr>
                <w:rFonts w:ascii="Consolas" w:hAnsi="Consolas"/>
                <w:color w:val="8A2BE2"/>
                <w:sz w:val="16"/>
              </w:rPr>
              <w:t>login.py</w:t>
            </w:r>
            <w:r>
              <w:rPr>
                <w:sz w:val="18"/>
              </w:rPr>
              <w:t xml:space="preserve"> / </w:t>
            </w:r>
            <w:r>
              <w:rPr>
                <w:rFonts w:ascii="Consolas" w:hAnsi="Consolas"/>
                <w:color w:val="8A2BE2"/>
                <w:sz w:val="16"/>
              </w:rPr>
              <w:t>macro.py</w:t>
            </w:r>
          </w:p>
        </w:tc>
        <w:tc>
          <w:tcPr>
            <w:tcW w:type="dxa" w:w="4320"/>
          </w:tcPr>
          <w:p>
            <w:r>
              <w:rPr>
                <w:sz w:val="18"/>
              </w:rPr>
              <w:t>Login form automation and Playwright-backed macro recording</w:t>
            </w:r>
          </w:p>
        </w:tc>
      </w:tr>
      <w:tr>
        <w:tc>
          <w:tcPr>
            <w:tcW w:type="dxa" w:w="4320"/>
          </w:tcPr>
          <w:p>
            <w:r>
              <w:rPr>
                <w:rFonts w:ascii="Consolas" w:hAnsi="Consolas"/>
                <w:color w:val="8A2BE2"/>
                <w:sz w:val="16"/>
              </w:rPr>
              <w:t>ssrf_callback.py</w:t>
            </w:r>
          </w:p>
        </w:tc>
        <w:tc>
          <w:tcPr>
            <w:tcW w:type="dxa" w:w="4320"/>
          </w:tcPr>
          <w:p>
            <w:r>
              <w:rPr>
                <w:sz w:val="18"/>
              </w:rPr>
              <w:t>The real local out-of-band callback listener SSRF confirmation depends on</w:t>
            </w:r>
          </w:p>
        </w:tc>
      </w:tr>
      <w:tr>
        <w:tc>
          <w:tcPr>
            <w:tcW w:type="dxa" w:w="4320"/>
          </w:tcPr>
          <w:p>
            <w:r>
              <w:rPr>
                <w:rFonts w:ascii="Consolas" w:hAnsi="Consolas"/>
                <w:color w:val="8A2BE2"/>
                <w:sz w:val="16"/>
              </w:rPr>
              <w:t>recon.py</w:t>
            </w:r>
          </w:p>
        </w:tc>
        <w:tc>
          <w:tcPr>
            <w:tcW w:type="dxa" w:w="4320"/>
          </w:tcPr>
          <w:p>
            <w:r>
              <w:rPr>
                <w:sz w:val="18"/>
              </w:rPr>
              <w:t>Crawler + form/parameter extraction</w:t>
            </w:r>
          </w:p>
        </w:tc>
      </w:tr>
      <w:tr>
        <w:tc>
          <w:tcPr>
            <w:tcW w:type="dxa" w:w="4320"/>
          </w:tcPr>
          <w:p>
            <w:r>
              <w:rPr>
                <w:rFonts w:ascii="Consolas" w:hAnsi="Consolas"/>
                <w:color w:val="8A2BE2"/>
                <w:sz w:val="16"/>
              </w:rPr>
              <w:t>retest.py</w:t>
            </w:r>
            <w:r>
              <w:rPr>
                <w:sz w:val="18"/>
              </w:rPr>
              <w:t xml:space="preserve"> / </w:t>
            </w:r>
            <w:r>
              <w:rPr>
                <w:rFonts w:ascii="Consolas" w:hAnsi="Consolas"/>
                <w:color w:val="8A2BE2"/>
                <w:sz w:val="16"/>
              </w:rPr>
              <w:t>retest_registry.py</w:t>
            </w:r>
          </w:p>
        </w:tc>
        <w:tc>
          <w:tcPr>
            <w:tcW w:type="dxa" w:w="4320"/>
          </w:tcPr>
          <w:p>
            <w:r>
              <w:rPr>
                <w:sz w:val="18"/>
              </w:rPr>
              <w:t>Rescan/diff workflow and per-finding retest (reusing each check's own original detection logic)</w:t>
            </w:r>
          </w:p>
        </w:tc>
      </w:tr>
      <w:tr>
        <w:tc>
          <w:tcPr>
            <w:tcW w:type="dxa" w:w="4320"/>
          </w:tcPr>
          <w:p>
            <w:r>
              <w:rPr>
                <w:rFonts w:ascii="Consolas" w:hAnsi="Consolas"/>
                <w:color w:val="8A2BE2"/>
                <w:sz w:val="16"/>
              </w:rPr>
              <w:t>runner.py</w:t>
            </w:r>
          </w:p>
        </w:tc>
        <w:tc>
          <w:tcPr>
            <w:tcW w:type="dxa" w:w="4320"/>
          </w:tcPr>
          <w:p>
            <w:r>
              <w:rPr>
                <w:rFonts w:ascii="Consolas" w:hAnsi="Consolas"/>
                <w:color w:val="8A2BE2"/>
                <w:sz w:val="16"/>
              </w:rPr>
              <w:t>execute_scan_run()</w:t>
            </w:r>
            <w:r>
              <w:rPr>
                <w:sz w:val="18"/>
              </w:rPr>
              <w:t xml:space="preserve"> — the top-level entry point</w:t>
            </w:r>
          </w:p>
        </w:tc>
      </w:tr>
      <w:tr>
        <w:tc>
          <w:tcPr>
            <w:tcW w:type="dxa" w:w="4320"/>
          </w:tcPr>
          <w:p>
            <w:r>
              <w:rPr>
                <w:rFonts w:ascii="Consolas" w:hAnsi="Consolas"/>
                <w:color w:val="8A2BE2"/>
                <w:sz w:val="16"/>
              </w:rPr>
              <w:t>task_registry.py</w:t>
            </w:r>
          </w:p>
        </w:tc>
        <w:tc>
          <w:tcPr>
            <w:tcW w:type="dxa" w:w="4320"/>
          </w:tcPr>
          <w:p>
            <w:r>
              <w:rPr>
                <w:sz w:val="18"/>
              </w:rPr>
              <w:t xml:space="preserve">Tracks in-flight </w:t>
            </w:r>
            <w:r>
              <w:rPr>
                <w:rFonts w:ascii="Consolas" w:hAnsi="Consolas"/>
                <w:color w:val="8A2BE2"/>
                <w:sz w:val="16"/>
              </w:rPr>
              <w:t>asyncio.Task</w:t>
            </w:r>
            <w:r>
              <w:rPr>
                <w:sz w:val="18"/>
              </w:rPr>
              <w:t>s so cancellation actually reaches a running scan</w:t>
            </w:r>
          </w:p>
        </w:tc>
      </w:tr>
      <w:tr>
        <w:tc>
          <w:tcPr>
            <w:tcW w:type="dxa" w:w="4320"/>
          </w:tcPr>
          <w:p>
            <w:r>
              <w:rPr>
                <w:rFonts w:ascii="Consolas" w:hAnsi="Consolas"/>
                <w:color w:val="8A2BE2"/>
                <w:sz w:val="16"/>
              </w:rPr>
              <w:t>traffic_seed.py</w:t>
            </w:r>
          </w:p>
        </w:tc>
        <w:tc>
          <w:tcPr>
            <w:tcW w:type="dxa" w:w="4320"/>
          </w:tcPr>
          <w:p>
            <w:r>
              <w:rPr>
                <w:sz w:val="18"/>
              </w:rPr>
              <w:t>Seeds endpoint discovery from imported HAR/Burp/Zest/manual traffic for SPAs a plain crawl can't see</w:t>
            </w:r>
          </w:p>
        </w:tc>
      </w:tr>
    </w:tbl>
    <w:p/>
    <w:p>
      <w:pPr>
        <w:pStyle w:val="Heading3"/>
      </w:pPr>
      <w:r>
        <w:t>5.3 Confirmed-Only Findings pipeline</w:t>
      </w:r>
    </w:p>
    <w:p>
      <w:pPr>
        <w:jc w:val="center"/>
      </w:pPr>
      <w:r>
        <w:drawing>
          <wp:inline xmlns:a="http://schemas.openxmlformats.org/drawingml/2006/main" xmlns:pic="http://schemas.openxmlformats.org/drawingml/2006/picture">
            <wp:extent cx="5760720" cy="1476919"/>
            <wp:docPr id="4" name="Picture 4"/>
            <wp:cNvGraphicFramePr>
              <a:graphicFrameLocks noChangeAspect="1"/>
            </wp:cNvGraphicFramePr>
            <a:graphic>
              <a:graphicData uri="http://schemas.openxmlformats.org/drawingml/2006/picture">
                <pic:pic>
                  <pic:nvPicPr>
                    <pic:cNvPr id="0" name="04_confirmed_only_findings.png"/>
                    <pic:cNvPicPr/>
                  </pic:nvPicPr>
                  <pic:blipFill>
                    <a:blip r:embed="rId12"/>
                    <a:stretch>
                      <a:fillRect/>
                    </a:stretch>
                  </pic:blipFill>
                  <pic:spPr>
                    <a:xfrm>
                      <a:off x="0" y="0"/>
                      <a:ext cx="5760720" cy="1476919"/>
                    </a:xfrm>
                    <a:prstGeom prst="rect"/>
                  </pic:spPr>
                </pic:pic>
              </a:graphicData>
            </a:graphic>
          </wp:inline>
        </w:drawing>
      </w:r>
    </w:p>
    <w:p/>
    <w:p>
      <w:r>
        <w:rPr>
          <w:color w:val="1C1E21"/>
          <w:sz w:val="22"/>
        </w:rPr>
        <w:t xml:space="preserve">Every step is genuinely re-executable: a Finding's "steps to reproduce" are the exact request that was actually sent, not a templated example. Where automatable, the strongest possible proof is used — a real headless Chromium browser (Playwright) actually executing an injected script for XSS, a real out-of-band callback for SSRF, a real second file upload and fetch-back for file-upload vulnerabilities. Two categories are deliberately </w:t>
      </w:r>
      <w:r>
        <w:rPr>
          <w:b/>
          <w:color w:val="1C1E21"/>
          <w:sz w:val="22"/>
        </w:rPr>
        <w:t>passive/detection-only, never actively exploited</w:t>
      </w:r>
      <w:r>
        <w:rPr>
          <w:color w:val="1C1E21"/>
          <w:sz w:val="22"/>
        </w:rPr>
        <w:t>, and this is a documented design choice, not an oversight:</w:t>
      </w:r>
    </w:p>
    <w:p>
      <w:pPr>
        <w:pStyle w:val="ListBullet"/>
      </w:pPr>
      <w:r>
        <w:rPr>
          <w:rFonts w:ascii="Consolas" w:hAnsi="Consolas"/>
          <w:color w:val="8A2BE2"/>
          <w:sz w:val="20"/>
        </w:rPr>
        <w:t>deserialization.py</w:t>
      </w:r>
      <w:r>
        <w:rPr>
          <w:sz w:val="22"/>
        </w:rPr>
        <w:t xml:space="preserve"> only scans for recognizable serialized-object signatures (Java, PHP, .NET ViewState) — gadget chains are target-specific and attempting one live can crash the target.</w:t>
      </w:r>
    </w:p>
    <w:p>
      <w:pPr>
        <w:pStyle w:val="ListBullet"/>
      </w:pPr>
      <w:r>
        <w:rPr>
          <w:rFonts w:ascii="Consolas" w:hAnsi="Consolas"/>
          <w:color w:val="8A2BE2"/>
          <w:sz w:val="20"/>
        </w:rPr>
        <w:t>request_smuggling.py</w:t>
      </w:r>
      <w:r>
        <w:rPr>
          <w:sz w:val="22"/>
        </w:rPr>
        <w:t xml:space="preserve"> uses PortSwigger's documented </w:t>
      </w:r>
      <w:r>
        <w:rPr>
          <w:i/>
          <w:sz w:val="22"/>
        </w:rPr>
        <w:t>timing-based-only</w:t>
      </w:r>
      <w:r>
        <w:rPr>
          <w:sz w:val="22"/>
        </w:rPr>
        <w:t xml:space="preserve"> methodology — it deliberately never actually smuggles a second request onto the wire, since doing so on a shared target risks corrupting or intercepting a real user's traffic.</w:t>
      </w:r>
    </w:p>
    <w:p>
      <w:pPr>
        <w:pStyle w:val="Heading3"/>
      </w:pPr>
      <w:r>
        <w:t>5.4 A concrete, hard-won example: reflected XSS payload diversity</w:t>
      </w:r>
    </w:p>
    <w:p>
      <w:r>
        <w:rPr>
          <w:color w:val="1C1E21"/>
          <w:sz w:val="22"/>
        </w:rPr>
        <w:t xml:space="preserve">Early in development, the browser-execution proof for reflected XSS only ever tried a plain </w:t>
      </w:r>
      <w:r>
        <w:rPr>
          <w:rFonts w:ascii="Consolas" w:hAnsi="Consolas"/>
          <w:color w:val="1C1E21"/>
          <w:sz w:val="20"/>
        </w:rPr>
        <w:t>&lt;script&gt;alert(1)&lt;/script&gt;</w:t>
      </w:r>
      <w:r>
        <w:rPr>
          <w:color w:val="1C1E21"/>
          <w:sz w:val="22"/>
        </w:rPr>
        <w:t xml:space="preserve"> payload — which is precisely what even the </w:t>
      </w:r>
      <w:r>
        <w:rPr>
          <w:i/>
          <w:color w:val="1C1E21"/>
          <w:sz w:val="22"/>
        </w:rPr>
        <w:t>weakest</w:t>
      </w:r>
      <w:r>
        <w:rPr>
          <w:color w:val="1C1E21"/>
          <w:sz w:val="22"/>
        </w:rPr>
        <w:t xml:space="preserve"> real-world filters strip. A genuinely exploitable reflection was being correctly detected but never auto-confirmed, because the confirmation step's own payload was the one thing guaranteed to get filtered. The fix — trying a </w:t>
      </w:r>
      <w:r>
        <w:rPr>
          <w:rFonts w:ascii="Consolas" w:hAnsi="Consolas"/>
          <w:color w:val="1C1E21"/>
          <w:sz w:val="20"/>
        </w:rPr>
        <w:t>&lt;script&gt;</w:t>
      </w:r>
      <w:r>
        <w:rPr>
          <w:color w:val="1C1E21"/>
          <w:sz w:val="22"/>
        </w:rPr>
        <w:t xml:space="preserve"> tag first, then an </w:t>
      </w:r>
      <w:r>
        <w:rPr>
          <w:rFonts w:ascii="Consolas" w:hAnsi="Consolas"/>
          <w:color w:val="1C1E21"/>
          <w:sz w:val="20"/>
        </w:rPr>
        <w:t>&lt;img src=x onerror=...&gt;</w:t>
      </w:r>
      <w:r>
        <w:rPr>
          <w:color w:val="1C1E21"/>
          <w:sz w:val="22"/>
        </w:rPr>
        <w:t xml:space="preserve"> fallback with no "script" substring at all — was verified live against a real DVWA instance across all four of its security levels before being considered done.</w:t>
      </w:r>
    </w:p>
    <w:p>
      <w:pPr>
        <w:pStyle w:val="Heading2"/>
      </w:pPr>
      <w:r>
        <w:t>6. AI Provider Abstraction — Any LLM, Configured Once</w:t>
      </w:r>
    </w:p>
    <w:p>
      <w:r>
        <w:rPr>
          <w:color w:val="1C1E21"/>
          <w:sz w:val="22"/>
        </w:rPr>
        <w:t>Every LLM-dependent agent goes through one interface (</w:t>
      </w:r>
      <w:r>
        <w:rPr>
          <w:rFonts w:ascii="Consolas" w:hAnsi="Consolas"/>
          <w:color w:val="1C1E21"/>
          <w:sz w:val="20"/>
        </w:rPr>
        <w:t>app.ai.adapters.base.AIProviderAdapter</w:t>
      </w:r>
      <w:r>
        <w:rPr>
          <w:color w:val="1C1E21"/>
          <w:sz w:val="22"/>
        </w:rPr>
        <w:t xml:space="preserve">), and which real model answers is a runtime configuration choice, resolved in this </w:t>
      </w:r>
      <w:r>
        <w:rPr>
          <w:b/>
          <w:color w:val="1C1E21"/>
          <w:sz w:val="22"/>
        </w:rPr>
        <w:t>exact, code-verified order</w:t>
      </w:r>
      <w:r>
        <w:rPr>
          <w:color w:val="1C1E21"/>
          <w:sz w:val="22"/>
        </w:rPr>
        <w:t xml:space="preserve"> for every scan (</w:t>
      </w:r>
      <w:r>
        <w:rPr>
          <w:rFonts w:ascii="Consolas" w:hAnsi="Consolas"/>
          <w:color w:val="1C1E21"/>
          <w:sz w:val="20"/>
        </w:rPr>
        <w:t>resolve_provider_and_model()</w:t>
      </w:r>
      <w:r>
        <w:rPr>
          <w:color w:val="1C1E21"/>
          <w:sz w:val="22"/>
        </w:rPr>
        <w:t xml:space="preserve"> in </w:t>
      </w:r>
      <w:r>
        <w:rPr>
          <w:rFonts w:ascii="Consolas" w:hAnsi="Consolas"/>
          <w:color w:val="1C1E21"/>
          <w:sz w:val="20"/>
        </w:rPr>
        <w:t>app/ai/provider.py</w:t>
      </w:r>
      <w:r>
        <w:rPr>
          <w:color w:val="1C1E21"/>
          <w:sz w:val="22"/>
        </w:rPr>
        <w:t>):</w:t>
      </w:r>
    </w:p>
    <w:p>
      <w:pPr>
        <w:jc w:val="center"/>
      </w:pPr>
      <w:r>
        <w:drawing>
          <wp:inline xmlns:a="http://schemas.openxmlformats.org/drawingml/2006/main" xmlns:pic="http://schemas.openxmlformats.org/drawingml/2006/picture">
            <wp:extent cx="5760720" cy="9895085"/>
            <wp:docPr id="5" name="Picture 5"/>
            <wp:cNvGraphicFramePr>
              <a:graphicFrameLocks noChangeAspect="1"/>
            </wp:cNvGraphicFramePr>
            <a:graphic>
              <a:graphicData uri="http://schemas.openxmlformats.org/drawingml/2006/picture">
                <pic:pic>
                  <pic:nvPicPr>
                    <pic:cNvPr id="0" name="05_ai_provider_resolution.png"/>
                    <pic:cNvPicPr/>
                  </pic:nvPicPr>
                  <pic:blipFill>
                    <a:blip r:embed="rId13"/>
                    <a:stretch>
                      <a:fillRect/>
                    </a:stretch>
                  </pic:blipFill>
                  <pic:spPr>
                    <a:xfrm>
                      <a:off x="0" y="0"/>
                      <a:ext cx="5760720" cy="9895085"/>
                    </a:xfrm>
                    <a:prstGeom prst="rect"/>
                  </pic:spPr>
                </pic:pic>
              </a:graphicData>
            </a:graphic>
          </wp:inline>
        </w:drawing>
      </w:r>
    </w:p>
    <w:p/>
    <w:p>
      <w:r>
        <w:rPr>
          <w:b/>
          <w:color w:val="1C1E21"/>
          <w:sz w:val="22"/>
        </w:rPr>
        <w:t>Six adapter classes exist</w:t>
      </w:r>
      <w:r>
        <w:rPr>
          <w:color w:val="1C1E21"/>
          <w:sz w:val="22"/>
        </w:rPr>
        <w:t xml:space="preserve"> (</w:t>
      </w:r>
      <w:r>
        <w:rPr>
          <w:rFonts w:ascii="Consolas" w:hAnsi="Consolas"/>
          <w:color w:val="1C1E21"/>
          <w:sz w:val="20"/>
        </w:rPr>
        <w:t>app/ai/adapters/</w:t>
      </w:r>
      <w:r>
        <w:rPr>
          <w:color w:val="1C1E21"/>
          <w:sz w:val="22"/>
        </w:rPr>
        <w:t xml:space="preserve">): </w:t>
      </w:r>
      <w:r>
        <w:rPr>
          <w:rFonts w:ascii="Consolas" w:hAnsi="Consolas"/>
          <w:color w:val="1C1E21"/>
          <w:sz w:val="20"/>
        </w:rPr>
        <w:t>ClaudeAdapter</w:t>
      </w:r>
      <w:r>
        <w:rPr>
          <w:color w:val="1C1E21"/>
          <w:sz w:val="22"/>
        </w:rPr>
        <w:t xml:space="preserve">, </w:t>
      </w:r>
      <w:r>
        <w:rPr>
          <w:rFonts w:ascii="Consolas" w:hAnsi="Consolas"/>
          <w:color w:val="1C1E21"/>
          <w:sz w:val="20"/>
        </w:rPr>
        <w:t>OpenAIAdapter</w:t>
      </w:r>
      <w:r>
        <w:rPr>
          <w:color w:val="1C1E21"/>
          <w:sz w:val="22"/>
        </w:rPr>
        <w:t xml:space="preserve">, </w:t>
      </w:r>
      <w:r>
        <w:rPr>
          <w:rFonts w:ascii="Consolas" w:hAnsi="Consolas"/>
          <w:color w:val="1C1E21"/>
          <w:sz w:val="20"/>
        </w:rPr>
        <w:t>GeminiAdapter</w:t>
      </w:r>
      <w:r>
        <w:rPr>
          <w:color w:val="1C1E21"/>
          <w:sz w:val="22"/>
        </w:rPr>
        <w:t xml:space="preserve">, </w:t>
      </w:r>
      <w:r>
        <w:rPr>
          <w:rFonts w:ascii="Consolas" w:hAnsi="Consolas"/>
          <w:color w:val="1C1E21"/>
          <w:sz w:val="20"/>
        </w:rPr>
        <w:t>GrokAdapter</w:t>
      </w:r>
      <w:r>
        <w:rPr>
          <w:color w:val="1C1E21"/>
          <w:sz w:val="22"/>
        </w:rPr>
        <w:t xml:space="preserve"> (a subclass of </w:t>
      </w:r>
      <w:r>
        <w:rPr>
          <w:rFonts w:ascii="Consolas" w:hAnsi="Consolas"/>
          <w:color w:val="1C1E21"/>
          <w:sz w:val="20"/>
        </w:rPr>
        <w:t>GenericOpenAIAdapter</w:t>
      </w:r>
      <w:r>
        <w:rPr>
          <w:color w:val="1C1E21"/>
          <w:sz w:val="22"/>
        </w:rPr>
        <w:t xml:space="preserve">), </w:t>
      </w:r>
      <w:r>
        <w:rPr>
          <w:rFonts w:ascii="Consolas" w:hAnsi="Consolas"/>
          <w:color w:val="1C1E21"/>
          <w:sz w:val="20"/>
        </w:rPr>
        <w:t>GenericOpenAIAdapter</w:t>
      </w:r>
      <w:r>
        <w:rPr>
          <w:color w:val="1C1E21"/>
          <w:sz w:val="22"/>
        </w:rPr>
        <w:t xml:space="preserve"> itself (any OpenAI chat-completions-compatible endpoint — self-hosted or an internal enterprise gateway), and </w:t>
      </w:r>
      <w:r>
        <w:rPr>
          <w:rFonts w:ascii="Consolas" w:hAnsi="Consolas"/>
          <w:color w:val="1C1E21"/>
          <w:sz w:val="20"/>
        </w:rPr>
        <w:t>NullAIProviderAdapter</w:t>
      </w:r>
      <w:r>
        <w:rPr>
          <w:color w:val="1C1E21"/>
          <w:sz w:val="22"/>
        </w:rPr>
        <w:t xml:space="preserve"> (a genuine no-op, used when </w:t>
      </w:r>
      <w:r>
        <w:rPr>
          <w:rFonts w:ascii="Consolas" w:hAnsi="Consolas"/>
          <w:color w:val="1C1E21"/>
          <w:sz w:val="20"/>
        </w:rPr>
        <w:t>AI_PROVIDER=fake</w:t>
      </w:r>
      <w:r>
        <w:rPr>
          <w:color w:val="1C1E21"/>
          <w:sz w:val="22"/>
        </w:rPr>
        <w:t xml:space="preserve">, the framework's own default). Only Claude, OpenAI, and </w:t>
      </w:r>
      <w:r>
        <w:rPr>
          <w:rFonts w:ascii="Consolas" w:hAnsi="Consolas"/>
          <w:color w:val="1C1E21"/>
          <w:sz w:val="20"/>
        </w:rPr>
        <w:t>custom</w:t>
      </w:r>
      <w:r>
        <w:rPr>
          <w:color w:val="1C1E21"/>
          <w:sz w:val="22"/>
        </w:rPr>
        <w:t xml:space="preserve"> are reachable as the deployment-wide </w:t>
      </w:r>
      <w:r>
        <w:rPr>
          <w:rFonts w:ascii="Consolas" w:hAnsi="Consolas"/>
          <w:color w:val="1C1E21"/>
          <w:sz w:val="20"/>
        </w:rPr>
        <w:t>.env</w:t>
      </w:r>
      <w:r>
        <w:rPr>
          <w:color w:val="1C1E21"/>
          <w:sz w:val="22"/>
        </w:rPr>
        <w:t xml:space="preserve"> default — </w:t>
      </w:r>
      <w:r>
        <w:rPr>
          <w:b/>
          <w:color w:val="1C1E21"/>
          <w:sz w:val="22"/>
        </w:rPr>
        <w:t>Gemini and Grok are only reachable through a per-org `AIProviderConfig` in the UI</w:t>
      </w:r>
      <w:r>
        <w:rPr>
          <w:color w:val="1C1E21"/>
          <w:sz w:val="22"/>
        </w:rPr>
        <w:t xml:space="preserve">, never via </w:t>
      </w:r>
      <w:r>
        <w:rPr>
          <w:rFonts w:ascii="Consolas" w:hAnsi="Consolas"/>
          <w:color w:val="1C1E21"/>
          <w:sz w:val="20"/>
        </w:rPr>
        <w:t>.env</w:t>
      </w:r>
      <w:r>
        <w:rPr>
          <w:color w:val="1C1E21"/>
          <w:sz w:val="22"/>
        </w:rPr>
        <w:t>.</w:t>
      </w:r>
    </w:p>
    <w:p>
      <w:r>
        <w:rPr>
          <w:b/>
          <w:color w:val="1C1E21"/>
          <w:sz w:val="22"/>
        </w:rPr>
        <w:t>Configuration is entirely UI-driven</w:t>
      </w:r>
      <w:r>
        <w:rPr>
          <w:color w:val="1C1E21"/>
          <w:sz w:val="22"/>
        </w:rPr>
        <w:t xml:space="preserve"> for the per-org path: from the Account page, an org registers an </w:t>
      </w:r>
      <w:r>
        <w:rPr>
          <w:rFonts w:ascii="Consolas" w:hAnsi="Consolas"/>
          <w:color w:val="1C1E21"/>
          <w:sz w:val="20"/>
        </w:rPr>
        <w:t>AIProviderConfig</w:t>
      </w:r>
      <w:r>
        <w:rPr>
          <w:color w:val="1C1E21"/>
          <w:sz w:val="22"/>
        </w:rPr>
        <w:t xml:space="preserve"> and marks it "Default" (</w:t>
      </w:r>
      <w:r>
        <w:rPr>
          <w:rFonts w:ascii="Consolas" w:hAnsi="Consolas"/>
          <w:color w:val="1C1E21"/>
          <w:sz w:val="20"/>
        </w:rPr>
        <w:t>is_default</w:t>
      </w:r>
      <w:r>
        <w:rPr>
          <w:color w:val="1C1E21"/>
          <w:sz w:val="22"/>
        </w:rPr>
        <w:t xml:space="preserve">, at most one per org, enforced by a database constraint). From that point on, every scan that doesn't explicitly pick a different provider routes through it automatically — no </w:t>
      </w:r>
      <w:r>
        <w:rPr>
          <w:rFonts w:ascii="Consolas" w:hAnsi="Consolas"/>
          <w:color w:val="1C1E21"/>
          <w:sz w:val="20"/>
        </w:rPr>
        <w:t>.env</w:t>
      </w:r>
      <w:r>
        <w:rPr>
          <w:color w:val="1C1E21"/>
          <w:sz w:val="22"/>
        </w:rPr>
        <w:t xml:space="preserve"> editing, no redeploy, no code change. This directly answers a real deployment constraint: an organization that can't or won't send data to a third-party LLM vendor can point Verdikt at its own internal model and get identical scanning behavior.</w:t>
      </w:r>
    </w:p>
    <w:p>
      <w:pPr>
        <w:pStyle w:val="Heading3"/>
      </w:pPr>
      <w:r>
        <w:t>6.1 Cost governance — the real, enforced number</w:t>
      </w:r>
    </w:p>
    <w:p>
      <w:r>
        <w:rPr>
          <w:rFonts w:ascii="Consolas" w:hAnsi="Consolas"/>
          <w:color w:val="1C1E21"/>
          <w:sz w:val="20"/>
        </w:rPr>
        <w:t>app/ai/budget.py</w:t>
      </w:r>
      <w:r>
        <w:rPr>
          <w:color w:val="1C1E21"/>
          <w:sz w:val="22"/>
        </w:rPr>
        <w:t xml:space="preserve">'s </w:t>
      </w:r>
      <w:r>
        <w:rPr>
          <w:rFonts w:ascii="Consolas" w:hAnsi="Consolas"/>
          <w:color w:val="1C1E21"/>
          <w:sz w:val="20"/>
        </w:rPr>
        <w:t>BudgetGuard</w:t>
      </w:r>
      <w:r>
        <w:rPr>
          <w:color w:val="1C1E21"/>
          <w:sz w:val="22"/>
        </w:rPr>
        <w:t xml:space="preserve"> enforces </w:t>
      </w:r>
      <w:r>
        <w:rPr>
          <w:rFonts w:ascii="Consolas" w:hAnsi="Consolas"/>
          <w:color w:val="1C1E21"/>
          <w:sz w:val="20"/>
        </w:rPr>
        <w:t>settings.max_llm_cost_usd_per_scan</w:t>
      </w:r>
      <w:r>
        <w:rPr>
          <w:color w:val="1C1E21"/>
          <w:sz w:val="22"/>
        </w:rPr>
        <w:t xml:space="preserve"> per </w:t>
      </w:r>
      <w:r>
        <w:rPr>
          <w:rFonts w:ascii="Consolas" w:hAnsi="Consolas"/>
          <w:color w:val="1C1E21"/>
          <w:sz w:val="20"/>
        </w:rPr>
        <w:t>ScanRun</w:t>
      </w:r>
      <w:r>
        <w:rPr>
          <w:color w:val="1C1E21"/>
          <w:sz w:val="22"/>
        </w:rPr>
        <w:t xml:space="preserve">, atomically via a shared </w:t>
      </w:r>
      <w:r>
        <w:rPr>
          <w:rFonts w:ascii="Consolas" w:hAnsi="Consolas"/>
          <w:color w:val="1C1E21"/>
          <w:sz w:val="20"/>
        </w:rPr>
        <w:t>asyncio.Lock</w:t>
      </w:r>
      <w:r>
        <w:rPr>
          <w:color w:val="1C1E21"/>
          <w:sz w:val="22"/>
        </w:rPr>
        <w:t xml:space="preserve">, and raises </w:t>
      </w:r>
      <w:r>
        <w:rPr>
          <w:rFonts w:ascii="Consolas" w:hAnsi="Consolas"/>
          <w:color w:val="1C1E21"/>
          <w:sz w:val="20"/>
        </w:rPr>
        <w:t>BudgetExceededError</w:t>
      </w:r>
      <w:r>
        <w:rPr>
          <w:color w:val="1C1E21"/>
          <w:sz w:val="22"/>
        </w:rPr>
        <w:t xml:space="preserve"> once </w:t>
      </w:r>
      <w:r>
        <w:rPr>
          <w:rFonts w:ascii="Consolas" w:hAnsi="Consolas"/>
          <w:color w:val="1C1E21"/>
          <w:sz w:val="20"/>
        </w:rPr>
        <w:t>scan_run.llm_cost_usd</w:t>
      </w:r>
      <w:r>
        <w:rPr>
          <w:color w:val="1C1E21"/>
          <w:sz w:val="22"/>
        </w:rPr>
        <w:t xml:space="preserve"> reaches the cap — callers catch this and mark the affected </w:t>
      </w:r>
      <w:r>
        <w:rPr>
          <w:rFonts w:ascii="Consolas" w:hAnsi="Consolas"/>
          <w:color w:val="1C1E21"/>
          <w:sz w:val="20"/>
        </w:rPr>
        <w:t>AgentJob</w:t>
      </w:r>
      <w:r>
        <w:rPr>
          <w:color w:val="1C1E21"/>
          <w:sz w:val="22"/>
        </w:rPr>
        <w:t xml:space="preserve"> as skipped, never silently truncated. </w:t>
      </w:r>
      <w:r>
        <w:rPr>
          <w:b/>
          <w:color w:val="1C1E21"/>
          <w:sz w:val="22"/>
        </w:rPr>
        <w:t>The configured default cap is $2.00 per scan</w:t>
      </w:r>
      <w:r>
        <w:rPr>
          <w:color w:val="1C1E21"/>
          <w:sz w:val="22"/>
        </w:rPr>
        <w:t xml:space="preserve">, not the original spec's $20 target figure — the spec's number was a top-line product goal for total scan cost, while </w:t>
      </w:r>
      <w:r>
        <w:rPr>
          <w:rFonts w:ascii="Consolas" w:hAnsi="Consolas"/>
          <w:color w:val="1C1E21"/>
          <w:sz w:val="20"/>
        </w:rPr>
        <w:t>MAX_LLM_COST_USD_PER_SCAN</w:t>
      </w:r>
      <w:r>
        <w:rPr>
          <w:color w:val="1C1E21"/>
          <w:sz w:val="22"/>
        </w:rPr>
        <w:t xml:space="preserve"> is the hard technical safety rail underneath it, and it is deliberately tighter than the goal to leave headroom.</w:t>
      </w:r>
    </w:p>
    <w:p>
      <w:pPr>
        <w:pStyle w:val="Heading2"/>
      </w:pPr>
      <w:r>
        <w:t>7. Vulnerability Coverage</w:t>
      </w:r>
    </w:p>
    <w:p>
      <w:r>
        <w:rPr>
          <w:color w:val="1C1E21"/>
          <w:sz w:val="22"/>
        </w:rPr>
        <w:t xml:space="preserve">Coverage maps to the OWASP Top 10 (2025) and the PortSwigger Web Security Academy topic list. The full, exact list of every check ID, its severity, and its CWE is in </w:t>
      </w:r>
      <w:r>
        <w:rPr>
          <w:b/>
          <w:color w:val="1C1E21"/>
          <w:sz w:val="22"/>
        </w:rPr>
        <w:t>Appendix §17</w:t>
      </w:r>
      <w:r>
        <w:rPr>
          <w:color w:val="1C1E21"/>
          <w:sz w:val="22"/>
        </w:rPr>
        <w:t xml:space="preserve"> (34 YAML-defined checks across 14 catalog files, plus a further ~13 dynamically-generated check IDs emitted directly by agent code for parameterized findings like </w:t>
      </w:r>
      <w:r>
        <w:rPr>
          <w:rFonts w:ascii="Consolas" w:hAnsi="Consolas"/>
          <w:color w:val="1C1E21"/>
          <w:sz w:val="20"/>
        </w:rPr>
        <w:t>sqli-error</w:t>
      </w:r>
      <w:r>
        <w:rPr>
          <w:color w:val="1C1E21"/>
          <w:sz w:val="22"/>
        </w:rPr>
        <w:t xml:space="preserve"> / </w:t>
      </w:r>
      <w:r>
        <w:rPr>
          <w:rFonts w:ascii="Consolas" w:hAnsi="Consolas"/>
          <w:color w:val="1C1E21"/>
          <w:sz w:val="20"/>
        </w:rPr>
        <w:t>access-control-{comparison_type}</w:t>
      </w:r>
      <w:r>
        <w:rPr>
          <w:color w:val="1C1E21"/>
          <w:sz w:val="22"/>
        </w:rPr>
        <w:t>). By category:</w:t>
      </w:r>
    </w:p>
    <w:p>
      <w:pPr>
        <w:pStyle w:val="ListBullet"/>
      </w:pPr>
      <w:r>
        <w:rPr>
          <w:b/>
          <w:sz w:val="22"/>
        </w:rPr>
        <w:t>Injection</w:t>
      </w:r>
      <w:r>
        <w:rPr>
          <w:sz w:val="22"/>
        </w:rPr>
        <w:t xml:space="preserve"> — SQL injection (error- and boolean-based), OS command injection, server-side template injection, NoSQL injection, path traversal</w:t>
      </w:r>
    </w:p>
    <w:p>
      <w:pPr>
        <w:pStyle w:val="ListBullet"/>
      </w:pPr>
      <w:r>
        <w:rPr>
          <w:b/>
          <w:sz w:val="22"/>
        </w:rPr>
        <w:t>Broken access control</w:t>
      </w:r>
      <w:r>
        <w:rPr>
          <w:sz w:val="22"/>
        </w:rPr>
        <w:t xml:space="preserve"> — IDOR, vertical/horizontal privilege escalation</w:t>
      </w:r>
    </w:p>
    <w:p>
      <w:pPr>
        <w:pStyle w:val="ListBullet"/>
      </w:pPr>
      <w:r>
        <w:rPr>
          <w:b/>
          <w:sz w:val="22"/>
        </w:rPr>
        <w:t>Session &amp; auth failures</w:t>
      </w:r>
      <w:r>
        <w:rPr>
          <w:sz w:val="22"/>
        </w:rPr>
        <w:t xml:space="preserve"> — JWT alg-none/alg-confusion/weak-secret, missing expiration, weak session token entropy, session not invalidated on logout</w:t>
      </w:r>
    </w:p>
    <w:p>
      <w:pPr>
        <w:pStyle w:val="ListBullet"/>
      </w:pPr>
      <w:r>
        <w:rPr>
          <w:b/>
          <w:sz w:val="22"/>
        </w:rPr>
        <w:t>Cross-site scripting</w:t>
      </w:r>
      <w:r>
        <w:rPr>
          <w:sz w:val="22"/>
        </w:rPr>
        <w:t xml:space="preserve"> — reflected/DOM/stored, with real headless-browser execution proof</w:t>
      </w:r>
    </w:p>
    <w:p>
      <w:pPr>
        <w:pStyle w:val="ListBullet"/>
      </w:pPr>
      <w:r>
        <w:rPr>
          <w:b/>
          <w:sz w:val="22"/>
        </w:rPr>
        <w:t>Security misconfiguration</w:t>
      </w:r>
      <w:r>
        <w:rPr>
          <w:sz w:val="22"/>
        </w:rPr>
        <w:t xml:space="preserve"> — 15 separate header/cookie/TLS/disclosure checks in the Phase-1 catalog alone (HSTS, CSP, X-Frame-Options, cookie flags, server-version disclosure, directory listing, weak TLS, etc.)</w:t>
      </w:r>
    </w:p>
    <w:p>
      <w:pPr>
        <w:pStyle w:val="ListBullet"/>
      </w:pPr>
      <w:r>
        <w:rPr>
          <w:b/>
          <w:sz w:val="22"/>
        </w:rPr>
        <w:t>SSRF</w:t>
      </w:r>
      <w:r>
        <w:rPr>
          <w:sz w:val="22"/>
        </w:rPr>
        <w:t xml:space="preserve"> — real out-of-band callback-verified, via a genuine local listener the scanner controls</w:t>
      </w:r>
    </w:p>
    <w:p>
      <w:pPr>
        <w:pStyle w:val="ListBullet"/>
      </w:pPr>
      <w:r>
        <w:rPr>
          <w:b/>
          <w:sz w:val="22"/>
        </w:rPr>
        <w:t>OAuth</w:t>
      </w:r>
      <w:r>
        <w:rPr>
          <w:sz w:val="22"/>
        </w:rPr>
        <w:t xml:space="preserve"> — </w:t>
      </w:r>
      <w:r>
        <w:rPr>
          <w:rFonts w:ascii="Consolas" w:hAnsi="Consolas"/>
          <w:color w:val="8A2BE2"/>
          <w:sz w:val="20"/>
        </w:rPr>
        <w:t>redirect_uri</w:t>
      </w:r>
      <w:r>
        <w:rPr>
          <w:sz w:val="22"/>
        </w:rPr>
        <w:t xml:space="preserve"> allow-list bypass detection</w:t>
      </w:r>
    </w:p>
    <w:p>
      <w:pPr>
        <w:pStyle w:val="ListBullet"/>
      </w:pPr>
      <w:r>
        <w:rPr>
          <w:b/>
          <w:sz w:val="22"/>
        </w:rPr>
        <w:t>Software &amp; data integrity</w:t>
      </w:r>
      <w:r>
        <w:rPr>
          <w:sz w:val="22"/>
        </w:rPr>
        <w:t xml:space="preserve"> — passive insecure-deserialization signature detection, client-side prototype pollution (verified in a real browser)</w:t>
      </w:r>
    </w:p>
    <w:p>
      <w:pPr>
        <w:pStyle w:val="ListBullet"/>
      </w:pPr>
      <w:r>
        <w:rPr>
          <w:b/>
          <w:sz w:val="22"/>
        </w:rPr>
        <w:t>XXE, GraphQL introspection, cache poisoning/deception</w:t>
      </w:r>
    </w:p>
    <w:p>
      <w:pPr>
        <w:pStyle w:val="ListBullet"/>
      </w:pPr>
      <w:r>
        <w:rPr>
          <w:b/>
          <w:sz w:val="22"/>
        </w:rPr>
        <w:t>File upload</w:t>
      </w:r>
      <w:r>
        <w:rPr>
          <w:sz w:val="22"/>
        </w:rPr>
        <w:t xml:space="preserve"> — dangerous-extension acceptance, plus an image-polyglot bypass technique for endpoints that do enforce a getimagesize()-style content check</w:t>
      </w:r>
    </w:p>
    <w:p>
      <w:pPr>
        <w:pStyle w:val="ListBullet"/>
      </w:pPr>
      <w:r>
        <w:rPr>
          <w:b/>
          <w:sz w:val="22"/>
        </w:rPr>
        <w:t>CSRF, CORS misconfiguration, clickjacking</w:t>
      </w:r>
      <w:r>
        <w:rPr>
          <w:sz w:val="22"/>
        </w:rPr>
        <w:t xml:space="preserve"> — clickjacking is confirmed by a real headless-browser framing attempt, not just a missing-header inference</w:t>
      </w:r>
    </w:p>
    <w:p>
      <w:pPr>
        <w:pStyle w:val="ListBullet"/>
      </w:pPr>
      <w:r>
        <w:rPr>
          <w:b/>
          <w:sz w:val="22"/>
        </w:rPr>
        <w:t>HTTP request smuggling</w:t>
      </w:r>
      <w:r>
        <w:rPr>
          <w:sz w:val="22"/>
        </w:rPr>
        <w:t xml:space="preserve"> — timing-based detection only, by design</w:t>
      </w:r>
    </w:p>
    <w:p>
      <w:pPr>
        <w:pStyle w:val="ListBullet"/>
      </w:pPr>
      <w:r>
        <w:rPr>
          <w:b/>
          <w:sz w:val="22"/>
        </w:rPr>
        <w:t>WebSocket security</w:t>
      </w:r>
      <w:r>
        <w:rPr>
          <w:sz w:val="22"/>
        </w:rPr>
        <w:t xml:space="preserve"> — cross-site WebSocket hijacking via Origin-validation bypass</w:t>
      </w:r>
    </w:p>
    <w:p>
      <w:pPr>
        <w:pStyle w:val="ListBullet"/>
      </w:pPr>
      <w:r>
        <w:rPr>
          <w:b/>
          <w:sz w:val="22"/>
        </w:rPr>
        <w:t>Business logic</w:t>
      </w:r>
      <w:r>
        <w:rPr>
          <w:sz w:val="22"/>
        </w:rPr>
        <w:t xml:space="preserve"> — analyst-declared rules covering resource isolation (IDOR), workflow-order bypass, price/quantity tampering, and race conditions</w:t>
      </w:r>
    </w:p>
    <w:p>
      <w:pPr>
        <w:pStyle w:val="Heading2"/>
      </w:pPr>
      <w:r>
        <w:t>8. Retest, Rescan &amp; Attack Chain Analysis</w:t>
      </w:r>
    </w:p>
    <w:p>
      <w:pPr>
        <w:pStyle w:val="ListBullet"/>
      </w:pPr>
      <w:r>
        <w:rPr>
          <w:b/>
          <w:sz w:val="22"/>
        </w:rPr>
        <w:t>Rescan</w:t>
      </w:r>
      <w:r>
        <w:rPr>
          <w:sz w:val="22"/>
        </w:rPr>
        <w:t xml:space="preserve"> (</w:t>
      </w:r>
      <w:r>
        <w:rPr>
          <w:rFonts w:ascii="Consolas" w:hAnsi="Consolas"/>
          <w:color w:val="8A2BE2"/>
          <w:sz w:val="20"/>
        </w:rPr>
        <w:t>retest.py</w:t>
      </w:r>
      <w:r>
        <w:rPr>
          <w:sz w:val="22"/>
        </w:rPr>
        <w:t xml:space="preserve">) — a full re-run of every agent against the current state of the target, diffed against the prior run: new findings, </w:t>
      </w:r>
      <w:r>
        <w:rPr>
          <w:rFonts w:ascii="Consolas" w:hAnsi="Consolas"/>
          <w:color w:val="8A2BE2"/>
          <w:sz w:val="20"/>
        </w:rPr>
        <w:t>still_open</w:t>
      </w:r>
      <w:r>
        <w:rPr>
          <w:sz w:val="22"/>
        </w:rPr>
        <w:t xml:space="preserve">, and </w:t>
      </w:r>
      <w:r>
        <w:rPr>
          <w:rFonts w:ascii="Consolas" w:hAnsi="Consolas"/>
          <w:color w:val="8A2BE2"/>
          <w:sz w:val="20"/>
        </w:rPr>
        <w:t>fixed</w:t>
      </w:r>
      <w:r>
        <w:rPr>
          <w:sz w:val="22"/>
        </w:rPr>
        <w:t xml:space="preserve">. A human's prior </w:t>
      </w:r>
      <w:r>
        <w:rPr>
          <w:rFonts w:ascii="Consolas" w:hAnsi="Consolas"/>
          <w:color w:val="8A2BE2"/>
          <w:sz w:val="20"/>
        </w:rPr>
        <w:t>risk_accepted</w:t>
      </w:r>
      <w:r>
        <w:rPr>
          <w:sz w:val="22"/>
        </w:rPr>
        <w:t xml:space="preserve">/ </w:t>
      </w:r>
      <w:r>
        <w:rPr>
          <w:rFonts w:ascii="Consolas" w:hAnsi="Consolas"/>
          <w:color w:val="8A2BE2"/>
          <w:sz w:val="20"/>
        </w:rPr>
        <w:t>false_positive_after_review</w:t>
      </w:r>
      <w:r>
        <w:rPr>
          <w:sz w:val="22"/>
        </w:rPr>
        <w:t xml:space="preserve"> decision is never silently overridden.</w:t>
      </w:r>
    </w:p>
    <w:p>
      <w:pPr>
        <w:pStyle w:val="ListBullet"/>
      </w:pPr>
      <w:r>
        <w:rPr>
          <w:b/>
          <w:sz w:val="22"/>
        </w:rPr>
        <w:t>Retest</w:t>
      </w:r>
      <w:r>
        <w:rPr>
          <w:sz w:val="22"/>
        </w:rPr>
        <w:t xml:space="preserve"> (</w:t>
      </w:r>
      <w:r>
        <w:rPr>
          <w:rFonts w:ascii="Consolas" w:hAnsi="Consolas"/>
          <w:color w:val="8A2BE2"/>
          <w:sz w:val="20"/>
        </w:rPr>
        <w:t>retest_registry.py</w:t>
      </w:r>
      <w:r>
        <w:rPr>
          <w:sz w:val="22"/>
        </w:rPr>
        <w:t xml:space="preserve">, </w:t>
      </w:r>
      <w:r>
        <w:rPr>
          <w:rFonts w:ascii="Consolas" w:hAnsi="Consolas"/>
          <w:color w:val="8A2BE2"/>
          <w:sz w:val="20"/>
        </w:rPr>
        <w:t>POST /findings/{id}/retest</w:t>
      </w:r>
      <w:r>
        <w:rPr>
          <w:sz w:val="22"/>
        </w:rPr>
        <w:t>) — a targeted, single-finding re-verification that deliberately reuses each check's own original detection logic (including its "private" helper functions) so a retest can never drift from the exact logic that earned the finding its original confirmation.</w:t>
      </w:r>
    </w:p>
    <w:p>
      <w:pPr>
        <w:pStyle w:val="ListBullet"/>
      </w:pPr>
      <w:r>
        <w:rPr>
          <w:b/>
          <w:sz w:val="22"/>
        </w:rPr>
        <w:t>Attack Chain Analysis</w:t>
      </w:r>
      <w:r>
        <w:rPr>
          <w:sz w:val="22"/>
        </w:rPr>
        <w:t xml:space="preserve"> (</w:t>
      </w:r>
      <w:r>
        <w:rPr>
          <w:rFonts w:ascii="Consolas" w:hAnsi="Consolas"/>
          <w:color w:val="8A2BE2"/>
          <w:sz w:val="20"/>
        </w:rPr>
        <w:t>chain_analysis.py</w:t>
      </w:r>
      <w:r>
        <w:rPr>
          <w:sz w:val="22"/>
        </w:rPr>
        <w:t>) — runs after every graph node completes, looking for standalone findings that compose into a more severe, realistic attack path (e.g. reflected XSS plus a missing CSRF token chaining into account takeover). Chains go through the same adversarial-validation discipline as individual findings.</w:t>
      </w:r>
    </w:p>
    <w:p>
      <w:pPr>
        <w:pStyle w:val="Heading2"/>
      </w:pPr>
      <w:r>
        <w:t>9. Reporting</w:t>
      </w:r>
    </w:p>
    <w:p>
      <w:r>
        <w:rPr>
          <w:color w:val="1C1E21"/>
          <w:sz w:val="22"/>
        </w:rPr>
        <w:t xml:space="preserve">One dataset, multiple audiences, generated by 8 modules under </w:t>
      </w:r>
      <w:r>
        <w:rPr>
          <w:rFonts w:ascii="Consolas" w:hAnsi="Consolas"/>
          <w:color w:val="1C1E21"/>
          <w:sz w:val="20"/>
        </w:rPr>
        <w:t>app/reporting/</w:t>
      </w:r>
      <w:r>
        <w:rPr>
          <w:color w:val="1C1E21"/>
          <w:sz w:val="22"/>
        </w:rPr>
        <w:t>:</w:t>
      </w:r>
    </w:p>
    <w:p>
      <w:pPr>
        <w:pStyle w:val="ListBullet"/>
      </w:pPr>
      <w:r>
        <w:rPr>
          <w:b/>
          <w:sz w:val="22"/>
        </w:rPr>
        <w:t>HTML / PDF / DOCX / CSV / JSON</w:t>
      </w:r>
      <w:r>
        <w:rPr>
          <w:sz w:val="22"/>
        </w:rPr>
        <w:t xml:space="preserve"> exports, all generated from the same underlying </w:t>
      </w:r>
      <w:r>
        <w:rPr>
          <w:rFonts w:ascii="Consolas" w:hAnsi="Consolas"/>
          <w:color w:val="8A2BE2"/>
          <w:sz w:val="20"/>
        </w:rPr>
        <w:t>Finding</w:t>
      </w:r>
      <w:r>
        <w:rPr>
          <w:sz w:val="22"/>
        </w:rPr>
        <w:t xml:space="preserve"> records. </w:t>
      </w:r>
      <w:r>
        <w:rPr>
          <w:b/>
          <w:sz w:val="22"/>
        </w:rPr>
        <w:t>PDF generation uses `reportlab`</w:t>
      </w:r>
      <w:r>
        <w:rPr>
          <w:sz w:val="22"/>
        </w:rPr>
        <w:t>, a pure-Python library with no native dependency — the original design suggested WeasyPrint, but its Pango/Cairo native dependency wasn't satisfiable in the build environment, so reportlab was substituted as a documented, deliberate implementation choice (same content: executive summary, severity table, per-finding sections).</w:t>
      </w:r>
    </w:p>
    <w:p>
      <w:pPr>
        <w:pStyle w:val="ListBullet"/>
      </w:pPr>
      <w:r>
        <w:rPr>
          <w:b/>
          <w:sz w:val="22"/>
        </w:rPr>
        <w:t>Finding grouping</w:t>
      </w:r>
      <w:r>
        <w:rPr>
          <w:sz w:val="22"/>
        </w:rPr>
        <w:t xml:space="preserve"> (</w:t>
      </w:r>
      <w:r>
        <w:rPr>
          <w:rFonts w:ascii="Consolas" w:hAnsi="Consolas"/>
          <w:color w:val="8A2BE2"/>
          <w:sz w:val="20"/>
        </w:rPr>
        <w:t>grouping.py</w:t>
      </w:r>
      <w:r>
        <w:rPr>
          <w:sz w:val="22"/>
        </w:rPr>
        <w:t xml:space="preserve">) — </w:t>
      </w:r>
      <w:r>
        <w:rPr>
          <w:rFonts w:ascii="Consolas" w:hAnsi="Consolas"/>
          <w:color w:val="8A2BE2"/>
          <w:sz w:val="20"/>
        </w:rPr>
        <w:t>group_findings()</w:t>
      </w:r>
      <w:r>
        <w:rPr>
          <w:sz w:val="22"/>
        </w:rPr>
        <w:t xml:space="preserve"> groups raw </w:t>
      </w:r>
      <w:r>
        <w:rPr>
          <w:rFonts w:ascii="Consolas" w:hAnsi="Consolas"/>
          <w:color w:val="8A2BE2"/>
          <w:sz w:val="20"/>
        </w:rPr>
        <w:t>Finding</w:t>
      </w:r>
      <w:r>
        <w:rPr>
          <w:sz w:val="22"/>
        </w:rPr>
        <w:t xml:space="preserve"> rows by </w:t>
      </w:r>
      <w:r>
        <w:rPr>
          <w:rFonts w:ascii="Consolas" w:hAnsi="Consolas"/>
          <w:color w:val="8A2BE2"/>
          <w:sz w:val="20"/>
        </w:rPr>
        <w:t>(check_id, title)</w:t>
      </w:r>
      <w:r>
        <w:rPr>
          <w:sz w:val="22"/>
        </w:rPr>
        <w:t>, capping detailed evidence at 5 instances per group with the rest summarized by endpoint only. Reused by both the standard report pipeline and the VGS report-builder's auto-seed/available-findings logic.</w:t>
      </w:r>
    </w:p>
    <w:p>
      <w:pPr>
        <w:pStyle w:val="ListBullet"/>
      </w:pPr>
      <w:r>
        <w:rPr>
          <w:b/>
          <w:sz w:val="22"/>
        </w:rPr>
        <w:t>Executive summary</w:t>
      </w:r>
      <w:r>
        <w:rPr>
          <w:sz w:val="22"/>
        </w:rPr>
        <w:t xml:space="preserve"> (</w:t>
      </w:r>
      <w:r>
        <w:rPr>
          <w:rFonts w:ascii="Consolas" w:hAnsi="Consolas"/>
          <w:color w:val="8A2BE2"/>
          <w:sz w:val="20"/>
        </w:rPr>
        <w:t>executive_summary.py</w:t>
      </w:r>
      <w:r>
        <w:rPr>
          <w:sz w:val="22"/>
        </w:rPr>
        <w:t xml:space="preserve">) — an LLM-generated plain-language narrative for non-technical stakeholders, generated once per scan run and cached on </w:t>
      </w:r>
      <w:r>
        <w:rPr>
          <w:rFonts w:ascii="Consolas" w:hAnsi="Consolas"/>
          <w:color w:val="8A2BE2"/>
          <w:sz w:val="20"/>
        </w:rPr>
        <w:t>scan_run.executive_summary</w:t>
      </w:r>
      <w:r>
        <w:rPr>
          <w:sz w:val="22"/>
        </w:rPr>
        <w:t xml:space="preserve"> (never re-spends budget on repeated report requests).</w:t>
      </w:r>
    </w:p>
    <w:p>
      <w:pPr>
        <w:pStyle w:val="ListBullet"/>
      </w:pPr>
      <w:r>
        <w:rPr>
          <w:b/>
          <w:sz w:val="22"/>
        </w:rPr>
        <w:t>Org branding</w:t>
      </w:r>
      <w:r>
        <w:rPr>
          <w:sz w:val="22"/>
        </w:rPr>
        <w:t xml:space="preserve"> (</w:t>
      </w:r>
      <w:r>
        <w:rPr>
          <w:rFonts w:ascii="Consolas" w:hAnsi="Consolas"/>
          <w:color w:val="8A2BE2"/>
          <w:sz w:val="20"/>
        </w:rPr>
        <w:t>org_branding.py</w:t>
      </w:r>
      <w:r>
        <w:rPr>
          <w:sz w:val="22"/>
        </w:rPr>
        <w:t xml:space="preserve"> model + routes) — logo and primary color on every generated report.</w:t>
      </w:r>
    </w:p>
    <w:p>
      <w:pPr>
        <w:pStyle w:val="ListBullet"/>
      </w:pPr>
      <w:r>
        <w:rPr>
          <w:b/>
          <w:sz w:val="22"/>
        </w:rPr>
        <w:t>VGS-shaped DOCX</w:t>
      </w:r>
      <w:r>
        <w:rPr>
          <w:sz w:val="22"/>
        </w:rPr>
        <w:t xml:space="preserve"> (</w:t>
      </w:r>
      <w:r>
        <w:rPr>
          <w:rFonts w:ascii="Consolas" w:hAnsi="Consolas"/>
          <w:color w:val="8A2BE2"/>
          <w:sz w:val="20"/>
        </w:rPr>
        <w:t>vgs_docx_report.py</w:t>
      </w:r>
      <w:r>
        <w:rPr>
          <w:sz w:val="22"/>
        </w:rPr>
        <w:t>) — matches the original standalone VGS tool's report format (pie chart, version-history table).</w:t>
      </w:r>
    </w:p>
    <w:p>
      <w:pPr>
        <w:pStyle w:val="Heading2"/>
      </w:pPr>
      <w:r>
        <w:t>10. VGS Integration — Three Complementary Modes, All Built</w:t>
      </w:r>
    </w:p>
    <w:p>
      <w:pPr>
        <w:pStyle w:val="ListNumber"/>
      </w:pPr>
      <w:r>
        <w:rPr>
          <w:b/>
          <w:sz w:val="22"/>
        </w:rPr>
        <w:t>Decoupled webhook push</w:t>
      </w:r>
      <w:r>
        <w:rPr>
          <w:sz w:val="22"/>
        </w:rPr>
        <w:t xml:space="preserve"> (</w:t>
      </w:r>
      <w:r>
        <w:rPr>
          <w:rFonts w:ascii="Consolas" w:hAnsi="Consolas"/>
          <w:color w:val="8A2BE2"/>
          <w:sz w:val="20"/>
        </w:rPr>
        <w:t>app/integrations/vgs/client.py</w:t>
      </w:r>
      <w:r>
        <w:rPr>
          <w:sz w:val="22"/>
        </w:rPr>
        <w:t xml:space="preserve">'s </w:t>
      </w:r>
      <w:r>
        <w:rPr>
          <w:rFonts w:ascii="Consolas" w:hAnsi="Consolas"/>
          <w:color w:val="8A2BE2"/>
          <w:sz w:val="20"/>
        </w:rPr>
        <w:t>VGSClient</w:t>
      </w:r>
      <w:r>
        <w:rPr>
          <w:sz w:val="22"/>
        </w:rPr>
        <w:t xml:space="preserve">, </w:t>
      </w:r>
      <w:r>
        <w:rPr>
          <w:rFonts w:ascii="Consolas" w:hAnsi="Consolas"/>
          <w:color w:val="8A2BE2"/>
          <w:sz w:val="20"/>
        </w:rPr>
        <w:t>VGSConfig</w:t>
      </w:r>
      <w:r>
        <w:rPr>
          <w:sz w:val="22"/>
        </w:rPr>
        <w:t xml:space="preserve"> model, </w:t>
      </w:r>
      <w:r>
        <w:rPr>
          <w:rFonts w:ascii="Consolas" w:hAnsi="Consolas"/>
          <w:color w:val="8A2BE2"/>
          <w:sz w:val="20"/>
        </w:rPr>
        <w:t>push_findings_to_vgs</w:t>
      </w:r>
      <w:r>
        <w:rPr>
          <w:sz w:val="22"/>
        </w:rPr>
        <w:t xml:space="preserve"> trigger) — on scan completion, Verdikt POSTs structured findings to VGS's own ingestion webhook, tagged </w:t>
      </w:r>
      <w:r>
        <w:rPr>
          <w:rFonts w:ascii="Consolas" w:hAnsi="Consolas"/>
          <w:color w:val="8A2BE2"/>
          <w:sz w:val="20"/>
        </w:rPr>
        <w:t>source: ai-multi-agent</w:t>
      </w:r>
      <w:r>
        <w:rPr>
          <w:sz w:val="22"/>
        </w:rPr>
        <w:t>. Best-effort by design — one broken/unreachable webhook config never fails the scan itself.</w:t>
      </w:r>
    </w:p>
    <w:p>
      <w:pPr>
        <w:pStyle w:val="ListNumber"/>
      </w:pPr>
      <w:r>
        <w:rPr>
          <w:b/>
          <w:sz w:val="22"/>
        </w:rPr>
        <w:t>Native report-builder port</w:t>
      </w:r>
      <w:r>
        <w:rPr>
          <w:sz w:val="22"/>
        </w:rPr>
        <w:t xml:space="preserve"> — VGS's own manual report-building workflow ported natively into Verdikt as its own top-level workspace (</w:t>
      </w:r>
      <w:r>
        <w:rPr>
          <w:rFonts w:ascii="Consolas" w:hAnsi="Consolas"/>
          <w:color w:val="8A2BE2"/>
          <w:sz w:val="20"/>
        </w:rPr>
        <w:t>/vgs</w:t>
      </w:r>
      <w:r>
        <w:rPr>
          <w:sz w:val="22"/>
        </w:rPr>
        <w:t xml:space="preserve">, </w:t>
      </w:r>
      <w:r>
        <w:rPr>
          <w:rFonts w:ascii="Consolas" w:hAnsi="Consolas"/>
          <w:color w:val="8A2BE2"/>
          <w:sz w:val="20"/>
        </w:rPr>
        <w:t>/vgs/:versionId</w:t>
      </w:r>
      <w:r>
        <w:rPr>
          <w:sz w:val="22"/>
        </w:rPr>
        <w:t xml:space="preserve"> routes; </w:t>
      </w:r>
      <w:r>
        <w:rPr>
          <w:rFonts w:ascii="Consolas" w:hAnsi="Consolas"/>
          <w:color w:val="8A2BE2"/>
          <w:sz w:val="20"/>
        </w:rPr>
        <w:t>vgs_vulnerabilities.py</w:t>
      </w:r>
      <w:r>
        <w:rPr>
          <w:sz w:val="22"/>
        </w:rPr>
        <w:t xml:space="preserve">'s </w:t>
      </w:r>
      <w:r>
        <w:rPr>
          <w:rFonts w:ascii="Consolas" w:hAnsi="Consolas"/>
          <w:color w:val="8A2BE2"/>
          <w:sz w:val="20"/>
        </w:rPr>
        <w:t>library_router</w:t>
      </w:r>
      <w:r>
        <w:rPr>
          <w:sz w:val="22"/>
        </w:rPr>
        <w:t xml:space="preserve"> and </w:t>
      </w:r>
      <w:r>
        <w:rPr>
          <w:rFonts w:ascii="Consolas" w:hAnsi="Consolas"/>
          <w:color w:val="8A2BE2"/>
          <w:sz w:val="20"/>
        </w:rPr>
        <w:t>draft_router</w:t>
      </w:r>
      <w:r>
        <w:rPr>
          <w:sz w:val="22"/>
        </w:rPr>
        <w:t xml:space="preserve">; </w:t>
      </w:r>
      <w:r>
        <w:rPr>
          <w:rFonts w:ascii="Consolas" w:hAnsi="Consolas"/>
          <w:color w:val="8A2BE2"/>
          <w:sz w:val="20"/>
        </w:rPr>
        <w:t>VgsReportDraft</w:t>
      </w:r>
      <w:r>
        <w:rPr>
          <w:sz w:val="22"/>
        </w:rPr>
        <w:t xml:space="preserve"> / </w:t>
      </w:r>
      <w:r>
        <w:rPr>
          <w:rFonts w:ascii="Consolas" w:hAnsi="Consolas"/>
          <w:color w:val="8A2BE2"/>
          <w:sz w:val="20"/>
        </w:rPr>
        <w:t>VgsReportVulnerability</w:t>
      </w:r>
      <w:r>
        <w:rPr>
          <w:sz w:val="22"/>
        </w:rPr>
        <w:t xml:space="preserve"> / </w:t>
      </w:r>
      <w:r>
        <w:rPr>
          <w:rFonts w:ascii="Consolas" w:hAnsi="Consolas"/>
          <w:color w:val="8A2BE2"/>
          <w:sz w:val="20"/>
        </w:rPr>
        <w:t>VgsEvidenceStep</w:t>
      </w:r>
      <w:r>
        <w:rPr>
          <w:sz w:val="22"/>
        </w:rPr>
        <w:t xml:space="preserve"> / </w:t>
      </w:r>
      <w:r>
        <w:rPr>
          <w:rFonts w:ascii="Consolas" w:hAnsi="Consolas"/>
          <w:color w:val="8A2BE2"/>
          <w:sz w:val="20"/>
        </w:rPr>
        <w:t>VgsVulnerabilityLibraryEntry</w:t>
      </w:r>
      <w:r>
        <w:rPr>
          <w:sz w:val="22"/>
        </w:rPr>
        <w:t xml:space="preserve"> models):</w:t>
      </w:r>
    </w:p>
    <w:p>
      <w:pPr>
        <w:pStyle w:val="ListBullet2"/>
      </w:pPr>
      <w:r>
        <w:rPr>
          <w:sz w:val="22"/>
        </w:rPr>
        <w:t xml:space="preserve">The </w:t>
      </w:r>
      <w:r>
        <w:rPr>
          <w:b/>
          <w:sz w:val="22"/>
        </w:rPr>
        <w:t>Vulnerability Picker</w:t>
      </w:r>
      <w:r>
        <w:rPr>
          <w:sz w:val="22"/>
        </w:rPr>
        <w:t xml:space="preserve"> offers real, scan-confirmed findings grouped by vulnerability type (via the same </w:t>
      </w:r>
      <w:r>
        <w:rPr>
          <w:rFonts w:ascii="Consolas" w:hAnsi="Consolas"/>
          <w:color w:val="8A2BE2"/>
          <w:sz w:val="20"/>
        </w:rPr>
        <w:t>group_findings()</w:t>
      </w:r>
      <w:r>
        <w:rPr>
          <w:sz w:val="22"/>
        </w:rPr>
        <w:t xml:space="preserve"> used by standard reports), auto-seeded into a new report draft — and re-seeded on every load, not just the first. A dedicated </w:t>
      </w:r>
      <w:r>
        <w:rPr>
          <w:rFonts w:ascii="Consolas" w:hAnsi="Consolas"/>
          <w:color w:val="8A2BE2"/>
          <w:sz w:val="20"/>
        </w:rPr>
        <w:t>auto_seeded_finding_ids</w:t>
      </w:r>
      <w:r>
        <w:rPr>
          <w:sz w:val="22"/>
        </w:rPr>
        <w:t xml:space="preserve"> column (JSON list on </w:t>
      </w:r>
      <w:r>
        <w:rPr>
          <w:rFonts w:ascii="Consolas" w:hAnsi="Consolas"/>
          <w:color w:val="8A2BE2"/>
          <w:sz w:val="20"/>
        </w:rPr>
        <w:t>VgsReportDraft</w:t>
      </w:r>
      <w:r>
        <w:rPr>
          <w:sz w:val="22"/>
        </w:rPr>
        <w:t xml:space="preserve">) tracks every </w:t>
      </w:r>
      <w:r>
        <w:rPr>
          <w:rFonts w:ascii="Consolas" w:hAnsi="Consolas"/>
          <w:color w:val="8A2BE2"/>
          <w:sz w:val="20"/>
        </w:rPr>
        <w:t>Finding.id</w:t>
      </w:r>
      <w:r>
        <w:rPr>
          <w:sz w:val="22"/>
        </w:rPr>
        <w:t xml:space="preserve"> ever offered, kept forever even after the analyst deletes the resulting vulnerability — this is what lets a later scan's newly-confirmed vulnerability class appear automatically without resurrecting something already deliberately removed (the two behaviors are genuinely in tension; this is the fix that satisfies both).</w:t>
      </w:r>
    </w:p>
    <w:p>
      <w:pPr>
        <w:pStyle w:val="ListBullet2"/>
      </w:pPr>
      <w:r>
        <w:rPr>
          <w:sz w:val="22"/>
        </w:rPr>
        <w:t xml:space="preserve">Each selected vulnerability supports </w:t>
      </w:r>
      <w:r>
        <w:rPr>
          <w:b/>
          <w:sz w:val="22"/>
        </w:rPr>
        <w:t>delete and in-place severity editing</w:t>
      </w:r>
      <w:r>
        <w:rPr>
          <w:sz w:val="22"/>
        </w:rPr>
        <w:t xml:space="preserve"> directly from the picker, not just from the curated library.</w:t>
      </w:r>
    </w:p>
    <w:p>
      <w:pPr>
        <w:pStyle w:val="ListBullet2"/>
      </w:pPr>
      <w:r>
        <w:rPr>
          <w:b/>
          <w:sz w:val="22"/>
        </w:rPr>
        <w:t>Manage Vulnerabilities</w:t>
      </w:r>
      <w:r>
        <w:rPr>
          <w:sz w:val="22"/>
        </w:rPr>
        <w:t xml:space="preserve"> includes a one-click </w:t>
      </w:r>
      <w:r>
        <w:rPr>
          <w:b/>
          <w:sz w:val="22"/>
        </w:rPr>
        <w:t>"Load from PortSwigger"</w:t>
      </w:r>
      <w:r>
        <w:rPr>
          <w:sz w:val="22"/>
        </w:rPr>
        <w:t xml:space="preserve"> action (</w:t>
      </w:r>
      <w:r>
        <w:rPr>
          <w:rFonts w:ascii="Consolas" w:hAnsi="Consolas"/>
          <w:color w:val="8A2BE2"/>
          <w:sz w:val="20"/>
        </w:rPr>
        <w:t>app/integrations/portswigger/client.py</w:t>
      </w:r>
      <w:r>
        <w:rPr>
          <w:sz w:val="22"/>
        </w:rPr>
        <w:t xml:space="preserve">'s </w:t>
      </w:r>
      <w:r>
        <w:rPr>
          <w:rFonts w:ascii="Consolas" w:hAnsi="Consolas"/>
          <w:color w:val="8A2BE2"/>
          <w:sz w:val="20"/>
        </w:rPr>
        <w:t>fetch_topics()</w:t>
      </w:r>
      <w:r>
        <w:rPr>
          <w:sz w:val="22"/>
        </w:rPr>
        <w:t>, 13 real seeded Web Security Academy URLs) — a native port of the original standalone VGS tool's scrape-to-Excel workflow, collapsed into a single server-side action.</w:t>
      </w:r>
    </w:p>
    <w:p>
      <w:pPr>
        <w:pStyle w:val="ListBullet2"/>
      </w:pPr>
      <w:r>
        <w:rPr>
          <w:b/>
          <w:sz w:val="22"/>
        </w:rPr>
        <w:t>Evidence</w:t>
      </w:r>
      <w:r>
        <w:rPr>
          <w:sz w:val="22"/>
        </w:rPr>
        <w:t xml:space="preserve"> supports numbered steps, each with one or more screenshots addable at any time, not just at step creation.</w:t>
      </w:r>
    </w:p>
    <w:p>
      <w:pPr>
        <w:pStyle w:val="ListBullet2"/>
      </w:pPr>
      <w:r>
        <w:rPr>
          <w:b/>
          <w:sz w:val="22"/>
        </w:rPr>
        <w:t>Generate Report</w:t>
      </w:r>
      <w:r>
        <w:rPr>
          <w:sz w:val="22"/>
        </w:rPr>
        <w:t xml:space="preserve"> (</w:t>
      </w:r>
      <w:r>
        <w:rPr>
          <w:rFonts w:ascii="Consolas" w:hAnsi="Consolas"/>
          <w:color w:val="8A2BE2"/>
          <w:sz w:val="20"/>
        </w:rPr>
        <w:t>GET /versions/{id}/vgs-report-draft/report.docx</w:t>
      </w:r>
      <w:r>
        <w:rPr>
          <w:sz w:val="22"/>
        </w:rPr>
        <w:t>) produces the same DOCX shape as the original VGS tool.</w:t>
      </w:r>
    </w:p>
    <w:p>
      <w:pPr>
        <w:pStyle w:val="ListNumber"/>
      </w:pPr>
      <w:r>
        <w:rPr>
          <w:b/>
          <w:sz w:val="22"/>
        </w:rPr>
        <w:t>Per-scan-run VGS-format export, with no curation step at all</w:t>
      </w:r>
      <w:r>
        <w:rPr>
          <w:sz w:val="22"/>
        </w:rPr>
        <w:t xml:space="preserve"> (</w:t>
      </w:r>
      <w:r>
        <w:rPr>
          <w:rFonts w:ascii="Consolas" w:hAnsi="Consolas"/>
          <w:color w:val="8A2BE2"/>
          <w:sz w:val="20"/>
        </w:rPr>
        <w:t>GET /scan-runs/{id}/report.vgs.docx</w:t>
      </w:r>
      <w:r>
        <w:rPr>
          <w:sz w:val="22"/>
        </w:rPr>
        <w:t xml:space="preserve">) — the newest of the three modes. Every finding from one specific scan run, grouped the same way the curated workspace groups them, rendered straight into the VGS DOCX shape (pie chart, summary table, per-vulnerability detail sections) as one transient, unpersisted document — nothing is written to </w:t>
      </w:r>
      <w:r>
        <w:rPr>
          <w:rFonts w:ascii="Consolas" w:hAnsi="Consolas"/>
          <w:color w:val="8A2BE2"/>
          <w:sz w:val="20"/>
        </w:rPr>
        <w:t>VgsReportDraft</w:t>
      </w:r>
      <w:r>
        <w:rPr>
          <w:sz w:val="22"/>
        </w:rPr>
        <w:t>/</w:t>
      </w:r>
      <w:r>
        <w:rPr>
          <w:rFonts w:ascii="Consolas" w:hAnsi="Consolas"/>
          <w:color w:val="8A2BE2"/>
          <w:sz w:val="20"/>
        </w:rPr>
        <w:t>VgsReportVulnerability</w:t>
      </w:r>
      <w:r>
        <w:rPr>
          <w:sz w:val="22"/>
        </w:rPr>
        <w:t xml:space="preserve"> for this path. This is the "I just want the VGS format for this one scan, right now" case; the curated workspace above remains the tool for building a report that blends multiple scans, ad-hoc entries, and manual curation.</w:t>
      </w:r>
    </w:p>
    <w:p>
      <w:r>
        <w:rPr>
          <w:color w:val="1C1E21"/>
          <w:sz w:val="22"/>
        </w:rPr>
        <w:t xml:space="preserve">This is notably </w:t>
      </w:r>
      <w:r>
        <w:rPr>
          <w:b/>
          <w:color w:val="1C1E21"/>
          <w:sz w:val="22"/>
        </w:rPr>
        <w:t>more</w:t>
      </w:r>
      <w:r>
        <w:rPr>
          <w:color w:val="1C1E21"/>
          <w:sz w:val="22"/>
        </w:rPr>
        <w:t xml:space="preserve"> than the original design called for — the spec recommended starting with the webhook path alone; both the native report-builder port and the per-scan-run export were built in addition.</w:t>
      </w:r>
    </w:p>
    <w:p>
      <w:pPr>
        <w:pStyle w:val="Heading2"/>
      </w:pPr>
      <w:r>
        <w:t>11. Enterprise Hardening</w:t>
      </w:r>
    </w:p>
    <w:p>
      <w:pPr>
        <w:pStyle w:val="ListBullet"/>
      </w:pPr>
      <w:r>
        <w:rPr>
          <w:b/>
          <w:sz w:val="22"/>
        </w:rPr>
        <w:t>RBAC</w:t>
      </w:r>
      <w:r>
        <w:rPr>
          <w:sz w:val="22"/>
        </w:rPr>
        <w:t xml:space="preserve"> — a real DB-backed </w:t>
      </w:r>
      <w:r>
        <w:rPr>
          <w:rFonts w:ascii="Consolas" w:hAnsi="Consolas"/>
          <w:color w:val="8A2BE2"/>
          <w:sz w:val="20"/>
        </w:rPr>
        <w:t>role_permissions</w:t>
      </w:r>
      <w:r>
        <w:rPr>
          <w:sz w:val="22"/>
        </w:rPr>
        <w:t xml:space="preserve"> table across </w:t>
      </w:r>
      <w:r>
        <w:rPr>
          <w:b/>
          <w:sz w:val="22"/>
        </w:rPr>
        <w:t>19 resources × 4 actions</w:t>
      </w:r>
      <w:r>
        <w:rPr>
          <w:sz w:val="22"/>
        </w:rPr>
        <w:t xml:space="preserve"> (76 grantable permission cells), not hardcoded role checks. Full matrix in </w:t>
      </w:r>
      <w:r>
        <w:rPr>
          <w:b/>
          <w:sz w:val="22"/>
        </w:rPr>
        <w:t>Appendix §21</w:t>
      </w:r>
      <w:r>
        <w:rPr>
          <w:sz w:val="22"/>
        </w:rPr>
        <w:t>.</w:t>
      </w:r>
    </w:p>
    <w:p>
      <w:pPr>
        <w:pStyle w:val="ListBullet"/>
      </w:pPr>
      <w:r>
        <w:rPr>
          <w:b/>
          <w:sz w:val="22"/>
        </w:rPr>
        <w:t>SSO</w:t>
      </w:r>
      <w:r>
        <w:rPr>
          <w:sz w:val="22"/>
        </w:rPr>
        <w:t xml:space="preserve"> — SAML and OIDC, per-org, each with configurable default role assignment for federated sign-ins. (Note: these live under </w:t>
      </w:r>
      <w:r>
        <w:rPr>
          <w:rFonts w:ascii="Consolas" w:hAnsi="Consolas"/>
          <w:color w:val="8A2BE2"/>
          <w:sz w:val="20"/>
        </w:rPr>
        <w:t>app/auth/</w:t>
      </w:r>
      <w:r>
        <w:rPr>
          <w:sz w:val="22"/>
        </w:rPr>
        <w:t xml:space="preserve">, not </w:t>
      </w:r>
      <w:r>
        <w:rPr>
          <w:rFonts w:ascii="Consolas" w:hAnsi="Consolas"/>
          <w:color w:val="8A2BE2"/>
          <w:sz w:val="20"/>
        </w:rPr>
        <w:t>app/integrations/</w:t>
      </w:r>
      <w:r>
        <w:rPr>
          <w:sz w:val="22"/>
        </w:rPr>
        <w:t xml:space="preserve"> — they're treated as part of the authentication core, not an optional integration.)</w:t>
      </w:r>
    </w:p>
    <w:p>
      <w:pPr>
        <w:pStyle w:val="ListBullet"/>
      </w:pPr>
      <w:r>
        <w:rPr>
          <w:b/>
          <w:sz w:val="22"/>
        </w:rPr>
        <w:t>Ticketing &amp; notifications</w:t>
      </w:r>
      <w:r>
        <w:rPr>
          <w:sz w:val="22"/>
        </w:rPr>
        <w:t xml:space="preserve"> — Jira ticket creation directly from a Finding; Slack, Microsoft Teams, and Outlook notifications on scan completion; a genuine conversational </w:t>
      </w:r>
      <w:r>
        <w:rPr>
          <w:b/>
          <w:sz w:val="22"/>
        </w:rPr>
        <w:t>Microsoft Teams bot</w:t>
      </w:r>
      <w:r>
        <w:rPr>
          <w:sz w:val="22"/>
        </w:rPr>
        <w:t xml:space="preserve"> (</w:t>
      </w:r>
      <w:r>
        <w:rPr>
          <w:rFonts w:ascii="Consolas" w:hAnsi="Consolas"/>
          <w:color w:val="8A2BE2"/>
          <w:sz w:val="20"/>
        </w:rPr>
        <w:t>app/integrations/teams_bot/</w:t>
      </w:r>
      <w:r>
        <w:rPr>
          <w:sz w:val="22"/>
        </w:rPr>
        <w:t>) with real command classes (</w:t>
      </w:r>
      <w:r>
        <w:rPr>
          <w:rFonts w:ascii="Consolas" w:hAnsi="Consolas"/>
          <w:color w:val="8A2BE2"/>
          <w:sz w:val="20"/>
        </w:rPr>
        <w:t>ScanCommand</w:t>
      </w:r>
      <w:r>
        <w:rPr>
          <w:sz w:val="22"/>
        </w:rPr>
        <w:t xml:space="preserve">, </w:t>
      </w:r>
      <w:r>
        <w:rPr>
          <w:rFonts w:ascii="Consolas" w:hAnsi="Consolas"/>
          <w:color w:val="8A2BE2"/>
          <w:sz w:val="20"/>
        </w:rPr>
        <w:t>StatusCommand</w:t>
      </w:r>
      <w:r>
        <w:rPr>
          <w:sz w:val="22"/>
        </w:rPr>
        <w:t xml:space="preserve">, </w:t>
      </w:r>
      <w:r>
        <w:rPr>
          <w:rFonts w:ascii="Consolas" w:hAnsi="Consolas"/>
          <w:color w:val="8A2BE2"/>
          <w:sz w:val="20"/>
        </w:rPr>
        <w:t>NewProjectCommand</w:t>
      </w:r>
      <w:r>
        <w:rPr>
          <w:sz w:val="22"/>
        </w:rPr>
        <w:t>) for triggering/checking scans from chat — built beyond what the original design specified (which called for a generic notification adapter only, not an interactive bot).</w:t>
      </w:r>
    </w:p>
    <w:p>
      <w:pPr>
        <w:pStyle w:val="ListBullet"/>
      </w:pPr>
      <w:r>
        <w:rPr>
          <w:b/>
          <w:sz w:val="22"/>
        </w:rPr>
        <w:t>CMDB integration</w:t>
      </w:r>
      <w:r>
        <w:rPr>
          <w:sz w:val="22"/>
        </w:rPr>
        <w:t xml:space="preserve"> — a generic, configurable REST client (</w:t>
      </w:r>
      <w:r>
        <w:rPr>
          <w:rFonts w:ascii="Consolas" w:hAnsi="Consolas"/>
          <w:color w:val="8A2BE2"/>
          <w:sz w:val="20"/>
        </w:rPr>
        <w:t>CMDBClient</w:t>
      </w:r>
      <w:r>
        <w:rPr>
          <w:sz w:val="22"/>
        </w:rPr>
        <w:t>: URL template, auth header, dot-path JSON field mappings) rather than an abstract per-vendor interface, a deliberate choice since there's no single real CMDB API to build and test against honestly.</w:t>
      </w:r>
    </w:p>
    <w:p>
      <w:pPr>
        <w:pStyle w:val="ListBullet"/>
      </w:pPr>
      <w:r>
        <w:rPr>
          <w:b/>
          <w:sz w:val="22"/>
        </w:rPr>
        <w:t>API keys</w:t>
      </w:r>
      <w:r>
        <w:rPr>
          <w:sz w:val="22"/>
        </w:rPr>
        <w:t xml:space="preserve"> — long-lived, revocable tokens for CI/automation clients.</w:t>
      </w:r>
    </w:p>
    <w:p>
      <w:pPr>
        <w:pStyle w:val="ListBullet"/>
      </w:pPr>
      <w:r>
        <w:rPr>
          <w:b/>
          <w:sz w:val="22"/>
        </w:rPr>
        <w:t>Audit log</w:t>
      </w:r>
      <w:r>
        <w:rPr>
          <w:sz w:val="22"/>
        </w:rPr>
        <w:t xml:space="preserve"> — every state-changing action recorded with actor, action, resource, and metadata (secrets always excluded).</w:t>
      </w:r>
    </w:p>
    <w:p>
      <w:pPr>
        <w:pStyle w:val="ListBullet"/>
      </w:pPr>
      <w:r>
        <w:rPr>
          <w:b/>
          <w:sz w:val="22"/>
        </w:rPr>
        <w:t>Cost governor</w:t>
      </w:r>
      <w:r>
        <w:rPr>
          <w:sz w:val="22"/>
        </w:rPr>
        <w:t xml:space="preserve"> — see §6.1.</w:t>
      </w:r>
    </w:p>
    <w:p>
      <w:pPr>
        <w:pStyle w:val="Heading2"/>
      </w:pPr>
      <w:r>
        <w:t>12. Security Model</w:t>
      </w:r>
    </w:p>
    <w:p>
      <w:pPr>
        <w:pStyle w:val="ListBullet"/>
      </w:pPr>
      <w:r>
        <w:rPr>
          <w:b/>
          <w:sz w:val="22"/>
        </w:rPr>
        <w:t>Technical scope enforcement</w:t>
      </w:r>
      <w:r>
        <w:rPr>
          <w:sz w:val="22"/>
        </w:rPr>
        <w:t xml:space="preserve"> — </w:t>
      </w:r>
      <w:r>
        <w:rPr>
          <w:rFonts w:ascii="Consolas" w:hAnsi="Consolas"/>
          <w:color w:val="8A2BE2"/>
          <w:sz w:val="20"/>
        </w:rPr>
        <w:t>ScopedHttpClient</w:t>
      </w:r>
      <w:r>
        <w:rPr>
          <w:sz w:val="22"/>
        </w:rPr>
        <w:t xml:space="preserve"> checks every single outbound request against the Version's scope allow-list before it's sent.</w:t>
      </w:r>
    </w:p>
    <w:p>
      <w:pPr>
        <w:pStyle w:val="ListBullet"/>
      </w:pPr>
      <w:r>
        <w:rPr>
          <w:b/>
          <w:sz w:val="22"/>
        </w:rPr>
        <w:t>Credential envelope encryption</w:t>
      </w:r>
      <w:r>
        <w:rPr>
          <w:sz w:val="22"/>
        </w:rPr>
        <w:t xml:space="preserve"> — every stored secret is encrypted via a pluggable </w:t>
      </w:r>
      <w:r>
        <w:rPr>
          <w:rFonts w:ascii="Consolas" w:hAnsi="Consolas"/>
          <w:color w:val="8A2BE2"/>
          <w:sz w:val="20"/>
        </w:rPr>
        <w:t>KMSAdapter</w:t>
      </w:r>
      <w:r>
        <w:rPr>
          <w:sz w:val="22"/>
        </w:rPr>
        <w:t xml:space="preserve"> before touching the database; API responses only ever include a masked reference.</w:t>
      </w:r>
    </w:p>
    <w:p>
      <w:pPr>
        <w:pStyle w:val="ListBullet"/>
      </w:pPr>
      <w:r>
        <w:rPr>
          <w:b/>
          <w:sz w:val="22"/>
        </w:rPr>
        <w:t>Safe-by-default agent behavior</w:t>
      </w:r>
      <w:r>
        <w:rPr>
          <w:sz w:val="22"/>
        </w:rPr>
        <w:t xml:space="preserve"> — the File Upload agent never actually executes an uploaded payload; the SSRF agent uses only a scanner-controlled callback target; the deserialization and request-smuggling agents are deliberately passive/detection-only (§5.3) to avoid target-corrupting or traffic-intercepting side effects.</w:t>
      </w:r>
    </w:p>
    <w:p>
      <w:pPr>
        <w:pStyle w:val="ListBullet"/>
      </w:pPr>
      <w:r>
        <w:rPr>
          <w:b/>
          <w:sz w:val="22"/>
        </w:rPr>
        <w:t>What the original design called for but is not built</w:t>
      </w:r>
      <w:r>
        <w:rPr>
          <w:sz w:val="22"/>
        </w:rPr>
        <w:t xml:space="preserve">: a pre-scan </w:t>
      </w:r>
      <w:r>
        <w:rPr>
          <w:b/>
          <w:sz w:val="22"/>
        </w:rPr>
        <w:t>authorization gate</w:t>
      </w:r>
      <w:r>
        <w:rPr>
          <w:sz w:val="22"/>
        </w:rPr>
        <w:t xml:space="preserve"> (requiring an uploaded authorization letter/attestation before any active testing could run) was built and then </w:t>
      </w:r>
      <w:r>
        <w:rPr>
          <w:b/>
          <w:sz w:val="22"/>
        </w:rPr>
        <w:t>fully removed</w:t>
      </w:r>
      <w:r>
        <w:rPr>
          <w:sz w:val="22"/>
        </w:rPr>
        <w:t xml:space="preserve"> — the model, its table, and every reference to it were deleted (migration </w:t>
      </w:r>
      <w:r>
        <w:rPr>
          <w:rFonts w:ascii="Consolas" w:hAnsi="Consolas"/>
          <w:color w:val="8A2BE2"/>
          <w:sz w:val="20"/>
        </w:rPr>
        <w:t>0022_drop_authorization_records.py</w:t>
      </w:r>
      <w:r>
        <w:rPr>
          <w:sz w:val="22"/>
        </w:rPr>
        <w:t xml:space="preserve">). Scope enforcement remains and is real; the authorization-letter half of that original guardrail does not exist in the system today. Configurable </w:t>
      </w:r>
      <w:r>
        <w:rPr>
          <w:b/>
          <w:sz w:val="22"/>
        </w:rPr>
        <w:t>human-in-the-loop approval checkpoints</w:t>
      </w:r>
      <w:r>
        <w:rPr>
          <w:sz w:val="22"/>
        </w:rPr>
        <w:t xml:space="preserve"> before injection payloads or state-changing business-logic tests were also specified but never built. See §18 for the full delta list.</w:t>
      </w:r>
    </w:p>
    <w:p>
      <w:pPr>
        <w:pStyle w:val="Heading2"/>
      </w:pPr>
      <w:r>
        <w:t>13. Deployment</w:t>
      </w:r>
    </w:p>
    <w:p>
      <w:r>
        <w:rPr>
          <w:color w:val="1C1E21"/>
          <w:sz w:val="22"/>
        </w:rPr>
        <w:t xml:space="preserve">Two supported paths — both fully built, neither a stub. </w:t>
      </w:r>
      <w:r>
        <w:rPr>
          <w:b/>
          <w:color w:val="1C1E21"/>
          <w:sz w:val="22"/>
        </w:rPr>
        <w:t>Docker Compose</w:t>
      </w:r>
      <w:r>
        <w:rPr>
          <w:color w:val="1C1E21"/>
          <w:sz w:val="22"/>
        </w:rPr>
        <w:t xml:space="preserve"> brings up the full stack from a single command; a </w:t>
      </w:r>
      <w:r>
        <w:rPr>
          <w:b/>
          <w:color w:val="1C1E21"/>
          <w:sz w:val="22"/>
        </w:rPr>
        <w:t>manual (native)</w:t>
      </w:r>
      <w:r>
        <w:rPr>
          <w:color w:val="1C1E21"/>
          <w:sz w:val="22"/>
        </w:rPr>
        <w:t xml:space="preserve"> setup runs Python/Node directly on the host against any reachable Postgres. See the top-level </w:t>
      </w:r>
      <w:r>
        <w:rPr>
          <w:rFonts w:ascii="Consolas" w:hAnsi="Consolas"/>
          <w:color w:val="1C1E21"/>
          <w:sz w:val="20"/>
        </w:rPr>
        <w:t>README.md</w:t>
      </w:r>
      <w:r>
        <w:rPr>
          <w:color w:val="1C1E21"/>
          <w:sz w:val="22"/>
        </w:rPr>
        <w:t xml:space="preserve"> for the exact commands for each; this section covers what's architecturally true of each path.</w:t>
      </w:r>
    </w:p>
    <w:p>
      <w:pPr>
        <w:pStyle w:val="Heading3"/>
      </w:pPr>
      <w:r>
        <w:t>13.1 Docker Compose</w:t>
      </w:r>
    </w:p>
    <w:p>
      <w:r>
        <w:rPr>
          <w:color w:val="1C1E21"/>
          <w:sz w:val="22"/>
        </w:rPr>
        <w:t xml:space="preserve">Verified end-to-end against a completely fresh environment (empty Postgres volume, no host </w:t>
      </w:r>
      <w:r>
        <w:rPr>
          <w:rFonts w:ascii="Consolas" w:hAnsi="Consolas"/>
          <w:color w:val="1C1E21"/>
          <w:sz w:val="20"/>
        </w:rPr>
        <w:t>.venv</w:t>
      </w:r>
      <w:r>
        <w:rPr>
          <w:color w:val="1C1E21"/>
          <w:sz w:val="22"/>
        </w:rPr>
        <w:t>/</w:t>
      </w:r>
      <w:r>
        <w:rPr>
          <w:rFonts w:ascii="Consolas" w:hAnsi="Consolas"/>
          <w:color w:val="1C1E21"/>
          <w:sz w:val="20"/>
        </w:rPr>
        <w:t>node_modules</w:t>
      </w:r>
      <w:r>
        <w:rPr>
          <w:color w:val="1C1E21"/>
          <w:sz w:val="22"/>
        </w:rPr>
        <w:t>):</w:t>
      </w:r>
    </w:p>
    <w:p>
      <w:pPr>
        <w:jc w:val="center"/>
      </w:pPr>
      <w:r>
        <w:drawing>
          <wp:inline xmlns:a="http://schemas.openxmlformats.org/drawingml/2006/main" xmlns:pic="http://schemas.openxmlformats.org/drawingml/2006/picture">
            <wp:extent cx="5760720" cy="2946491"/>
            <wp:docPr id="6" name="Picture 6"/>
            <wp:cNvGraphicFramePr>
              <a:graphicFrameLocks noChangeAspect="1"/>
            </wp:cNvGraphicFramePr>
            <a:graphic>
              <a:graphicData uri="http://schemas.openxmlformats.org/drawingml/2006/picture">
                <pic:pic>
                  <pic:nvPicPr>
                    <pic:cNvPr id="0" name="06_deployment_topology.png"/>
                    <pic:cNvPicPr/>
                  </pic:nvPicPr>
                  <pic:blipFill>
                    <a:blip r:embed="rId14"/>
                    <a:stretch>
                      <a:fillRect/>
                    </a:stretch>
                  </pic:blipFill>
                  <pic:spPr>
                    <a:xfrm>
                      <a:off x="0" y="0"/>
                      <a:ext cx="5760720" cy="2946491"/>
                    </a:xfrm>
                    <a:prstGeom prst="rect"/>
                  </pic:spPr>
                </pic:pic>
              </a:graphicData>
            </a:graphic>
          </wp:inline>
        </w:drawing>
      </w:r>
    </w:p>
    <w:p/>
    <w:p>
      <w:pPr>
        <w:pStyle w:val="ListBullet"/>
      </w:pPr>
      <w:r>
        <w:rPr>
          <w:b/>
          <w:sz w:val="22"/>
        </w:rPr>
        <w:t>`--loop asyncio` is not a stylistic choice</w:t>
      </w:r>
      <w:r>
        <w:rPr>
          <w:sz w:val="22"/>
        </w:rPr>
        <w:t xml:space="preserve"> — uvicorn's default </w:t>
      </w:r>
      <w:r>
        <w:rPr>
          <w:rFonts w:ascii="Consolas" w:hAnsi="Consolas"/>
          <w:color w:val="8A2BE2"/>
          <w:sz w:val="20"/>
        </w:rPr>
        <w:t>--loop auto</w:t>
      </w:r>
      <w:r>
        <w:rPr>
          <w:sz w:val="22"/>
        </w:rPr>
        <w:t xml:space="preserve"> silently selects </w:t>
      </w:r>
      <w:r>
        <w:rPr>
          <w:rFonts w:ascii="Consolas" w:hAnsi="Consolas"/>
          <w:color w:val="8A2BE2"/>
          <w:sz w:val="20"/>
        </w:rPr>
        <w:t>uvloop</w:t>
      </w:r>
      <w:r>
        <w:rPr>
          <w:sz w:val="22"/>
        </w:rPr>
        <w:t>, which is incompatible with Playwright's async browser launch and hangs forever with no error message. This was found by actually running the container against a live Juice Shop target, not by reading documentation.</w:t>
      </w:r>
    </w:p>
    <w:p>
      <w:pPr>
        <w:pStyle w:val="ListBullet"/>
      </w:pPr>
      <w:r>
        <w:rPr>
          <w:b/>
          <w:sz w:val="22"/>
        </w:rPr>
        <w:t>`--build` is not optional either.</w:t>
      </w:r>
      <w:r>
        <w:rPr>
          <w:sz w:val="22"/>
        </w:rPr>
        <w:t xml:space="preserve"> Plain </w:t>
      </w:r>
      <w:r>
        <w:rPr>
          <w:rFonts w:ascii="Consolas" w:hAnsi="Consolas"/>
          <w:color w:val="8A2BE2"/>
          <w:sz w:val="20"/>
        </w:rPr>
        <w:t>docker compose up</w:t>
      </w:r>
      <w:r>
        <w:rPr>
          <w:sz w:val="22"/>
        </w:rPr>
        <w:t xml:space="preserve"> / </w:t>
      </w:r>
      <w:r>
        <w:rPr>
          <w:rFonts w:ascii="Consolas" w:hAnsi="Consolas"/>
          <w:color w:val="8A2BE2"/>
          <w:sz w:val="20"/>
        </w:rPr>
        <w:t>up -d</w:t>
      </w:r>
      <w:r>
        <w:rPr>
          <w:sz w:val="22"/>
        </w:rPr>
        <w:t xml:space="preserve"> reuses whatever image was built last, even after </w:t>
      </w:r>
      <w:r>
        <w:rPr>
          <w:rFonts w:ascii="Consolas" w:hAnsi="Consolas"/>
          <w:color w:val="8A2BE2"/>
          <w:sz w:val="20"/>
        </w:rPr>
        <w:t>Dockerfile</w:t>
      </w:r>
      <w:r>
        <w:rPr>
          <w:sz w:val="22"/>
        </w:rPr>
        <w:t xml:space="preserve"> itself has changed — a real, live-found incident: the backend image was rebuilt once with </w:t>
      </w:r>
      <w:r>
        <w:rPr>
          <w:rFonts w:ascii="Consolas" w:hAnsi="Consolas"/>
          <w:color w:val="8A2BE2"/>
          <w:sz w:val="20"/>
        </w:rPr>
        <w:t>xvfb</w:t>
      </w:r>
      <w:r>
        <w:rPr>
          <w:sz w:val="22"/>
        </w:rPr>
        <w:t>/</w:t>
      </w:r>
      <w:r>
        <w:rPr>
          <w:rFonts w:ascii="Consolas" w:hAnsi="Consolas"/>
          <w:color w:val="8A2BE2"/>
          <w:sz w:val="20"/>
        </w:rPr>
        <w:t>x11vnc</w:t>
      </w:r>
      <w:r>
        <w:rPr>
          <w:sz w:val="22"/>
        </w:rPr>
        <w:t>/</w:t>
      </w:r>
      <w:r>
        <w:rPr>
          <w:rFonts w:ascii="Consolas" w:hAnsi="Consolas"/>
          <w:color w:val="8A2BE2"/>
          <w:sz w:val="20"/>
        </w:rPr>
        <w:t>fluxbox</w:t>
      </w:r>
      <w:r>
        <w:rPr>
          <w:sz w:val="22"/>
        </w:rPr>
        <w:t>/</w:t>
      </w:r>
      <w:r>
        <w:rPr>
          <w:rFonts w:ascii="Consolas" w:hAnsi="Consolas"/>
          <w:color w:val="8A2BE2"/>
          <w:sz w:val="20"/>
        </w:rPr>
        <w:t>novnc</w:t>
      </w:r>
      <w:r>
        <w:rPr>
          <w:sz w:val="22"/>
        </w:rPr>
        <w:t xml:space="preserve"> newly added to </w:t>
      </w:r>
      <w:r>
        <w:rPr>
          <w:rFonts w:ascii="Consolas" w:hAnsi="Consolas"/>
          <w:color w:val="8A2BE2"/>
          <w:sz w:val="20"/>
        </w:rPr>
        <w:t>Dockerfile</w:t>
      </w:r>
      <w:r>
        <w:rPr>
          <w:sz w:val="22"/>
        </w:rPr>
        <w:t xml:space="preserve">, but a later </w:t>
      </w:r>
      <w:r>
        <w:rPr>
          <w:rFonts w:ascii="Consolas" w:hAnsi="Consolas"/>
          <w:color w:val="8A2BE2"/>
          <w:sz w:val="20"/>
        </w:rPr>
        <w:t>docker compose up -d</w:t>
      </w:r>
      <w:r>
        <w:rPr>
          <w:sz w:val="22"/>
        </w:rPr>
        <w:t xml:space="preserve"> reused the </w:t>
      </w:r>
      <w:r>
        <w:rPr>
          <w:i/>
          <w:sz w:val="22"/>
        </w:rPr>
        <w:t>previous</w:t>
      </w:r>
      <w:r>
        <w:rPr>
          <w:sz w:val="22"/>
        </w:rPr>
        <w:t xml:space="preserve"> cached image, so the login-macro recorder's VNC stack silently never started while </w:t>
      </w:r>
      <w:r>
        <w:rPr>
          <w:rFonts w:ascii="Consolas" w:hAnsi="Consolas"/>
          <w:color w:val="8A2BE2"/>
          <w:sz w:val="20"/>
        </w:rPr>
        <w:t>/health</w:t>
      </w:r>
      <w:r>
        <w:rPr>
          <w:sz w:val="22"/>
        </w:rPr>
        <w:t xml:space="preserve"> reported the container fine throughout. Fixed at the source, not just in the docs: </w:t>
      </w:r>
      <w:r>
        <w:rPr>
          <w:rFonts w:ascii="Consolas" w:hAnsi="Consolas"/>
          <w:color w:val="8A2BE2"/>
          <w:sz w:val="20"/>
        </w:rPr>
        <w:t>start-display.sh</w:t>
      </w:r>
      <w:r>
        <w:rPr>
          <w:sz w:val="22"/>
        </w:rPr>
        <w:t xml:space="preserve"> now pre-flight-checks each binary exists and confirms (via </w:t>
      </w:r>
      <w:r>
        <w:rPr>
          <w:rFonts w:ascii="Consolas" w:hAnsi="Consolas"/>
          <w:color w:val="8A2BE2"/>
          <w:sz w:val="20"/>
        </w:rPr>
        <w:t>pgrep</w:t>
      </w:r>
      <w:r>
        <w:rPr>
          <w:sz w:val="22"/>
        </w:rPr>
        <w:t xml:space="preserve">, needing the added </w:t>
      </w:r>
      <w:r>
        <w:rPr>
          <w:rFonts w:ascii="Consolas" w:hAnsi="Consolas"/>
          <w:color w:val="8A2BE2"/>
          <w:sz w:val="20"/>
        </w:rPr>
        <w:t>procps</w:t>
      </w:r>
      <w:r>
        <w:rPr>
          <w:sz w:val="22"/>
        </w:rPr>
        <w:t xml:space="preserve"> package) that each process actually stayed running after launch — either one unmistakable success line, or a banner naming exactly what's missing and that a </w:t>
      </w:r>
      <w:r>
        <w:rPr>
          <w:rFonts w:ascii="Consolas" w:hAnsi="Consolas"/>
          <w:color w:val="8A2BE2"/>
          <w:sz w:val="20"/>
        </w:rPr>
        <w:t>--build</w:t>
      </w:r>
      <w:r>
        <w:rPr>
          <w:sz w:val="22"/>
        </w:rPr>
        <w:t xml:space="preserve"> is needed. It never fails the container outright over this — scanning, the API, and the standalone browser-extension recorder (below) don't depend on VNC at all.</w:t>
      </w:r>
    </w:p>
    <w:p>
      <w:pPr>
        <w:pStyle w:val="ListBullet"/>
      </w:pPr>
      <w:r>
        <w:rPr>
          <w:b/>
          <w:sz w:val="22"/>
        </w:rPr>
        <w:t>A second, distinct live-found VNC failure mode</w:t>
      </w:r>
      <w:r>
        <w:rPr>
          <w:sz w:val="22"/>
        </w:rPr>
        <w:t xml:space="preserve">: an uncleanly stopped container (an OOM kill, </w:t>
      </w:r>
      <w:r>
        <w:rPr>
          <w:rFonts w:ascii="Consolas" w:hAnsi="Consolas"/>
          <w:color w:val="8A2BE2"/>
          <w:sz w:val="20"/>
        </w:rPr>
        <w:t>exit 137</w:t>
      </w:r>
      <w:r>
        <w:rPr>
          <w:sz w:val="22"/>
        </w:rPr>
        <w:t xml:space="preserve"> — anything short of a graceful </w:t>
      </w:r>
      <w:r>
        <w:rPr>
          <w:rFonts w:ascii="Consolas" w:hAnsi="Consolas"/>
          <w:color w:val="8A2BE2"/>
          <w:sz w:val="20"/>
        </w:rPr>
        <w:t>SIGTERM</w:t>
      </w:r>
      <w:r>
        <w:rPr>
          <w:sz w:val="22"/>
        </w:rPr>
        <w:t xml:space="preserve"> </w:t>
      </w:r>
      <w:r>
        <w:rPr>
          <w:rFonts w:ascii="Consolas" w:hAnsi="Consolas"/>
          <w:color w:val="8A2BE2"/>
          <w:sz w:val="20"/>
        </w:rPr>
        <w:t>Xvfb</w:t>
      </w:r>
      <w:r>
        <w:rPr>
          <w:sz w:val="22"/>
        </w:rPr>
        <w:t xml:space="preserve"> gets to handle) leaves </w:t>
      </w:r>
      <w:r>
        <w:rPr>
          <w:rFonts w:ascii="Consolas" w:hAnsi="Consolas"/>
          <w:color w:val="8A2BE2"/>
          <w:sz w:val="20"/>
        </w:rPr>
        <w:t>/tmp/.X99-lock</w:t>
      </w:r>
      <w:r>
        <w:rPr>
          <w:sz w:val="22"/>
        </w:rPr>
        <w:t xml:space="preserve"> behind. On the next </w:t>
      </w:r>
      <w:r>
        <w:rPr>
          <w:rFonts w:ascii="Consolas" w:hAnsi="Consolas"/>
          <w:color w:val="8A2BE2"/>
          <w:sz w:val="20"/>
        </w:rPr>
        <w:t>docker compose up</w:t>
      </w:r>
      <w:r>
        <w:rPr>
          <w:sz w:val="22"/>
        </w:rPr>
        <w:t>/</w:t>
      </w:r>
      <w:r>
        <w:rPr>
          <w:rFonts w:ascii="Consolas" w:hAnsi="Consolas"/>
          <w:color w:val="8A2BE2"/>
          <w:sz w:val="20"/>
        </w:rPr>
        <w:t>restart</w:t>
      </w:r>
      <w:r>
        <w:rPr>
          <w:sz w:val="22"/>
        </w:rPr>
        <w:t xml:space="preserve"> (same container, same filesystem), </w:t>
      </w:r>
      <w:r>
        <w:rPr>
          <w:rFonts w:ascii="Consolas" w:hAnsi="Consolas"/>
          <w:color w:val="8A2BE2"/>
          <w:sz w:val="20"/>
        </w:rPr>
        <w:t>Xvfb</w:t>
      </w:r>
      <w:r>
        <w:rPr>
          <w:sz w:val="22"/>
        </w:rPr>
        <w:t xml:space="preserve"> sees that stale lock, assumes display </w:t>
      </w:r>
      <w:r>
        <w:rPr>
          <w:rFonts w:ascii="Consolas" w:hAnsi="Consolas"/>
          <w:color w:val="8A2BE2"/>
          <w:sz w:val="20"/>
        </w:rPr>
        <w:t>:99</w:t>
      </w:r>
      <w:r>
        <w:rPr>
          <w:sz w:val="22"/>
        </w:rPr>
        <w:t xml:space="preserve"> is already owned by a live server, and refuses to start — cascading into </w:t>
      </w:r>
      <w:r>
        <w:rPr>
          <w:rFonts w:ascii="Consolas" w:hAnsi="Consolas"/>
          <w:color w:val="8A2BE2"/>
          <w:sz w:val="20"/>
        </w:rPr>
        <w:t>x11vnc</w:t>
      </w:r>
      <w:r>
        <w:rPr>
          <w:sz w:val="22"/>
        </w:rPr>
        <w:t xml:space="preserve"> failing to connect and the whole stack reporting dead, which is what silently broke the in-app "Record macro" button. </w:t>
      </w:r>
      <w:r>
        <w:rPr>
          <w:rFonts w:ascii="Consolas" w:hAnsi="Consolas"/>
          <w:color w:val="8A2BE2"/>
          <w:sz w:val="20"/>
        </w:rPr>
        <w:t>start-display.sh</w:t>
      </w:r>
      <w:r>
        <w:rPr>
          <w:sz w:val="22"/>
        </w:rPr>
        <w:t xml:space="preserve"> now clears the stale lock/socket before launching </w:t>
      </w:r>
      <w:r>
        <w:rPr>
          <w:rFonts w:ascii="Consolas" w:hAnsi="Consolas"/>
          <w:color w:val="8A2BE2"/>
          <w:sz w:val="20"/>
        </w:rPr>
        <w:t>Xvfb</w:t>
      </w:r>
      <w:r>
        <w:rPr>
          <w:sz w:val="22"/>
        </w:rPr>
        <w:t xml:space="preserve"> and passes </w:t>
      </w:r>
      <w:r>
        <w:rPr>
          <w:rFonts w:ascii="Consolas" w:hAnsi="Consolas"/>
          <w:color w:val="8A2BE2"/>
          <w:sz w:val="20"/>
        </w:rPr>
        <w:t>-nolock</w:t>
      </w:r>
      <w:r>
        <w:rPr>
          <w:sz w:val="22"/>
        </w:rPr>
        <w:t xml:space="preserve"> as defense in depth.</w:t>
      </w:r>
    </w:p>
    <w:p>
      <w:pPr>
        <w:pStyle w:val="ListBullet"/>
      </w:pPr>
      <w:r>
        <w:rPr>
          <w:b/>
          <w:sz w:val="22"/>
        </w:rPr>
        <w:t>`localhost`/`127.0.0.1` targets are not reachable from inside this container</w:t>
      </w:r>
      <w:r>
        <w:rPr>
          <w:sz w:val="22"/>
        </w:rPr>
        <w:t xml:space="preserve"> on Docker Desktop (macOS/Windows) — it's isolated from the host's own loopback. A target/credential/traffic-import URL pointing at a host-run service (a local DVWA or Juice Shop container, say) needs </w:t>
      </w:r>
      <w:r>
        <w:rPr>
          <w:rFonts w:ascii="Consolas" w:hAnsi="Consolas"/>
          <w:color w:val="8A2BE2"/>
          <w:sz w:val="20"/>
        </w:rPr>
        <w:t>host.docker.internal</w:t>
      </w:r>
      <w:r>
        <w:rPr>
          <w:sz w:val="22"/>
        </w:rPr>
        <w:t xml:space="preserve"> instead, exactly like the native-Postgres override below — a real, live-found incident: every such target across an existing engagement was silently unreachable, so every scan against them ran to completion and reported zero findings with no visible error, not a connection failure.</w:t>
      </w:r>
    </w:p>
    <w:p>
      <w:pPr>
        <w:pStyle w:val="ListBullet"/>
      </w:pPr>
      <w:r>
        <w:rPr>
          <w:sz w:val="22"/>
        </w:rPr>
        <w:t>Migrations run automatically on container start (a no-op once already current) — a fresh database gets its schema with zero manual steps.</w:t>
      </w:r>
    </w:p>
    <w:p>
      <w:pPr>
        <w:pStyle w:val="ListBullet"/>
      </w:pPr>
      <w:r>
        <w:rPr>
          <w:sz w:val="22"/>
        </w:rPr>
        <w:t>The backend's build-time virtualenv is protected from the dev bind-mount via a masking Docker volume (</w:t>
      </w:r>
      <w:r>
        <w:rPr>
          <w:rFonts w:ascii="Consolas" w:hAnsi="Consolas"/>
          <w:color w:val="8A2BE2"/>
          <w:sz w:val="20"/>
        </w:rPr>
        <w:t>backend_venv:/app/.venv</w:t>
      </w:r>
      <w:r>
        <w:rPr>
          <w:sz w:val="22"/>
        </w:rPr>
        <w:t xml:space="preserve">), so the container never silently inherits a host's binary-incompatible Python environment; the frontend uses the equivalent </w:t>
      </w:r>
      <w:r>
        <w:rPr>
          <w:rFonts w:ascii="Consolas" w:hAnsi="Consolas"/>
          <w:color w:val="8A2BE2"/>
          <w:sz w:val="20"/>
        </w:rPr>
        <w:t>node_modules</w:t>
      </w:r>
      <w:r>
        <w:rPr>
          <w:sz w:val="22"/>
        </w:rPr>
        <w:t xml:space="preserve"> mask. A third mount (</w:t>
      </w:r>
      <w:r>
        <w:rPr>
          <w:rFonts w:ascii="Consolas" w:hAnsi="Consolas"/>
          <w:color w:val="8A2BE2"/>
          <w:sz w:val="20"/>
        </w:rPr>
        <w:t>./browser-extension:/browser-extension:ro</w:t>
      </w:r>
      <w:r>
        <w:rPr>
          <w:sz w:val="22"/>
        </w:rPr>
        <w:t xml:space="preserve">) exposes the standalone extension's source (§13.3) to the "Download extension" button, since it lives as a sibling of </w:t>
      </w:r>
      <w:r>
        <w:rPr>
          <w:rFonts w:ascii="Consolas" w:hAnsi="Consolas"/>
          <w:color w:val="8A2BE2"/>
          <w:sz w:val="20"/>
        </w:rPr>
        <w:t>backend/</w:t>
      </w:r>
      <w:r>
        <w:rPr>
          <w:sz w:val="22"/>
        </w:rPr>
        <w:t>, not inside it.</w:t>
      </w:r>
    </w:p>
    <w:p>
      <w:pPr>
        <w:pStyle w:val="ListBullet"/>
      </w:pPr>
      <w:r>
        <w:rPr>
          <w:sz w:val="22"/>
        </w:rPr>
        <w:t>The frontend Dockerfile runs the real Vite dev server (with HMR), not a production build — its own comment notes a production multi-stage/nginx build is a reasonable follow-up once there's an actual deployment target.</w:t>
      </w:r>
    </w:p>
    <w:p>
      <w:pPr>
        <w:pStyle w:val="ListBullet"/>
      </w:pPr>
      <w:r>
        <w:rPr>
          <w:rFonts w:ascii="Consolas" w:hAnsi="Consolas"/>
          <w:color w:val="8A2BE2"/>
          <w:sz w:val="20"/>
        </w:rPr>
        <w:t>.gitattributes</w:t>
      </w:r>
      <w:r>
        <w:rPr>
          <w:sz w:val="22"/>
        </w:rPr>
        <w:t xml:space="preserve"> (</w:t>
      </w:r>
      <w:r>
        <w:rPr>
          <w:rFonts w:ascii="Consolas" w:hAnsi="Consolas"/>
          <w:color w:val="8A2BE2"/>
          <w:sz w:val="20"/>
        </w:rPr>
        <w:t>* text=auto eol=lf</w:t>
      </w:r>
      <w:r>
        <w:rPr>
          <w:sz w:val="22"/>
        </w:rPr>
        <w:t>) normalizes line endings across macOS/Linux/Windows checkouts.</w:t>
      </w:r>
    </w:p>
    <w:p>
      <w:pPr>
        <w:pStyle w:val="ListBullet"/>
      </w:pPr>
      <w:r>
        <w:rPr>
          <w:sz w:val="22"/>
        </w:rPr>
        <w:t xml:space="preserve">A machine already running its own native Postgres can point the backend container at it instead of the bundled </w:t>
      </w:r>
      <w:r>
        <w:rPr>
          <w:rFonts w:ascii="Consolas" w:hAnsi="Consolas"/>
          <w:color w:val="8A2BE2"/>
          <w:sz w:val="20"/>
        </w:rPr>
        <w:t>db</w:t>
      </w:r>
      <w:r>
        <w:rPr>
          <w:sz w:val="22"/>
        </w:rPr>
        <w:t xml:space="preserve"> service via a git-ignored </w:t>
      </w:r>
      <w:r>
        <w:rPr>
          <w:rFonts w:ascii="Consolas" w:hAnsi="Consolas"/>
          <w:color w:val="8A2BE2"/>
          <w:sz w:val="20"/>
        </w:rPr>
        <w:t>docker-compose.override.yml</w:t>
      </w:r>
      <w:r>
        <w:rPr>
          <w:sz w:val="22"/>
        </w:rPr>
        <w:t xml:space="preserve"> (</w:t>
      </w:r>
      <w:r>
        <w:rPr>
          <w:rFonts w:ascii="Consolas" w:hAnsi="Consolas"/>
          <w:color w:val="8A2BE2"/>
          <w:sz w:val="20"/>
        </w:rPr>
        <w:t>DATABASE_URL</w:t>
      </w:r>
      <w:r>
        <w:rPr>
          <w:sz w:val="22"/>
        </w:rPr>
        <w:t xml:space="preserve"> → </w:t>
      </w:r>
      <w:r>
        <w:rPr>
          <w:rFonts w:ascii="Consolas" w:hAnsi="Consolas"/>
          <w:color w:val="8A2BE2"/>
          <w:sz w:val="20"/>
        </w:rPr>
        <w:t>host.docker.internal</w:t>
      </w:r>
      <w:r>
        <w:rPr>
          <w:sz w:val="22"/>
        </w:rPr>
        <w:t>) — machine-local by design, never committed.</w:t>
      </w:r>
    </w:p>
    <w:p>
      <w:pPr>
        <w:pStyle w:val="Heading3"/>
      </w:pPr>
      <w:r>
        <w:t>13.2 Manual (native) setup</w:t>
      </w:r>
    </w:p>
    <w:p>
      <w:r>
        <w:rPr>
          <w:color w:val="1C1E21"/>
          <w:sz w:val="22"/>
        </w:rPr>
        <w:t xml:space="preserve">No Docker at all: </w:t>
      </w:r>
      <w:r>
        <w:rPr>
          <w:rFonts w:ascii="Consolas" w:hAnsi="Consolas"/>
          <w:color w:val="1C1E21"/>
          <w:sz w:val="20"/>
        </w:rPr>
        <w:t>uv sync</w:t>
      </w:r>
      <w:r>
        <w:rPr>
          <w:color w:val="1C1E21"/>
          <w:sz w:val="22"/>
        </w:rPr>
        <w:t xml:space="preserve"> + </w:t>
      </w:r>
      <w:r>
        <w:rPr>
          <w:rFonts w:ascii="Consolas" w:hAnsi="Consolas"/>
          <w:color w:val="1C1E21"/>
          <w:sz w:val="20"/>
        </w:rPr>
        <w:t>alembic upgrade head</w:t>
      </w:r>
      <w:r>
        <w:rPr>
          <w:color w:val="1C1E21"/>
          <w:sz w:val="22"/>
        </w:rPr>
        <w:t xml:space="preserve"> + </w:t>
      </w:r>
      <w:r>
        <w:rPr>
          <w:rFonts w:ascii="Consolas" w:hAnsi="Consolas"/>
          <w:color w:val="1C1E21"/>
          <w:sz w:val="20"/>
        </w:rPr>
        <w:t>uvicorn</w:t>
      </w:r>
      <w:r>
        <w:rPr>
          <w:color w:val="1C1E21"/>
          <w:sz w:val="22"/>
        </w:rPr>
        <w:t xml:space="preserve"> for the backend, </w:t>
      </w:r>
      <w:r>
        <w:rPr>
          <w:rFonts w:ascii="Consolas" w:hAnsi="Consolas"/>
          <w:color w:val="1C1E21"/>
          <w:sz w:val="20"/>
        </w:rPr>
        <w:t>npm install</w:t>
      </w:r>
      <w:r>
        <w:rPr>
          <w:color w:val="1C1E21"/>
          <w:sz w:val="22"/>
        </w:rPr>
        <w:t xml:space="preserve"> + </w:t>
      </w:r>
      <w:r>
        <w:rPr>
          <w:rFonts w:ascii="Consolas" w:hAnsi="Consolas"/>
          <w:color w:val="1C1E21"/>
          <w:sz w:val="20"/>
        </w:rPr>
        <w:t>npm run dev</w:t>
      </w:r>
      <w:r>
        <w:rPr>
          <w:color w:val="1C1E21"/>
          <w:sz w:val="22"/>
        </w:rPr>
        <w:t xml:space="preserve"> for the frontend, against any Postgres the operator points </w:t>
      </w:r>
      <w:r>
        <w:rPr>
          <w:rFonts w:ascii="Consolas" w:hAnsi="Consolas"/>
          <w:color w:val="1C1E21"/>
          <w:sz w:val="20"/>
        </w:rPr>
        <w:t>DATABASE_URL</w:t>
      </w:r>
      <w:r>
        <w:rPr>
          <w:color w:val="1C1E21"/>
          <w:sz w:val="22"/>
        </w:rPr>
        <w:t xml:space="preserve"> at. Functionally equivalent to the Docker path with one real exception: the in-app "Record in-browser" login-macro recorder needs the Xvfb/x11vnc/noVNC display stack above, which only exists inside the Docker image — there is no native macOS/Windows equivalent shipped. §13.3 is the answer for this path.</w:t>
      </w:r>
    </w:p>
    <w:p>
      <w:pPr>
        <w:pStyle w:val="Heading3"/>
      </w:pPr>
      <w:r>
        <w:t>13.3 Standalone browser extension (login-macro recording without Docker)</w:t>
      </w:r>
    </w:p>
    <w:p>
      <w:r>
        <w:rPr>
          <w:rFonts w:ascii="Consolas" w:hAnsi="Consolas"/>
          <w:color w:val="1C1E21"/>
          <w:sz w:val="20"/>
        </w:rPr>
        <w:t>browser-extension/</w:t>
      </w:r>
      <w:r>
        <w:rPr>
          <w:color w:val="1C1E21"/>
          <w:sz w:val="22"/>
        </w:rPr>
        <w:t xml:space="preserve"> — a real, separate Chrome/Edge Manifest V3 extension producing the exact same </w:t>
      </w:r>
      <w:r>
        <w:rPr>
          <w:rFonts w:ascii="Consolas" w:hAnsi="Consolas"/>
          <w:color w:val="1C1E21"/>
          <w:sz w:val="20"/>
        </w:rPr>
        <w:t>LoginMacro.steps</w:t>
      </w:r>
      <w:r>
        <w:rPr>
          <w:color w:val="1C1E21"/>
          <w:sz w:val="22"/>
        </w:rPr>
        <w:t xml:space="preserve"> JSON shape as the in-app Playwright recorder (</w:t>
      </w:r>
      <w:r>
        <w:rPr>
          <w:rFonts w:ascii="Consolas" w:hAnsi="Consolas"/>
          <w:color w:val="1C1E21"/>
          <w:sz w:val="20"/>
        </w:rPr>
        <w:t>POST /versions/{id}/credentials/{id}/macros/upload</w:t>
      </w:r>
      <w:r>
        <w:rPr>
          <w:color w:val="1C1E21"/>
          <w:sz w:val="22"/>
        </w:rPr>
        <w:t xml:space="preserve"> accepts either interchangeably; both are replayed by the identical </w:t>
      </w:r>
      <w:r>
        <w:rPr>
          <w:rFonts w:ascii="Consolas" w:hAnsi="Consolas"/>
          <w:color w:val="1C1E21"/>
          <w:sz w:val="20"/>
        </w:rPr>
        <w:t>MacroPlayer</w:t>
      </w:r>
      <w:r>
        <w:rPr>
          <w:color w:val="1C1E21"/>
          <w:sz w:val="22"/>
        </w:rPr>
        <w:t xml:space="preserve">). Since neither Chrome nor Edge allows a web page to install an unpublished extension directly — inline installation was removed platform-wide years ago, and this one isn't on the Web Store — "Download extension (.zip)" (next to </w:t>
      </w:r>
      <w:r>
        <w:rPr>
          <w:b/>
          <w:color w:val="1C1E21"/>
          <w:sz w:val="22"/>
        </w:rPr>
        <w:t>Record macro</w:t>
      </w:r>
      <w:r>
        <w:rPr>
          <w:color w:val="1C1E21"/>
          <w:sz w:val="22"/>
        </w:rPr>
        <w:t xml:space="preserve"> in the Credentials tab, backed by </w:t>
      </w:r>
      <w:r>
        <w:rPr>
          <w:rFonts w:ascii="Consolas" w:hAnsi="Consolas"/>
          <w:color w:val="1C1E21"/>
          <w:sz w:val="20"/>
        </w:rPr>
        <w:t>GET /browser-extension/download</w:t>
      </w:r>
      <w:r>
        <w:rPr>
          <w:color w:val="1C1E21"/>
          <w:sz w:val="22"/>
        </w:rPr>
        <w:t xml:space="preserve">, which zips the source on demand so the download is always in sync with the checked-in extension) is the practical equivalent: download, </w:t>
      </w:r>
      <w:r>
        <w:rPr>
          <w:rFonts w:ascii="Consolas" w:hAnsi="Consolas"/>
          <w:color w:val="1C1E21"/>
          <w:sz w:val="20"/>
        </w:rPr>
        <w:t>chrome://extensions</w:t>
      </w:r>
      <w:r>
        <w:rPr>
          <w:color w:val="1C1E21"/>
          <w:sz w:val="22"/>
        </w:rPr>
        <w:t xml:space="preserve"> → Developer mode → Load unpacked, record, export, upload.</w:t>
      </w:r>
    </w:p>
    <w:p>
      <w:pPr>
        <w:pStyle w:val="Heading2"/>
      </w:pPr>
      <w:r>
        <w:t>14. Testing &amp; Quality Discipline</w:t>
      </w:r>
    </w:p>
    <w:p>
      <w:pPr>
        <w:pStyle w:val="ListBullet"/>
      </w:pPr>
      <w:r>
        <w:rPr>
          <w:b/>
          <w:sz w:val="22"/>
        </w:rPr>
        <w:t>111 test files, 617 collected tests</w:t>
      </w:r>
      <w:r>
        <w:rPr>
          <w:sz w:val="22"/>
        </w:rPr>
        <w:t xml:space="preserve"> — confirmed by running </w:t>
      </w:r>
      <w:r>
        <w:rPr>
          <w:rFonts w:ascii="Consolas" w:hAnsi="Consolas"/>
          <w:color w:val="8A2BE2"/>
          <w:sz w:val="20"/>
        </w:rPr>
        <w:t>pytest --collect-only</w:t>
      </w:r>
      <w:r>
        <w:rPr>
          <w:sz w:val="22"/>
        </w:rPr>
        <w:t>, not estimated.</w:t>
      </w:r>
    </w:p>
    <w:p>
      <w:pPr>
        <w:pStyle w:val="ListBullet"/>
      </w:pPr>
      <w:r>
        <w:rPr>
          <w:sz w:val="22"/>
        </w:rPr>
        <w:t>Real fixtures over mocks wherever practically possible: real local HTTP servers standing in for a target application, a real headless browser for execution proofs, real cryptographic round-trips for the credential vault.</w:t>
      </w:r>
    </w:p>
    <w:p>
      <w:pPr>
        <w:pStyle w:val="ListBullet"/>
      </w:pPr>
      <w:r>
        <w:rPr>
          <w:b/>
          <w:sz w:val="22"/>
        </w:rPr>
        <w:t>Live-validated</w:t>
      </w:r>
      <w:r>
        <w:rPr>
          <w:sz w:val="22"/>
        </w:rPr>
        <w:t>, not just unit-tested: run against a real, running OWASP Juice Shop instance and a real DVWA instance across all four of its security levels (Low, Medium, High, Impossible), with results manually cross-checked against what's actually exploitable at each level.</w:t>
      </w:r>
    </w:p>
    <w:p>
      <w:pPr>
        <w:pStyle w:val="ListBullet"/>
      </w:pPr>
      <w:r>
        <w:rPr>
          <w:sz w:val="22"/>
        </w:rPr>
        <w:t>Every bug fix in this system's history was root-caused against a real target, not inferred from a stack trace alone.</w:t>
      </w:r>
    </w:p>
    <w:p>
      <w:pPr>
        <w:pStyle w:val="Heading2"/>
      </w:pPr>
      <w:r>
        <w:t>15. Appendix — Full Data Model Reference</w:t>
      </w:r>
    </w:p>
    <w:tbl>
      <w:tblPr>
        <w:tblW w:type="auto" w:w="0"/>
        <w:jc w:val="left"/>
        <w:tblLook w:firstColumn="1" w:firstRow="1" w:lastColumn="0" w:lastRow="0" w:noHBand="0" w:noVBand="1" w:val="04A0"/>
        <w:tblBorders>
          <w:top w:val="single" w:sz="4" w:space="0" w:color="D0D0D8"/>
          <w:left w:val="single" w:sz="4" w:space="0" w:color="D0D0D8"/>
          <w:bottom w:val="single" w:sz="4" w:space="0" w:color="D0D0D8"/>
          <w:right w:val="single" w:sz="4" w:space="0" w:color="D0D0D8"/>
          <w:insideH w:val="single" w:sz="4" w:space="0" w:color="D0D0D8"/>
          <w:insideV w:val="single" w:sz="4" w:space="0" w:color="D0D0D8"/>
        </w:tblBorders>
      </w:tblPr>
      <w:tblGrid>
        <w:gridCol w:w="2880"/>
        <w:gridCol w:w="2880"/>
        <w:gridCol w:w="2880"/>
      </w:tblGrid>
      <w:tr>
        <w:tc>
          <w:tcPr>
            <w:tcW w:type="dxa" w:w="2880"/>
            <w:shd w:fill="6D28D9"/>
          </w:tcPr>
          <w:p>
            <w:r>
              <w:rPr>
                <w:b/>
                <w:color w:val="FFFFFF"/>
                <w:sz w:val="20"/>
              </w:rPr>
              <w:t>Model</w:t>
            </w:r>
          </w:p>
        </w:tc>
        <w:tc>
          <w:tcPr>
            <w:tcW w:type="dxa" w:w="2880"/>
            <w:shd w:fill="6D28D9"/>
          </w:tcPr>
          <w:p>
            <w:r>
              <w:rPr>
                <w:b/>
                <w:color w:val="FFFFFF"/>
                <w:sz w:val="20"/>
              </w:rPr>
              <w:t>Table</w:t>
            </w:r>
          </w:p>
        </w:tc>
        <w:tc>
          <w:tcPr>
            <w:tcW w:type="dxa" w:w="2880"/>
            <w:shd w:fill="6D28D9"/>
          </w:tcPr>
          <w:p>
            <w:r>
              <w:rPr>
                <w:b/>
                <w:color w:val="FFFFFF"/>
                <w:sz w:val="20"/>
              </w:rPr>
              <w:t>Key columns / FKs (ondelete)</w:t>
            </w:r>
          </w:p>
        </w:tc>
      </w:tr>
      <w:tr>
        <w:tc>
          <w:tcPr>
            <w:tcW w:type="dxa" w:w="2880"/>
          </w:tcPr>
          <w:p>
            <w:r>
              <w:rPr>
                <w:rFonts w:ascii="Consolas" w:hAnsi="Consolas"/>
                <w:color w:val="8A2BE2"/>
                <w:sz w:val="16"/>
              </w:rPr>
              <w:t>AIProviderConfig</w:t>
            </w:r>
          </w:p>
        </w:tc>
        <w:tc>
          <w:tcPr>
            <w:tcW w:type="dxa" w:w="2880"/>
          </w:tcPr>
          <w:p>
            <w:r>
              <w:rPr>
                <w:rFonts w:ascii="Consolas" w:hAnsi="Consolas"/>
                <w:color w:val="8A2BE2"/>
                <w:sz w:val="16"/>
              </w:rPr>
              <w:t>ai_provider_configs</w:t>
            </w:r>
          </w:p>
        </w:tc>
        <w:tc>
          <w:tcPr>
            <w:tcW w:type="dxa" w:w="2880"/>
          </w:tcPr>
          <w:p>
            <w:r>
              <w:rPr>
                <w:rFonts w:ascii="Consolas" w:hAnsi="Consolas"/>
                <w:color w:val="8A2BE2"/>
                <w:sz w:val="16"/>
              </w:rPr>
              <w:t>org_id</w:t>
            </w:r>
            <w:r>
              <w:rPr>
                <w:sz w:val="18"/>
              </w:rPr>
              <w:t xml:space="preserve">, </w:t>
            </w:r>
            <w:r>
              <w:rPr>
                <w:rFonts w:ascii="Consolas" w:hAnsi="Consolas"/>
                <w:color w:val="8A2BE2"/>
                <w:sz w:val="16"/>
              </w:rPr>
              <w:t>provider</w:t>
            </w:r>
            <w:r>
              <w:rPr>
                <w:sz w:val="18"/>
              </w:rPr>
              <w:t xml:space="preserve">, </w:t>
            </w:r>
            <w:r>
              <w:rPr>
                <w:rFonts w:ascii="Consolas" w:hAnsi="Consolas"/>
                <w:color w:val="8A2BE2"/>
                <w:sz w:val="16"/>
              </w:rPr>
              <w:t>model</w:t>
            </w:r>
            <w:r>
              <w:rPr>
                <w:sz w:val="18"/>
              </w:rPr>
              <w:t xml:space="preserve">, </w:t>
            </w:r>
            <w:r>
              <w:rPr>
                <w:rFonts w:ascii="Consolas" w:hAnsi="Consolas"/>
                <w:color w:val="8A2BE2"/>
                <w:sz w:val="16"/>
              </w:rPr>
              <w:t>base_url</w:t>
            </w:r>
            <w:r>
              <w:rPr>
                <w:sz w:val="18"/>
              </w:rPr>
              <w:t xml:space="preserve">, </w:t>
            </w:r>
            <w:r>
              <w:rPr>
                <w:rFonts w:ascii="Consolas" w:hAnsi="Consolas"/>
                <w:color w:val="8A2BE2"/>
                <w:sz w:val="16"/>
              </w:rPr>
              <w:t>auth_type</w:t>
            </w:r>
            <w:r>
              <w:rPr>
                <w:sz w:val="18"/>
              </w:rPr>
              <w:t xml:space="preserve">, </w:t>
            </w:r>
            <w:r>
              <w:rPr>
                <w:rFonts w:ascii="Consolas" w:hAnsi="Consolas"/>
                <w:color w:val="8A2BE2"/>
                <w:sz w:val="16"/>
              </w:rPr>
              <w:t>encrypted_api_key</w:t>
            </w:r>
            <w:r>
              <w:rPr>
                <w:sz w:val="18"/>
              </w:rPr>
              <w:t xml:space="preserve">, </w:t>
            </w:r>
            <w:r>
              <w:rPr>
                <w:rFonts w:ascii="Consolas" w:hAnsi="Consolas"/>
                <w:color w:val="8A2BE2"/>
                <w:sz w:val="16"/>
              </w:rPr>
              <w:t>masked_reference</w:t>
            </w:r>
            <w:r>
              <w:rPr>
                <w:sz w:val="18"/>
              </w:rPr>
              <w:t xml:space="preserve">, </w:t>
            </w:r>
            <w:r>
              <w:rPr>
                <w:rFonts w:ascii="Consolas" w:hAnsi="Consolas"/>
                <w:color w:val="8A2BE2"/>
                <w:sz w:val="16"/>
              </w:rPr>
              <w:t>is_default</w:t>
            </w:r>
          </w:p>
        </w:tc>
      </w:tr>
      <w:tr>
        <w:tc>
          <w:tcPr>
            <w:tcW w:type="dxa" w:w="2880"/>
          </w:tcPr>
          <w:p>
            <w:r>
              <w:rPr>
                <w:rFonts w:ascii="Consolas" w:hAnsi="Consolas"/>
                <w:color w:val="8A2BE2"/>
                <w:sz w:val="16"/>
              </w:rPr>
              <w:t>ApiKey</w:t>
            </w:r>
          </w:p>
        </w:tc>
        <w:tc>
          <w:tcPr>
            <w:tcW w:type="dxa" w:w="2880"/>
          </w:tcPr>
          <w:p>
            <w:r>
              <w:rPr>
                <w:rFonts w:ascii="Consolas" w:hAnsi="Consolas"/>
                <w:color w:val="8A2BE2"/>
                <w:sz w:val="16"/>
              </w:rPr>
              <w:t>api_keys</w:t>
            </w:r>
          </w:p>
        </w:tc>
        <w:tc>
          <w:tcPr>
            <w:tcW w:type="dxa" w:w="2880"/>
          </w:tcPr>
          <w:p>
            <w:r>
              <w:rPr>
                <w:rFonts w:ascii="Consolas" w:hAnsi="Consolas"/>
                <w:color w:val="8A2BE2"/>
                <w:sz w:val="16"/>
              </w:rPr>
              <w:t>org_id</w:t>
            </w:r>
            <w:r>
              <w:rPr>
                <w:sz w:val="18"/>
              </w:rPr>
              <w:t xml:space="preserve">, </w:t>
            </w:r>
            <w:r>
              <w:rPr>
                <w:rFonts w:ascii="Consolas" w:hAnsi="Consolas"/>
                <w:color w:val="8A2BE2"/>
                <w:sz w:val="16"/>
              </w:rPr>
              <w:t>user_id</w:t>
            </w:r>
            <w:r>
              <w:rPr>
                <w:sz w:val="18"/>
              </w:rPr>
              <w:t xml:space="preserve">, </w:t>
            </w:r>
            <w:r>
              <w:rPr>
                <w:rFonts w:ascii="Consolas" w:hAnsi="Consolas"/>
                <w:color w:val="8A2BE2"/>
                <w:sz w:val="16"/>
              </w:rPr>
              <w:t>label</w:t>
            </w:r>
            <w:r>
              <w:rPr>
                <w:sz w:val="18"/>
              </w:rPr>
              <w:t xml:space="preserve">, </w:t>
            </w:r>
            <w:r>
              <w:rPr>
                <w:rFonts w:ascii="Consolas" w:hAnsi="Consolas"/>
                <w:color w:val="8A2BE2"/>
                <w:sz w:val="16"/>
              </w:rPr>
              <w:t>key_prefix</w:t>
            </w:r>
            <w:r>
              <w:rPr>
                <w:sz w:val="18"/>
              </w:rPr>
              <w:t xml:space="preserve">, </w:t>
            </w:r>
            <w:r>
              <w:rPr>
                <w:rFonts w:ascii="Consolas" w:hAnsi="Consolas"/>
                <w:color w:val="8A2BE2"/>
                <w:sz w:val="16"/>
              </w:rPr>
              <w:t>hashed_key</w:t>
            </w:r>
            <w:r>
              <w:rPr>
                <w:sz w:val="18"/>
              </w:rPr>
              <w:t xml:space="preserve"> (unique), </w:t>
            </w:r>
            <w:r>
              <w:rPr>
                <w:rFonts w:ascii="Consolas" w:hAnsi="Consolas"/>
                <w:color w:val="8A2BE2"/>
                <w:sz w:val="16"/>
              </w:rPr>
              <w:t>last_used_at</w:t>
            </w:r>
            <w:r>
              <w:rPr>
                <w:sz w:val="18"/>
              </w:rPr>
              <w:t xml:space="preserve">, </w:t>
            </w:r>
            <w:r>
              <w:rPr>
                <w:rFonts w:ascii="Consolas" w:hAnsi="Consolas"/>
                <w:color w:val="8A2BE2"/>
                <w:sz w:val="16"/>
              </w:rPr>
              <w:t>revoked_at</w:t>
            </w:r>
          </w:p>
        </w:tc>
      </w:tr>
      <w:tr>
        <w:tc>
          <w:tcPr>
            <w:tcW w:type="dxa" w:w="2880"/>
          </w:tcPr>
          <w:p>
            <w:r>
              <w:rPr>
                <w:rFonts w:ascii="Consolas" w:hAnsi="Consolas"/>
                <w:color w:val="8A2BE2"/>
                <w:sz w:val="16"/>
              </w:rPr>
              <w:t>AttackChain</w:t>
            </w:r>
          </w:p>
        </w:tc>
        <w:tc>
          <w:tcPr>
            <w:tcW w:type="dxa" w:w="2880"/>
          </w:tcPr>
          <w:p>
            <w:r>
              <w:rPr>
                <w:rFonts w:ascii="Consolas" w:hAnsi="Consolas"/>
                <w:color w:val="8A2BE2"/>
                <w:sz w:val="16"/>
              </w:rPr>
              <w:t>attack_chains</w:t>
            </w:r>
          </w:p>
        </w:tc>
        <w:tc>
          <w:tcPr>
            <w:tcW w:type="dxa" w:w="2880"/>
          </w:tcPr>
          <w:p>
            <w:r>
              <w:rPr>
                <w:rFonts w:ascii="Consolas" w:hAnsi="Consolas"/>
                <w:color w:val="8A2BE2"/>
                <w:sz w:val="16"/>
              </w:rPr>
              <w:t>scan_run_id</w:t>
            </w:r>
            <w:r>
              <w:rPr>
                <w:sz w:val="18"/>
              </w:rPr>
              <w:t xml:space="preserve">→scan_runs </w:t>
            </w:r>
            <w:r>
              <w:rPr>
                <w:b/>
                <w:sz w:val="18"/>
              </w:rPr>
              <w:t>CASCADE</w:t>
            </w:r>
            <w:r>
              <w:rPr>
                <w:sz w:val="18"/>
              </w:rPr>
              <w:t xml:space="preserve">, </w:t>
            </w:r>
            <w:r>
              <w:rPr>
                <w:rFonts w:ascii="Consolas" w:hAnsi="Consolas"/>
                <w:color w:val="8A2BE2"/>
                <w:sz w:val="16"/>
              </w:rPr>
              <w:t>title</w:t>
            </w:r>
            <w:r>
              <w:rPr>
                <w:sz w:val="18"/>
              </w:rPr>
              <w:t xml:space="preserve">, </w:t>
            </w:r>
            <w:r>
              <w:rPr>
                <w:rFonts w:ascii="Consolas" w:hAnsi="Consolas"/>
                <w:color w:val="8A2BE2"/>
                <w:sz w:val="16"/>
              </w:rPr>
              <w:t>severity</w:t>
            </w:r>
            <w:r>
              <w:rPr>
                <w:sz w:val="18"/>
              </w:rPr>
              <w:t xml:space="preserve">, </w:t>
            </w:r>
            <w:r>
              <w:rPr>
                <w:rFonts w:ascii="Consolas" w:hAnsi="Consolas"/>
                <w:color w:val="8A2BE2"/>
                <w:sz w:val="16"/>
              </w:rPr>
              <w:t>finding_ids</w:t>
            </w:r>
            <w:r>
              <w:rPr>
                <w:sz w:val="18"/>
              </w:rPr>
              <w:t xml:space="preserve"> (JSON), </w:t>
            </w:r>
            <w:r>
              <w:rPr>
                <w:rFonts w:ascii="Consolas" w:hAnsi="Consolas"/>
                <w:color w:val="8A2BE2"/>
                <w:sz w:val="16"/>
              </w:rPr>
              <w:t>plain_language_summary</w:t>
            </w:r>
            <w:r>
              <w:rPr>
                <w:sz w:val="18"/>
              </w:rPr>
              <w:t xml:space="preserve">, </w:t>
            </w:r>
            <w:r>
              <w:rPr>
                <w:rFonts w:ascii="Consolas" w:hAnsi="Consolas"/>
                <w:color w:val="8A2BE2"/>
                <w:sz w:val="16"/>
              </w:rPr>
              <w:t>narrative</w:t>
            </w:r>
            <w:r>
              <w:rPr>
                <w:sz w:val="18"/>
              </w:rPr>
              <w:t xml:space="preserve">, </w:t>
            </w:r>
            <w:r>
              <w:rPr>
                <w:rFonts w:ascii="Consolas" w:hAnsi="Consolas"/>
                <w:color w:val="8A2BE2"/>
                <w:sz w:val="16"/>
              </w:rPr>
              <w:t>confirmation_status</w:t>
            </w:r>
          </w:p>
        </w:tc>
      </w:tr>
      <w:tr>
        <w:tc>
          <w:tcPr>
            <w:tcW w:type="dxa" w:w="2880"/>
          </w:tcPr>
          <w:p>
            <w:r>
              <w:rPr>
                <w:rFonts w:ascii="Consolas" w:hAnsi="Consolas"/>
                <w:color w:val="8A2BE2"/>
                <w:sz w:val="16"/>
              </w:rPr>
              <w:t>AttackChainEvidence</w:t>
            </w:r>
          </w:p>
        </w:tc>
        <w:tc>
          <w:tcPr>
            <w:tcW w:type="dxa" w:w="2880"/>
          </w:tcPr>
          <w:p>
            <w:r>
              <w:rPr>
                <w:rFonts w:ascii="Consolas" w:hAnsi="Consolas"/>
                <w:color w:val="8A2BE2"/>
                <w:sz w:val="16"/>
              </w:rPr>
              <w:t>attack_chain_evidence</w:t>
            </w:r>
          </w:p>
        </w:tc>
        <w:tc>
          <w:tcPr>
            <w:tcW w:type="dxa" w:w="2880"/>
          </w:tcPr>
          <w:p>
            <w:r>
              <w:rPr>
                <w:rFonts w:ascii="Consolas" w:hAnsi="Consolas"/>
                <w:color w:val="8A2BE2"/>
                <w:sz w:val="16"/>
              </w:rPr>
              <w:t>attack_chain_id</w:t>
            </w:r>
            <w:r>
              <w:rPr>
                <w:sz w:val="18"/>
              </w:rPr>
              <w:t xml:space="preserve">→attack_chains </w:t>
            </w:r>
            <w:r>
              <w:rPr>
                <w:b/>
                <w:sz w:val="18"/>
              </w:rPr>
              <w:t>CASCADE</w:t>
            </w:r>
          </w:p>
        </w:tc>
      </w:tr>
      <w:tr>
        <w:tc>
          <w:tcPr>
            <w:tcW w:type="dxa" w:w="2880"/>
          </w:tcPr>
          <w:p>
            <w:r>
              <w:rPr>
                <w:rFonts w:ascii="Consolas" w:hAnsi="Consolas"/>
                <w:color w:val="8A2BE2"/>
                <w:sz w:val="16"/>
              </w:rPr>
              <w:t>AuditLogEntry</w:t>
            </w:r>
          </w:p>
        </w:tc>
        <w:tc>
          <w:tcPr>
            <w:tcW w:type="dxa" w:w="2880"/>
          </w:tcPr>
          <w:p>
            <w:r>
              <w:rPr>
                <w:rFonts w:ascii="Consolas" w:hAnsi="Consolas"/>
                <w:color w:val="8A2BE2"/>
                <w:sz w:val="16"/>
              </w:rPr>
              <w:t>audit_log_entries</w:t>
            </w:r>
          </w:p>
        </w:tc>
        <w:tc>
          <w:tcPr>
            <w:tcW w:type="dxa" w:w="2880"/>
          </w:tcPr>
          <w:p>
            <w:r>
              <w:rPr>
                <w:rFonts w:ascii="Consolas" w:hAnsi="Consolas"/>
                <w:color w:val="8A2BE2"/>
                <w:sz w:val="16"/>
              </w:rPr>
              <w:t>org_id</w:t>
            </w:r>
            <w:r>
              <w:rPr>
                <w:sz w:val="18"/>
              </w:rPr>
              <w:t xml:space="preserve">, </w:t>
            </w:r>
            <w:r>
              <w:rPr>
                <w:rFonts w:ascii="Consolas" w:hAnsi="Consolas"/>
                <w:color w:val="8A2BE2"/>
                <w:sz w:val="16"/>
              </w:rPr>
              <w:t>user_id</w:t>
            </w:r>
            <w:r>
              <w:rPr>
                <w:sz w:val="18"/>
              </w:rPr>
              <w:t xml:space="preserve"> (nullable), </w:t>
            </w:r>
            <w:r>
              <w:rPr>
                <w:rFonts w:ascii="Consolas" w:hAnsi="Consolas"/>
                <w:color w:val="8A2BE2"/>
                <w:sz w:val="16"/>
              </w:rPr>
              <w:t>action</w:t>
            </w:r>
            <w:r>
              <w:rPr>
                <w:sz w:val="18"/>
              </w:rPr>
              <w:t xml:space="preserve">, </w:t>
            </w:r>
            <w:r>
              <w:rPr>
                <w:rFonts w:ascii="Consolas" w:hAnsi="Consolas"/>
                <w:color w:val="8A2BE2"/>
                <w:sz w:val="16"/>
              </w:rPr>
              <w:t>resource_type</w:t>
            </w:r>
            <w:r>
              <w:rPr>
                <w:sz w:val="18"/>
              </w:rPr>
              <w:t xml:space="preserve">, </w:t>
            </w:r>
            <w:r>
              <w:rPr>
                <w:rFonts w:ascii="Consolas" w:hAnsi="Consolas"/>
                <w:color w:val="8A2BE2"/>
                <w:sz w:val="16"/>
              </w:rPr>
              <w:t>resource_id</w:t>
            </w:r>
            <w:r>
              <w:rPr>
                <w:sz w:val="18"/>
              </w:rPr>
              <w:t xml:space="preserve">, </w:t>
            </w:r>
            <w:r>
              <w:rPr>
                <w:rFonts w:ascii="Consolas" w:hAnsi="Consolas"/>
                <w:color w:val="8A2BE2"/>
                <w:sz w:val="16"/>
              </w:rPr>
              <w:t>entry_metadata</w:t>
            </w:r>
            <w:r>
              <w:rPr>
                <w:sz w:val="18"/>
              </w:rPr>
              <w:t xml:space="preserve"> (JSON)</w:t>
            </w:r>
          </w:p>
        </w:tc>
      </w:tr>
      <w:tr>
        <w:tc>
          <w:tcPr>
            <w:tcW w:type="dxa" w:w="2880"/>
          </w:tcPr>
          <w:p>
            <w:r>
              <w:rPr>
                <w:rFonts w:ascii="Consolas" w:hAnsi="Consolas"/>
                <w:color w:val="8A2BE2"/>
                <w:sz w:val="16"/>
              </w:rPr>
              <w:t>BusinessRule</w:t>
            </w:r>
          </w:p>
        </w:tc>
        <w:tc>
          <w:tcPr>
            <w:tcW w:type="dxa" w:w="2880"/>
          </w:tcPr>
          <w:p>
            <w:r>
              <w:rPr>
                <w:rFonts w:ascii="Consolas" w:hAnsi="Consolas"/>
                <w:color w:val="8A2BE2"/>
                <w:sz w:val="16"/>
              </w:rPr>
              <w:t>business_rules</w:t>
            </w:r>
          </w:p>
        </w:tc>
        <w:tc>
          <w:tcPr>
            <w:tcW w:type="dxa" w:w="2880"/>
          </w:tcPr>
          <w:p>
            <w:r>
              <w:rPr>
                <w:rFonts w:ascii="Consolas" w:hAnsi="Consolas"/>
                <w:color w:val="8A2BE2"/>
                <w:sz w:val="16"/>
              </w:rPr>
              <w:t>version_id</w:t>
            </w:r>
            <w:r>
              <w:rPr>
                <w:sz w:val="18"/>
              </w:rPr>
              <w:t xml:space="preserve">, </w:t>
            </w:r>
            <w:r>
              <w:rPr>
                <w:rFonts w:ascii="Consolas" w:hAnsi="Consolas"/>
                <w:color w:val="8A2BE2"/>
                <w:sz w:val="16"/>
              </w:rPr>
              <w:t>rule_type</w:t>
            </w:r>
            <w:r>
              <w:rPr>
                <w:sz w:val="18"/>
              </w:rPr>
              <w:t xml:space="preserve">, </w:t>
            </w:r>
            <w:r>
              <w:rPr>
                <w:rFonts w:ascii="Consolas" w:hAnsi="Consolas"/>
                <w:color w:val="8A2BE2"/>
                <w:sz w:val="16"/>
              </w:rPr>
              <w:t>title</w:t>
            </w:r>
            <w:r>
              <w:rPr>
                <w:sz w:val="18"/>
              </w:rPr>
              <w:t xml:space="preserve">, </w:t>
            </w:r>
            <w:r>
              <w:rPr>
                <w:rFonts w:ascii="Consolas" w:hAnsi="Consolas"/>
                <w:color w:val="8A2BE2"/>
                <w:sz w:val="16"/>
              </w:rPr>
              <w:t>config</w:t>
            </w:r>
            <w:r>
              <w:rPr>
                <w:sz w:val="18"/>
              </w:rPr>
              <w:t xml:space="preserve"> (JSON), </w:t>
            </w:r>
            <w:r>
              <w:rPr>
                <w:rFonts w:ascii="Consolas" w:hAnsi="Consolas"/>
                <w:color w:val="8A2BE2"/>
                <w:sz w:val="16"/>
              </w:rPr>
              <w:t>created_by</w:t>
            </w:r>
          </w:p>
        </w:tc>
      </w:tr>
      <w:tr>
        <w:tc>
          <w:tcPr>
            <w:tcW w:type="dxa" w:w="2880"/>
          </w:tcPr>
          <w:p>
            <w:r>
              <w:rPr>
                <w:rFonts w:ascii="Consolas" w:hAnsi="Consolas"/>
                <w:color w:val="8A2BE2"/>
                <w:sz w:val="16"/>
              </w:rPr>
              <w:t>CMDBConfig</w:t>
            </w:r>
          </w:p>
        </w:tc>
        <w:tc>
          <w:tcPr>
            <w:tcW w:type="dxa" w:w="2880"/>
          </w:tcPr>
          <w:p>
            <w:r>
              <w:rPr>
                <w:rFonts w:ascii="Consolas" w:hAnsi="Consolas"/>
                <w:color w:val="8A2BE2"/>
                <w:sz w:val="16"/>
              </w:rPr>
              <w:t>cmdb_configs</w:t>
            </w:r>
          </w:p>
        </w:tc>
        <w:tc>
          <w:tcPr>
            <w:tcW w:type="dxa" w:w="2880"/>
          </w:tcPr>
          <w:p>
            <w:r>
              <w:rPr>
                <w:rFonts w:ascii="Consolas" w:hAnsi="Consolas"/>
                <w:color w:val="8A2BE2"/>
                <w:sz w:val="16"/>
              </w:rPr>
              <w:t>org_id</w:t>
            </w:r>
            <w:r>
              <w:rPr>
                <w:sz w:val="18"/>
              </w:rPr>
              <w:t xml:space="preserve">, </w:t>
            </w:r>
            <w:r>
              <w:rPr>
                <w:rFonts w:ascii="Consolas" w:hAnsi="Consolas"/>
                <w:color w:val="8A2BE2"/>
                <w:sz w:val="16"/>
              </w:rPr>
              <w:t>lookup_url_template</w:t>
            </w:r>
            <w:r>
              <w:rPr>
                <w:sz w:val="18"/>
              </w:rPr>
              <w:t xml:space="preserve">, </w:t>
            </w:r>
            <w:r>
              <w:rPr>
                <w:rFonts w:ascii="Consolas" w:hAnsi="Consolas"/>
                <w:color w:val="8A2BE2"/>
                <w:sz w:val="16"/>
              </w:rPr>
              <w:t>auth_header_name</w:t>
            </w:r>
            <w:r>
              <w:rPr>
                <w:sz w:val="18"/>
              </w:rPr>
              <w:t xml:space="preserve">, </w:t>
            </w:r>
            <w:r>
              <w:rPr>
                <w:rFonts w:ascii="Consolas" w:hAnsi="Consolas"/>
                <w:color w:val="8A2BE2"/>
                <w:sz w:val="16"/>
              </w:rPr>
              <w:t>encrypted_auth_header_value</w:t>
            </w:r>
            <w:r>
              <w:rPr>
                <w:sz w:val="18"/>
              </w:rPr>
              <w:t xml:space="preserve">, </w:t>
            </w:r>
            <w:r>
              <w:rPr>
                <w:rFonts w:ascii="Consolas" w:hAnsi="Consolas"/>
                <w:color w:val="8A2BE2"/>
                <w:sz w:val="16"/>
              </w:rPr>
              <w:t>owner_json_path</w:t>
            </w:r>
            <w:r>
              <w:rPr>
                <w:sz w:val="18"/>
              </w:rPr>
              <w:t xml:space="preserve">, </w:t>
            </w:r>
            <w:r>
              <w:rPr>
                <w:rFonts w:ascii="Consolas" w:hAnsi="Consolas"/>
                <w:color w:val="8A2BE2"/>
                <w:sz w:val="16"/>
              </w:rPr>
              <w:t>criticality_json_path</w:t>
            </w:r>
          </w:p>
        </w:tc>
      </w:tr>
      <w:tr>
        <w:tc>
          <w:tcPr>
            <w:tcW w:type="dxa" w:w="2880"/>
          </w:tcPr>
          <w:p>
            <w:r>
              <w:rPr>
                <w:rFonts w:ascii="Consolas" w:hAnsi="Consolas"/>
                <w:color w:val="8A2BE2"/>
                <w:sz w:val="16"/>
              </w:rPr>
              <w:t>CredentialSet</w:t>
            </w:r>
          </w:p>
        </w:tc>
        <w:tc>
          <w:tcPr>
            <w:tcW w:type="dxa" w:w="2880"/>
          </w:tcPr>
          <w:p>
            <w:r>
              <w:rPr>
                <w:rFonts w:ascii="Consolas" w:hAnsi="Consolas"/>
                <w:color w:val="8A2BE2"/>
                <w:sz w:val="16"/>
              </w:rPr>
              <w:t>credential_sets</w:t>
            </w:r>
          </w:p>
        </w:tc>
        <w:tc>
          <w:tcPr>
            <w:tcW w:type="dxa" w:w="2880"/>
          </w:tcPr>
          <w:p>
            <w:r>
              <w:rPr>
                <w:rFonts w:ascii="Consolas" w:hAnsi="Consolas"/>
                <w:color w:val="8A2BE2"/>
                <w:sz w:val="16"/>
              </w:rPr>
              <w:t>version_id</w:t>
            </w:r>
            <w:r>
              <w:rPr>
                <w:sz w:val="18"/>
              </w:rPr>
              <w:t xml:space="preserve">, </w:t>
            </w:r>
            <w:r>
              <w:rPr>
                <w:rFonts w:ascii="Consolas" w:hAnsi="Consolas"/>
                <w:color w:val="8A2BE2"/>
                <w:sz w:val="16"/>
              </w:rPr>
              <w:t>credential_type</w:t>
            </w:r>
            <w:r>
              <w:rPr>
                <w:sz w:val="18"/>
              </w:rPr>
              <w:t xml:space="preserve">, </w:t>
            </w:r>
            <w:r>
              <w:rPr>
                <w:rFonts w:ascii="Consolas" w:hAnsi="Consolas"/>
                <w:color w:val="8A2BE2"/>
                <w:sz w:val="16"/>
              </w:rPr>
              <w:t>encrypted_secret</w:t>
            </w:r>
            <w:r>
              <w:rPr>
                <w:sz w:val="18"/>
              </w:rPr>
              <w:t xml:space="preserve">, </w:t>
            </w:r>
            <w:r>
              <w:rPr>
                <w:rFonts w:ascii="Consolas" w:hAnsi="Consolas"/>
                <w:color w:val="8A2BE2"/>
                <w:sz w:val="16"/>
              </w:rPr>
              <w:t>login_endpoint</w:t>
            </w:r>
            <w:r>
              <w:rPr>
                <w:sz w:val="18"/>
              </w:rPr>
              <w:t xml:space="preserve">, </w:t>
            </w:r>
            <w:r>
              <w:rPr>
                <w:rFonts w:ascii="Consolas" w:hAnsi="Consolas"/>
                <w:color w:val="8A2BE2"/>
                <w:sz w:val="16"/>
              </w:rPr>
              <w:t>login_body_template</w:t>
            </w:r>
            <w:r>
              <w:rPr>
                <w:sz w:val="18"/>
              </w:rPr>
              <w:t xml:space="preserve">, </w:t>
            </w:r>
            <w:r>
              <w:rPr>
                <w:rFonts w:ascii="Consolas" w:hAnsi="Consolas"/>
                <w:color w:val="8A2BE2"/>
                <w:sz w:val="16"/>
              </w:rPr>
              <w:t>token_response_path</w:t>
            </w:r>
            <w:r>
              <w:rPr>
                <w:sz w:val="18"/>
              </w:rPr>
              <w:t xml:space="preserve">, </w:t>
            </w:r>
            <w:r>
              <w:rPr>
                <w:rFonts w:ascii="Consolas" w:hAnsi="Consolas"/>
                <w:color w:val="8A2BE2"/>
                <w:sz w:val="16"/>
              </w:rPr>
              <w:t>extra_cookies</w:t>
            </w:r>
            <w:r>
              <w:rPr>
                <w:sz w:val="18"/>
              </w:rPr>
              <w:t xml:space="preserve"> (JSON)</w:t>
            </w:r>
          </w:p>
        </w:tc>
      </w:tr>
      <w:tr>
        <w:tc>
          <w:tcPr>
            <w:tcW w:type="dxa" w:w="2880"/>
          </w:tcPr>
          <w:p>
            <w:r>
              <w:rPr>
                <w:rFonts w:ascii="Consolas" w:hAnsi="Consolas"/>
                <w:color w:val="8A2BE2"/>
                <w:sz w:val="16"/>
              </w:rPr>
              <w:t>FindingTicket</w:t>
            </w:r>
          </w:p>
        </w:tc>
        <w:tc>
          <w:tcPr>
            <w:tcW w:type="dxa" w:w="2880"/>
          </w:tcPr>
          <w:p>
            <w:r>
              <w:rPr>
                <w:rFonts w:ascii="Consolas" w:hAnsi="Consolas"/>
                <w:color w:val="8A2BE2"/>
                <w:sz w:val="16"/>
              </w:rPr>
              <w:t>finding_tickets</w:t>
            </w:r>
          </w:p>
        </w:tc>
        <w:tc>
          <w:tcPr>
            <w:tcW w:type="dxa" w:w="2880"/>
          </w:tcPr>
          <w:p>
            <w:r>
              <w:rPr>
                <w:rFonts w:ascii="Consolas" w:hAnsi="Consolas"/>
                <w:color w:val="8A2BE2"/>
                <w:sz w:val="16"/>
              </w:rPr>
              <w:t>finding_id</w:t>
            </w:r>
            <w:r>
              <w:rPr>
                <w:sz w:val="18"/>
              </w:rPr>
              <w:t xml:space="preserve">→findings </w:t>
            </w:r>
            <w:r>
              <w:rPr>
                <w:b/>
                <w:sz w:val="18"/>
              </w:rPr>
              <w:t>CASCADE</w:t>
            </w:r>
            <w:r>
              <w:rPr>
                <w:sz w:val="18"/>
              </w:rPr>
              <w:t xml:space="preserve">, </w:t>
            </w:r>
            <w:r>
              <w:rPr>
                <w:rFonts w:ascii="Consolas" w:hAnsi="Consolas"/>
                <w:color w:val="8A2BE2"/>
                <w:sz w:val="16"/>
              </w:rPr>
              <w:t>ticketing_config_id</w:t>
            </w:r>
            <w:r>
              <w:rPr>
                <w:sz w:val="18"/>
              </w:rPr>
              <w:t xml:space="preserve">, </w:t>
            </w:r>
            <w:r>
              <w:rPr>
                <w:rFonts w:ascii="Consolas" w:hAnsi="Consolas"/>
                <w:color w:val="8A2BE2"/>
                <w:sz w:val="16"/>
              </w:rPr>
              <w:t>external_key</w:t>
            </w:r>
            <w:r>
              <w:rPr>
                <w:sz w:val="18"/>
              </w:rPr>
              <w:t xml:space="preserve">, </w:t>
            </w:r>
            <w:r>
              <w:rPr>
                <w:rFonts w:ascii="Consolas" w:hAnsi="Consolas"/>
                <w:color w:val="8A2BE2"/>
                <w:sz w:val="16"/>
              </w:rPr>
              <w:t>external_url</w:t>
            </w:r>
          </w:p>
        </w:tc>
      </w:tr>
      <w:tr>
        <w:tc>
          <w:tcPr>
            <w:tcW w:type="dxa" w:w="2880"/>
          </w:tcPr>
          <w:p>
            <w:r>
              <w:rPr>
                <w:rFonts w:ascii="Consolas" w:hAnsi="Consolas"/>
                <w:color w:val="8A2BE2"/>
                <w:sz w:val="16"/>
              </w:rPr>
              <w:t>Finding</w:t>
            </w:r>
          </w:p>
        </w:tc>
        <w:tc>
          <w:tcPr>
            <w:tcW w:type="dxa" w:w="2880"/>
          </w:tcPr>
          <w:p>
            <w:r>
              <w:rPr>
                <w:rFonts w:ascii="Consolas" w:hAnsi="Consolas"/>
                <w:color w:val="8A2BE2"/>
                <w:sz w:val="16"/>
              </w:rPr>
              <w:t>findings</w:t>
            </w:r>
          </w:p>
        </w:tc>
        <w:tc>
          <w:tcPr>
            <w:tcW w:type="dxa" w:w="2880"/>
          </w:tcPr>
          <w:p>
            <w:r>
              <w:rPr>
                <w:rFonts w:ascii="Consolas" w:hAnsi="Consolas"/>
                <w:color w:val="8A2BE2"/>
                <w:sz w:val="16"/>
              </w:rPr>
              <w:t>scan_run_id</w:t>
            </w:r>
            <w:r>
              <w:rPr>
                <w:sz w:val="18"/>
              </w:rPr>
              <w:t xml:space="preserve">→scan_runs </w:t>
            </w:r>
            <w:r>
              <w:rPr>
                <w:b/>
                <w:sz w:val="18"/>
              </w:rPr>
              <w:t>CASCADE</w:t>
            </w:r>
            <w:r>
              <w:rPr>
                <w:sz w:val="18"/>
              </w:rPr>
              <w:t xml:space="preserve">, </w:t>
            </w:r>
            <w:r>
              <w:rPr>
                <w:rFonts w:ascii="Consolas" w:hAnsi="Consolas"/>
                <w:color w:val="8A2BE2"/>
                <w:sz w:val="16"/>
              </w:rPr>
              <w:t>agent_job_id</w:t>
            </w:r>
            <w:r>
              <w:rPr>
                <w:sz w:val="18"/>
              </w:rPr>
              <w:t xml:space="preserve">→agent_jobs </w:t>
            </w:r>
            <w:r>
              <w:rPr>
                <w:b/>
                <w:sz w:val="18"/>
              </w:rPr>
              <w:t>CASCADE</w:t>
            </w:r>
            <w:r>
              <w:rPr>
                <w:sz w:val="18"/>
              </w:rPr>
              <w:t xml:space="preserve">, </w:t>
            </w:r>
            <w:r>
              <w:rPr>
                <w:rFonts w:ascii="Consolas" w:hAnsi="Consolas"/>
                <w:color w:val="8A2BE2"/>
                <w:sz w:val="16"/>
              </w:rPr>
              <w:t>check_id</w:t>
            </w:r>
            <w:r>
              <w:rPr>
                <w:sz w:val="18"/>
              </w:rPr>
              <w:t xml:space="preserve">, </w:t>
            </w:r>
            <w:r>
              <w:rPr>
                <w:rFonts w:ascii="Consolas" w:hAnsi="Consolas"/>
                <w:color w:val="8A2BE2"/>
                <w:sz w:val="16"/>
              </w:rPr>
              <w:t>severity</w:t>
            </w:r>
            <w:r>
              <w:rPr>
                <w:sz w:val="18"/>
              </w:rPr>
              <w:t xml:space="preserve">, </w:t>
            </w:r>
            <w:r>
              <w:rPr>
                <w:rFonts w:ascii="Consolas" w:hAnsi="Consolas"/>
                <w:color w:val="8A2BE2"/>
                <w:sz w:val="16"/>
              </w:rPr>
              <w:t>owasp_2025_category</w:t>
            </w:r>
            <w:r>
              <w:rPr>
                <w:sz w:val="18"/>
              </w:rPr>
              <w:t xml:space="preserve">, </w:t>
            </w:r>
            <w:r>
              <w:rPr>
                <w:rFonts w:ascii="Consolas" w:hAnsi="Consolas"/>
                <w:color w:val="8A2BE2"/>
                <w:sz w:val="16"/>
              </w:rPr>
              <w:t>cwe_id</w:t>
            </w:r>
            <w:r>
              <w:rPr>
                <w:sz w:val="18"/>
              </w:rPr>
              <w:t xml:space="preserve">, </w:t>
            </w:r>
            <w:r>
              <w:rPr>
                <w:rFonts w:ascii="Consolas" w:hAnsi="Consolas"/>
                <w:color w:val="8A2BE2"/>
                <w:sz w:val="16"/>
              </w:rPr>
              <w:t>cvss_vector</w:t>
            </w:r>
            <w:r>
              <w:rPr>
                <w:sz w:val="18"/>
              </w:rPr>
              <w:t>/</w:t>
            </w:r>
            <w:r>
              <w:rPr>
                <w:rFonts w:ascii="Consolas" w:hAnsi="Consolas"/>
                <w:color w:val="8A2BE2"/>
                <w:sz w:val="16"/>
              </w:rPr>
              <w:t>cvss_score</w:t>
            </w:r>
            <w:r>
              <w:rPr>
                <w:sz w:val="18"/>
              </w:rPr>
              <w:t xml:space="preserve">, </w:t>
            </w:r>
            <w:r>
              <w:rPr>
                <w:rFonts w:ascii="Consolas" w:hAnsi="Consolas"/>
                <w:color w:val="8A2BE2"/>
                <w:sz w:val="16"/>
              </w:rPr>
              <w:t>affected_endpoints</w:t>
            </w:r>
            <w:r>
              <w:rPr>
                <w:sz w:val="18"/>
              </w:rPr>
              <w:t xml:space="preserve"> (JSON), </w:t>
            </w:r>
            <w:r>
              <w:rPr>
                <w:rFonts w:ascii="Consolas" w:hAnsi="Consolas"/>
                <w:color w:val="8A2BE2"/>
                <w:sz w:val="16"/>
              </w:rPr>
              <w:t>confirmation_status</w:t>
            </w:r>
            <w:r>
              <w:rPr>
                <w:sz w:val="18"/>
              </w:rPr>
              <w:t xml:space="preserve">, </w:t>
            </w:r>
            <w:r>
              <w:rPr>
                <w:rFonts w:ascii="Consolas" w:hAnsi="Consolas"/>
                <w:color w:val="8A2BE2"/>
                <w:sz w:val="16"/>
              </w:rPr>
              <w:t>retest_status</w:t>
            </w:r>
          </w:p>
        </w:tc>
      </w:tr>
      <w:tr>
        <w:tc>
          <w:tcPr>
            <w:tcW w:type="dxa" w:w="2880"/>
          </w:tcPr>
          <w:p>
            <w:r>
              <w:rPr>
                <w:rFonts w:ascii="Consolas" w:hAnsi="Consolas"/>
                <w:color w:val="8A2BE2"/>
                <w:sz w:val="16"/>
              </w:rPr>
              <w:t>Evidence</w:t>
            </w:r>
          </w:p>
        </w:tc>
        <w:tc>
          <w:tcPr>
            <w:tcW w:type="dxa" w:w="2880"/>
          </w:tcPr>
          <w:p>
            <w:r>
              <w:rPr>
                <w:rFonts w:ascii="Consolas" w:hAnsi="Consolas"/>
                <w:color w:val="8A2BE2"/>
                <w:sz w:val="16"/>
              </w:rPr>
              <w:t>evidence</w:t>
            </w:r>
          </w:p>
        </w:tc>
        <w:tc>
          <w:tcPr>
            <w:tcW w:type="dxa" w:w="2880"/>
          </w:tcPr>
          <w:p>
            <w:r>
              <w:rPr>
                <w:rFonts w:ascii="Consolas" w:hAnsi="Consolas"/>
                <w:color w:val="8A2BE2"/>
                <w:sz w:val="16"/>
              </w:rPr>
              <w:t>finding_id</w:t>
            </w:r>
            <w:r>
              <w:rPr>
                <w:sz w:val="18"/>
              </w:rPr>
              <w:t xml:space="preserve">→findings </w:t>
            </w:r>
            <w:r>
              <w:rPr>
                <w:b/>
                <w:sz w:val="18"/>
              </w:rPr>
              <w:t>CASCADE</w:t>
            </w:r>
            <w:r>
              <w:rPr>
                <w:sz w:val="18"/>
              </w:rPr>
              <w:t xml:space="preserve">, </w:t>
            </w:r>
            <w:r>
              <w:rPr>
                <w:rFonts w:ascii="Consolas" w:hAnsi="Consolas"/>
                <w:color w:val="8A2BE2"/>
                <w:sz w:val="16"/>
              </w:rPr>
              <w:t>request_raw</w:t>
            </w:r>
            <w:r>
              <w:rPr>
                <w:sz w:val="18"/>
              </w:rPr>
              <w:t xml:space="preserve">, </w:t>
            </w:r>
            <w:r>
              <w:rPr>
                <w:rFonts w:ascii="Consolas" w:hAnsi="Consolas"/>
                <w:color w:val="8A2BE2"/>
                <w:sz w:val="16"/>
              </w:rPr>
              <w:t>response_raw</w:t>
            </w:r>
            <w:r>
              <w:rPr>
                <w:sz w:val="18"/>
              </w:rPr>
              <w:t xml:space="preserve">, </w:t>
            </w:r>
            <w:r>
              <w:rPr>
                <w:rFonts w:ascii="Consolas" w:hAnsi="Consolas"/>
                <w:color w:val="8A2BE2"/>
                <w:sz w:val="16"/>
              </w:rPr>
              <w:t>screenshot_refs</w:t>
            </w:r>
          </w:p>
        </w:tc>
      </w:tr>
      <w:tr>
        <w:tc>
          <w:tcPr>
            <w:tcW w:type="dxa" w:w="2880"/>
          </w:tcPr>
          <w:p>
            <w:r>
              <w:rPr>
                <w:rFonts w:ascii="Consolas" w:hAnsi="Consolas"/>
                <w:color w:val="8A2BE2"/>
                <w:sz w:val="16"/>
              </w:rPr>
              <w:t>LoginMacro</w:t>
            </w:r>
          </w:p>
        </w:tc>
        <w:tc>
          <w:tcPr>
            <w:tcW w:type="dxa" w:w="2880"/>
          </w:tcPr>
          <w:p>
            <w:r>
              <w:rPr>
                <w:rFonts w:ascii="Consolas" w:hAnsi="Consolas"/>
                <w:color w:val="8A2BE2"/>
                <w:sz w:val="16"/>
              </w:rPr>
              <w:t>login_macros</w:t>
            </w:r>
          </w:p>
        </w:tc>
        <w:tc>
          <w:tcPr>
            <w:tcW w:type="dxa" w:w="2880"/>
          </w:tcPr>
          <w:p>
            <w:r>
              <w:rPr>
                <w:rFonts w:ascii="Consolas" w:hAnsi="Consolas"/>
                <w:color w:val="8A2BE2"/>
                <w:sz w:val="16"/>
              </w:rPr>
              <w:t>version_id</w:t>
            </w:r>
            <w:r>
              <w:rPr>
                <w:sz w:val="18"/>
              </w:rPr>
              <w:t xml:space="preserve">, </w:t>
            </w:r>
            <w:r>
              <w:rPr>
                <w:rFonts w:ascii="Consolas" w:hAnsi="Consolas"/>
                <w:color w:val="8A2BE2"/>
                <w:sz w:val="16"/>
              </w:rPr>
              <w:t>credential_set_id</w:t>
            </w:r>
            <w:r>
              <w:rPr>
                <w:sz w:val="18"/>
              </w:rPr>
              <w:t xml:space="preserve">→credential_sets </w:t>
            </w:r>
            <w:r>
              <w:rPr>
                <w:b/>
                <w:sz w:val="18"/>
              </w:rPr>
              <w:t>CASCADE</w:t>
            </w:r>
            <w:r>
              <w:rPr>
                <w:sz w:val="18"/>
              </w:rPr>
              <w:t xml:space="preserve">, </w:t>
            </w:r>
            <w:r>
              <w:rPr>
                <w:rFonts w:ascii="Consolas" w:hAnsi="Consolas"/>
                <w:color w:val="8A2BE2"/>
                <w:sz w:val="16"/>
              </w:rPr>
              <w:t>steps</w:t>
            </w:r>
            <w:r>
              <w:rPr>
                <w:sz w:val="18"/>
              </w:rPr>
              <w:t xml:space="preserve"> (JSON)</w:t>
            </w:r>
          </w:p>
        </w:tc>
      </w:tr>
      <w:tr>
        <w:tc>
          <w:tcPr>
            <w:tcW w:type="dxa" w:w="2880"/>
          </w:tcPr>
          <w:p>
            <w:r>
              <w:rPr>
                <w:rFonts w:ascii="Consolas" w:hAnsi="Consolas"/>
                <w:color w:val="8A2BE2"/>
                <w:sz w:val="16"/>
              </w:rPr>
              <w:t>NotificationConfig</w:t>
            </w:r>
          </w:p>
        </w:tc>
        <w:tc>
          <w:tcPr>
            <w:tcW w:type="dxa" w:w="2880"/>
          </w:tcPr>
          <w:p>
            <w:r>
              <w:rPr>
                <w:rFonts w:ascii="Consolas" w:hAnsi="Consolas"/>
                <w:color w:val="8A2BE2"/>
                <w:sz w:val="16"/>
              </w:rPr>
              <w:t>notification_configs</w:t>
            </w:r>
          </w:p>
        </w:tc>
        <w:tc>
          <w:tcPr>
            <w:tcW w:type="dxa" w:w="2880"/>
          </w:tcPr>
          <w:p>
            <w:r>
              <w:rPr>
                <w:rFonts w:ascii="Consolas" w:hAnsi="Consolas"/>
                <w:color w:val="8A2BE2"/>
                <w:sz w:val="16"/>
              </w:rPr>
              <w:t>org_id</w:t>
            </w:r>
            <w:r>
              <w:rPr>
                <w:sz w:val="18"/>
              </w:rPr>
              <w:t xml:space="preserve">, </w:t>
            </w:r>
            <w:r>
              <w:rPr>
                <w:rFonts w:ascii="Consolas" w:hAnsi="Consolas"/>
                <w:color w:val="8A2BE2"/>
                <w:sz w:val="16"/>
              </w:rPr>
              <w:t>provider</w:t>
            </w:r>
            <w:r>
              <w:rPr>
                <w:sz w:val="18"/>
              </w:rPr>
              <w:t xml:space="preserve">, </w:t>
            </w:r>
            <w:r>
              <w:rPr>
                <w:rFonts w:ascii="Consolas" w:hAnsi="Consolas"/>
                <w:color w:val="8A2BE2"/>
                <w:sz w:val="16"/>
              </w:rPr>
              <w:t>encrypted_webhook_url</w:t>
            </w:r>
            <w:r>
              <w:rPr>
                <w:sz w:val="18"/>
              </w:rPr>
              <w:t xml:space="preserve">, </w:t>
            </w:r>
            <w:r>
              <w:rPr>
                <w:rFonts w:ascii="Consolas" w:hAnsi="Consolas"/>
                <w:color w:val="8A2BE2"/>
                <w:sz w:val="16"/>
              </w:rPr>
              <w:t>notify_on_scan_completed</w:t>
            </w:r>
          </w:p>
        </w:tc>
      </w:tr>
      <w:tr>
        <w:tc>
          <w:tcPr>
            <w:tcW w:type="dxa" w:w="2880"/>
          </w:tcPr>
          <w:p>
            <w:r>
              <w:rPr>
                <w:rFonts w:ascii="Consolas" w:hAnsi="Consolas"/>
                <w:color w:val="8A2BE2"/>
                <w:sz w:val="16"/>
              </w:rPr>
              <w:t>OidcProviderConfig</w:t>
            </w:r>
          </w:p>
        </w:tc>
        <w:tc>
          <w:tcPr>
            <w:tcW w:type="dxa" w:w="2880"/>
          </w:tcPr>
          <w:p>
            <w:r>
              <w:rPr>
                <w:rFonts w:ascii="Consolas" w:hAnsi="Consolas"/>
                <w:color w:val="8A2BE2"/>
                <w:sz w:val="16"/>
              </w:rPr>
              <w:t>oidc_provider_configs</w:t>
            </w:r>
          </w:p>
        </w:tc>
        <w:tc>
          <w:tcPr>
            <w:tcW w:type="dxa" w:w="2880"/>
          </w:tcPr>
          <w:p>
            <w:r>
              <w:rPr>
                <w:rFonts w:ascii="Consolas" w:hAnsi="Consolas"/>
                <w:color w:val="8A2BE2"/>
                <w:sz w:val="16"/>
              </w:rPr>
              <w:t>org_id</w:t>
            </w:r>
            <w:r>
              <w:rPr>
                <w:sz w:val="18"/>
              </w:rPr>
              <w:t xml:space="preserve">, </w:t>
            </w:r>
            <w:r>
              <w:rPr>
                <w:rFonts w:ascii="Consolas" w:hAnsi="Consolas"/>
                <w:color w:val="8A2BE2"/>
                <w:sz w:val="16"/>
              </w:rPr>
              <w:t>issuer</w:t>
            </w:r>
            <w:r>
              <w:rPr>
                <w:sz w:val="18"/>
              </w:rPr>
              <w:t xml:space="preserve">, </w:t>
            </w:r>
            <w:r>
              <w:rPr>
                <w:rFonts w:ascii="Consolas" w:hAnsi="Consolas"/>
                <w:color w:val="8A2BE2"/>
                <w:sz w:val="16"/>
              </w:rPr>
              <w:t>client_id</w:t>
            </w:r>
            <w:r>
              <w:rPr>
                <w:sz w:val="18"/>
              </w:rPr>
              <w:t xml:space="preserve">, </w:t>
            </w:r>
            <w:r>
              <w:rPr>
                <w:rFonts w:ascii="Consolas" w:hAnsi="Consolas"/>
                <w:color w:val="8A2BE2"/>
                <w:sz w:val="16"/>
              </w:rPr>
              <w:t>encrypted_client_secret</w:t>
            </w:r>
            <w:r>
              <w:rPr>
                <w:sz w:val="18"/>
              </w:rPr>
              <w:t xml:space="preserve">, </w:t>
            </w:r>
            <w:r>
              <w:rPr>
                <w:rFonts w:ascii="Consolas" w:hAnsi="Consolas"/>
                <w:color w:val="8A2BE2"/>
                <w:sz w:val="16"/>
              </w:rPr>
              <w:t>redirect_uri</w:t>
            </w:r>
            <w:r>
              <w:rPr>
                <w:sz w:val="18"/>
              </w:rPr>
              <w:t xml:space="preserve">, </w:t>
            </w:r>
            <w:r>
              <w:rPr>
                <w:rFonts w:ascii="Consolas" w:hAnsi="Consolas"/>
                <w:color w:val="8A2BE2"/>
                <w:sz w:val="16"/>
              </w:rPr>
              <w:t>default_role</w:t>
            </w:r>
          </w:p>
        </w:tc>
      </w:tr>
      <w:tr>
        <w:tc>
          <w:tcPr>
            <w:tcW w:type="dxa" w:w="2880"/>
          </w:tcPr>
          <w:p>
            <w:r>
              <w:rPr>
                <w:rFonts w:ascii="Consolas" w:hAnsi="Consolas"/>
                <w:color w:val="8A2BE2"/>
                <w:sz w:val="16"/>
              </w:rPr>
              <w:t>OrgBranding</w:t>
            </w:r>
          </w:p>
        </w:tc>
        <w:tc>
          <w:tcPr>
            <w:tcW w:type="dxa" w:w="2880"/>
          </w:tcPr>
          <w:p>
            <w:r>
              <w:rPr>
                <w:rFonts w:ascii="Consolas" w:hAnsi="Consolas"/>
                <w:color w:val="8A2BE2"/>
                <w:sz w:val="16"/>
              </w:rPr>
              <w:t>org_branding</w:t>
            </w:r>
          </w:p>
        </w:tc>
        <w:tc>
          <w:tcPr>
            <w:tcW w:type="dxa" w:w="2880"/>
          </w:tcPr>
          <w:p>
            <w:r>
              <w:rPr>
                <w:rFonts w:ascii="Consolas" w:hAnsi="Consolas"/>
                <w:color w:val="8A2BE2"/>
                <w:sz w:val="16"/>
              </w:rPr>
              <w:t>org_id</w:t>
            </w:r>
            <w:r>
              <w:rPr>
                <w:sz w:val="18"/>
              </w:rPr>
              <w:t xml:space="preserve"> (unique), </w:t>
            </w:r>
            <w:r>
              <w:rPr>
                <w:rFonts w:ascii="Consolas" w:hAnsi="Consolas"/>
                <w:color w:val="8A2BE2"/>
                <w:sz w:val="16"/>
              </w:rPr>
              <w:t>logo_object_key</w:t>
            </w:r>
            <w:r>
              <w:rPr>
                <w:sz w:val="18"/>
              </w:rPr>
              <w:t xml:space="preserve">, </w:t>
            </w:r>
            <w:r>
              <w:rPr>
                <w:rFonts w:ascii="Consolas" w:hAnsi="Consolas"/>
                <w:color w:val="8A2BE2"/>
                <w:sz w:val="16"/>
              </w:rPr>
              <w:t>company_name</w:t>
            </w:r>
            <w:r>
              <w:rPr>
                <w:sz w:val="18"/>
              </w:rPr>
              <w:t xml:space="preserve">, </w:t>
            </w:r>
            <w:r>
              <w:rPr>
                <w:rFonts w:ascii="Consolas" w:hAnsi="Consolas"/>
                <w:color w:val="8A2BE2"/>
                <w:sz w:val="16"/>
              </w:rPr>
              <w:t>primary_color_hex</w:t>
            </w:r>
          </w:p>
        </w:tc>
      </w:tr>
      <w:tr>
        <w:tc>
          <w:tcPr>
            <w:tcW w:type="dxa" w:w="2880"/>
          </w:tcPr>
          <w:p>
            <w:r>
              <w:rPr>
                <w:rFonts w:ascii="Consolas" w:hAnsi="Consolas"/>
                <w:color w:val="8A2BE2"/>
                <w:sz w:val="16"/>
              </w:rPr>
              <w:t>Organization</w:t>
            </w:r>
          </w:p>
        </w:tc>
        <w:tc>
          <w:tcPr>
            <w:tcW w:type="dxa" w:w="2880"/>
          </w:tcPr>
          <w:p>
            <w:r>
              <w:rPr>
                <w:rFonts w:ascii="Consolas" w:hAnsi="Consolas"/>
                <w:color w:val="8A2BE2"/>
                <w:sz w:val="16"/>
              </w:rPr>
              <w:t>organizations</w:t>
            </w:r>
          </w:p>
        </w:tc>
        <w:tc>
          <w:tcPr>
            <w:tcW w:type="dxa" w:w="2880"/>
          </w:tcPr>
          <w:p>
            <w:r>
              <w:rPr>
                <w:rFonts w:ascii="Consolas" w:hAnsi="Consolas"/>
                <w:color w:val="8A2BE2"/>
                <w:sz w:val="16"/>
              </w:rPr>
              <w:t>name</w:t>
            </w:r>
            <w:r>
              <w:rPr>
                <w:sz w:val="18"/>
              </w:rPr>
              <w:t xml:space="preserve"> (unique)</w:t>
            </w:r>
          </w:p>
        </w:tc>
      </w:tr>
      <w:tr>
        <w:tc>
          <w:tcPr>
            <w:tcW w:type="dxa" w:w="2880"/>
          </w:tcPr>
          <w:p>
            <w:r>
              <w:rPr>
                <w:rFonts w:ascii="Consolas" w:hAnsi="Consolas"/>
                <w:color w:val="8A2BE2"/>
                <w:sz w:val="16"/>
              </w:rPr>
              <w:t>User</w:t>
            </w:r>
          </w:p>
        </w:tc>
        <w:tc>
          <w:tcPr>
            <w:tcW w:type="dxa" w:w="2880"/>
          </w:tcPr>
          <w:p>
            <w:r>
              <w:rPr>
                <w:rFonts w:ascii="Consolas" w:hAnsi="Consolas"/>
                <w:color w:val="8A2BE2"/>
                <w:sz w:val="16"/>
              </w:rPr>
              <w:t>users</w:t>
            </w:r>
          </w:p>
        </w:tc>
        <w:tc>
          <w:tcPr>
            <w:tcW w:type="dxa" w:w="2880"/>
          </w:tcPr>
          <w:p>
            <w:r>
              <w:rPr>
                <w:rFonts w:ascii="Consolas" w:hAnsi="Consolas"/>
                <w:color w:val="8A2BE2"/>
                <w:sz w:val="16"/>
              </w:rPr>
              <w:t>org_id</w:t>
            </w:r>
            <w:r>
              <w:rPr>
                <w:sz w:val="18"/>
              </w:rPr>
              <w:t xml:space="preserve">, </w:t>
            </w:r>
            <w:r>
              <w:rPr>
                <w:rFonts w:ascii="Consolas" w:hAnsi="Consolas"/>
                <w:color w:val="8A2BE2"/>
                <w:sz w:val="16"/>
              </w:rPr>
              <w:t>email</w:t>
            </w:r>
            <w:r>
              <w:rPr>
                <w:sz w:val="18"/>
              </w:rPr>
              <w:t xml:space="preserve"> (unique), </w:t>
            </w:r>
            <w:r>
              <w:rPr>
                <w:rFonts w:ascii="Consolas" w:hAnsi="Consolas"/>
                <w:color w:val="8A2BE2"/>
                <w:sz w:val="16"/>
              </w:rPr>
              <w:t>hashed_password</w:t>
            </w:r>
            <w:r>
              <w:rPr>
                <w:sz w:val="18"/>
              </w:rPr>
              <w:t xml:space="preserve">, </w:t>
            </w:r>
            <w:r>
              <w:rPr>
                <w:rFonts w:ascii="Consolas" w:hAnsi="Consolas"/>
                <w:color w:val="8A2BE2"/>
                <w:sz w:val="16"/>
              </w:rPr>
              <w:t>role</w:t>
            </w:r>
            <w:r>
              <w:rPr>
                <w:sz w:val="18"/>
              </w:rPr>
              <w:t xml:space="preserve">, </w:t>
            </w:r>
            <w:r>
              <w:rPr>
                <w:rFonts w:ascii="Consolas" w:hAnsi="Consolas"/>
                <w:color w:val="8A2BE2"/>
                <w:sz w:val="16"/>
              </w:rPr>
              <w:t>is_active</w:t>
            </w:r>
            <w:r>
              <w:rPr>
                <w:sz w:val="18"/>
              </w:rPr>
              <w:t xml:space="preserve">, </w:t>
            </w:r>
            <w:r>
              <w:rPr>
                <w:rFonts w:ascii="Consolas" w:hAnsi="Consolas"/>
                <w:color w:val="8A2BE2"/>
                <w:sz w:val="16"/>
              </w:rPr>
              <w:t>oidc_subject</w:t>
            </w:r>
            <w:r>
              <w:rPr>
                <w:sz w:val="18"/>
              </w:rPr>
              <w:t xml:space="preserve">, </w:t>
            </w:r>
            <w:r>
              <w:rPr>
                <w:rFonts w:ascii="Consolas" w:hAnsi="Consolas"/>
                <w:color w:val="8A2BE2"/>
                <w:sz w:val="16"/>
              </w:rPr>
              <w:t>invite_token</w:t>
            </w:r>
          </w:p>
        </w:tc>
      </w:tr>
      <w:tr>
        <w:tc>
          <w:tcPr>
            <w:tcW w:type="dxa" w:w="2880"/>
          </w:tcPr>
          <w:p>
            <w:r>
              <w:rPr>
                <w:rFonts w:ascii="Consolas" w:hAnsi="Consolas"/>
                <w:color w:val="8A2BE2"/>
                <w:sz w:val="16"/>
              </w:rPr>
              <w:t>Project</w:t>
            </w:r>
          </w:p>
        </w:tc>
        <w:tc>
          <w:tcPr>
            <w:tcW w:type="dxa" w:w="2880"/>
          </w:tcPr>
          <w:p>
            <w:r>
              <w:rPr>
                <w:rFonts w:ascii="Consolas" w:hAnsi="Consolas"/>
                <w:color w:val="8A2BE2"/>
                <w:sz w:val="16"/>
              </w:rPr>
              <w:t>projects</w:t>
            </w:r>
          </w:p>
        </w:tc>
        <w:tc>
          <w:tcPr>
            <w:tcW w:type="dxa" w:w="2880"/>
          </w:tcPr>
          <w:p>
            <w:r>
              <w:rPr>
                <w:rFonts w:ascii="Consolas" w:hAnsi="Consolas"/>
                <w:color w:val="8A2BE2"/>
                <w:sz w:val="16"/>
              </w:rPr>
              <w:t>org_id</w:t>
            </w:r>
            <w:r>
              <w:rPr>
                <w:sz w:val="18"/>
              </w:rPr>
              <w:t xml:space="preserve">, </w:t>
            </w:r>
            <w:r>
              <w:rPr>
                <w:rFonts w:ascii="Consolas" w:hAnsi="Consolas"/>
                <w:color w:val="8A2BE2"/>
                <w:sz w:val="16"/>
              </w:rPr>
              <w:t>name</w:t>
            </w:r>
            <w:r>
              <w:rPr>
                <w:sz w:val="18"/>
              </w:rPr>
              <w:t xml:space="preserve">, </w:t>
            </w:r>
            <w:r>
              <w:rPr>
                <w:rFonts w:ascii="Consolas" w:hAnsi="Consolas"/>
                <w:color w:val="8A2BE2"/>
                <w:sz w:val="16"/>
              </w:rPr>
              <w:t>created_by</w:t>
            </w:r>
            <w:r>
              <w:rPr>
                <w:sz w:val="18"/>
              </w:rPr>
              <w:t xml:space="preserve">, </w:t>
            </w:r>
            <w:r>
              <w:rPr>
                <w:rFonts w:ascii="Consolas" w:hAnsi="Consolas"/>
                <w:color w:val="8A2BE2"/>
                <w:sz w:val="16"/>
              </w:rPr>
              <w:t>archived_at</w:t>
            </w:r>
          </w:p>
        </w:tc>
      </w:tr>
      <w:tr>
        <w:tc>
          <w:tcPr>
            <w:tcW w:type="dxa" w:w="2880"/>
          </w:tcPr>
          <w:p>
            <w:r>
              <w:rPr>
                <w:rFonts w:ascii="Consolas" w:hAnsi="Consolas"/>
                <w:color w:val="8A2BE2"/>
                <w:sz w:val="16"/>
              </w:rPr>
              <w:t>Version</w:t>
            </w:r>
          </w:p>
        </w:tc>
        <w:tc>
          <w:tcPr>
            <w:tcW w:type="dxa" w:w="2880"/>
          </w:tcPr>
          <w:p>
            <w:r>
              <w:rPr>
                <w:rFonts w:ascii="Consolas" w:hAnsi="Consolas"/>
                <w:color w:val="8A2BE2"/>
                <w:sz w:val="16"/>
              </w:rPr>
              <w:t>versions</w:t>
            </w:r>
          </w:p>
        </w:tc>
        <w:tc>
          <w:tcPr>
            <w:tcW w:type="dxa" w:w="2880"/>
          </w:tcPr>
          <w:p>
            <w:r>
              <w:rPr>
                <w:rFonts w:ascii="Consolas" w:hAnsi="Consolas"/>
                <w:color w:val="8A2BE2"/>
                <w:sz w:val="16"/>
              </w:rPr>
              <w:t>project_id</w:t>
            </w:r>
            <w:r>
              <w:rPr>
                <w:sz w:val="18"/>
              </w:rPr>
              <w:t xml:space="preserve">, </w:t>
            </w:r>
            <w:r>
              <w:rPr>
                <w:rFonts w:ascii="Consolas" w:hAnsi="Consolas"/>
                <w:color w:val="8A2BE2"/>
                <w:sz w:val="16"/>
              </w:rPr>
              <w:t>name</w:t>
            </w:r>
            <w:r>
              <w:rPr>
                <w:sz w:val="18"/>
              </w:rPr>
              <w:t xml:space="preserve">, </w:t>
            </w:r>
            <w:r>
              <w:rPr>
                <w:rFonts w:ascii="Consolas" w:hAnsi="Consolas"/>
                <w:color w:val="8A2BE2"/>
                <w:sz w:val="16"/>
              </w:rPr>
              <w:t>created_by</w:t>
            </w:r>
          </w:p>
        </w:tc>
      </w:tr>
      <w:tr>
        <w:tc>
          <w:tcPr>
            <w:tcW w:type="dxa" w:w="2880"/>
          </w:tcPr>
          <w:p>
            <w:r>
              <w:rPr>
                <w:rFonts w:ascii="Consolas" w:hAnsi="Consolas"/>
                <w:color w:val="8A2BE2"/>
                <w:sz w:val="16"/>
              </w:rPr>
              <w:t>ScopeEntry</w:t>
            </w:r>
          </w:p>
        </w:tc>
        <w:tc>
          <w:tcPr>
            <w:tcW w:type="dxa" w:w="2880"/>
          </w:tcPr>
          <w:p>
            <w:r>
              <w:rPr>
                <w:rFonts w:ascii="Consolas" w:hAnsi="Consolas"/>
                <w:color w:val="8A2BE2"/>
                <w:sz w:val="16"/>
              </w:rPr>
              <w:t>scope_entries</w:t>
            </w:r>
          </w:p>
        </w:tc>
        <w:tc>
          <w:tcPr>
            <w:tcW w:type="dxa" w:w="2880"/>
          </w:tcPr>
          <w:p>
            <w:r>
              <w:rPr>
                <w:rFonts w:ascii="Consolas" w:hAnsi="Consolas"/>
                <w:color w:val="8A2BE2"/>
                <w:sz w:val="16"/>
              </w:rPr>
              <w:t>version_id</w:t>
            </w:r>
            <w:r>
              <w:rPr>
                <w:sz w:val="18"/>
              </w:rPr>
              <w:t xml:space="preserve">, </w:t>
            </w:r>
            <w:r>
              <w:rPr>
                <w:rFonts w:ascii="Consolas" w:hAnsi="Consolas"/>
                <w:color w:val="8A2BE2"/>
                <w:sz w:val="16"/>
              </w:rPr>
              <w:t>host</w:t>
            </w:r>
            <w:r>
              <w:rPr>
                <w:sz w:val="18"/>
              </w:rPr>
              <w:t xml:space="preserve">, </w:t>
            </w:r>
            <w:r>
              <w:rPr>
                <w:rFonts w:ascii="Consolas" w:hAnsi="Consolas"/>
                <w:color w:val="8A2BE2"/>
                <w:sz w:val="16"/>
              </w:rPr>
              <w:t>port</w:t>
            </w:r>
            <w:r>
              <w:rPr>
                <w:sz w:val="18"/>
              </w:rPr>
              <w:t xml:space="preserve">, </w:t>
            </w:r>
            <w:r>
              <w:rPr>
                <w:rFonts w:ascii="Consolas" w:hAnsi="Consolas"/>
                <w:color w:val="8A2BE2"/>
                <w:sz w:val="16"/>
              </w:rPr>
              <w:t>path_pattern</w:t>
            </w:r>
            <w:r>
              <w:rPr>
                <w:sz w:val="18"/>
              </w:rPr>
              <w:t xml:space="preserve">, </w:t>
            </w:r>
            <w:r>
              <w:rPr>
                <w:rFonts w:ascii="Consolas" w:hAnsi="Consolas"/>
                <w:color w:val="8A2BE2"/>
                <w:sz w:val="16"/>
              </w:rPr>
              <w:t>in_scope</w:t>
            </w:r>
          </w:p>
        </w:tc>
      </w:tr>
      <w:tr>
        <w:tc>
          <w:tcPr>
            <w:tcW w:type="dxa" w:w="2880"/>
          </w:tcPr>
          <w:p>
            <w:r>
              <w:rPr>
                <w:rFonts w:ascii="Consolas" w:hAnsi="Consolas"/>
                <w:color w:val="8A2BE2"/>
                <w:sz w:val="16"/>
              </w:rPr>
              <w:t>RolePermission</w:t>
            </w:r>
          </w:p>
        </w:tc>
        <w:tc>
          <w:tcPr>
            <w:tcW w:type="dxa" w:w="2880"/>
          </w:tcPr>
          <w:p>
            <w:r>
              <w:rPr>
                <w:rFonts w:ascii="Consolas" w:hAnsi="Consolas"/>
                <w:color w:val="8A2BE2"/>
                <w:sz w:val="16"/>
              </w:rPr>
              <w:t>role_permissions</w:t>
            </w:r>
          </w:p>
        </w:tc>
        <w:tc>
          <w:tcPr>
            <w:tcW w:type="dxa" w:w="2880"/>
          </w:tcPr>
          <w:p>
            <w:r>
              <w:rPr>
                <w:rFonts w:ascii="Consolas" w:hAnsi="Consolas"/>
                <w:color w:val="8A2BE2"/>
                <w:sz w:val="16"/>
              </w:rPr>
              <w:t>role</w:t>
            </w:r>
            <w:r>
              <w:rPr>
                <w:sz w:val="18"/>
              </w:rPr>
              <w:t xml:space="preserve">, </w:t>
            </w:r>
            <w:r>
              <w:rPr>
                <w:rFonts w:ascii="Consolas" w:hAnsi="Consolas"/>
                <w:color w:val="8A2BE2"/>
                <w:sz w:val="16"/>
              </w:rPr>
              <w:t>resource</w:t>
            </w:r>
            <w:r>
              <w:rPr>
                <w:sz w:val="18"/>
              </w:rPr>
              <w:t xml:space="preserve">, </w:t>
            </w:r>
            <w:r>
              <w:rPr>
                <w:rFonts w:ascii="Consolas" w:hAnsi="Consolas"/>
                <w:color w:val="8A2BE2"/>
                <w:sz w:val="16"/>
              </w:rPr>
              <w:t>action</w:t>
            </w:r>
            <w:r>
              <w:rPr>
                <w:sz w:val="18"/>
              </w:rPr>
              <w:t xml:space="preserve">, </w:t>
            </w:r>
            <w:r>
              <w:rPr>
                <w:rFonts w:ascii="Consolas" w:hAnsi="Consolas"/>
                <w:color w:val="8A2BE2"/>
                <w:sz w:val="16"/>
              </w:rPr>
              <w:t>allowed</w:t>
            </w:r>
          </w:p>
        </w:tc>
      </w:tr>
      <w:tr>
        <w:tc>
          <w:tcPr>
            <w:tcW w:type="dxa" w:w="2880"/>
          </w:tcPr>
          <w:p>
            <w:r>
              <w:rPr>
                <w:rFonts w:ascii="Consolas" w:hAnsi="Consolas"/>
                <w:color w:val="8A2BE2"/>
                <w:sz w:val="16"/>
              </w:rPr>
              <w:t>RetestJob</w:t>
            </w:r>
          </w:p>
        </w:tc>
        <w:tc>
          <w:tcPr>
            <w:tcW w:type="dxa" w:w="2880"/>
          </w:tcPr>
          <w:p>
            <w:r>
              <w:rPr>
                <w:rFonts w:ascii="Consolas" w:hAnsi="Consolas"/>
                <w:color w:val="8A2BE2"/>
                <w:sz w:val="16"/>
              </w:rPr>
              <w:t>retest_jobs</w:t>
            </w:r>
          </w:p>
        </w:tc>
        <w:tc>
          <w:tcPr>
            <w:tcW w:type="dxa" w:w="2880"/>
          </w:tcPr>
          <w:p>
            <w:r>
              <w:rPr>
                <w:rFonts w:ascii="Consolas" w:hAnsi="Consolas"/>
                <w:color w:val="8A2BE2"/>
                <w:sz w:val="16"/>
              </w:rPr>
              <w:t>finding_id</w:t>
            </w:r>
            <w:r>
              <w:rPr>
                <w:sz w:val="18"/>
              </w:rPr>
              <w:t xml:space="preserve">→findings </w:t>
            </w:r>
            <w:r>
              <w:rPr>
                <w:b/>
                <w:sz w:val="18"/>
              </w:rPr>
              <w:t>CASCADE</w:t>
            </w:r>
            <w:r>
              <w:rPr>
                <w:sz w:val="18"/>
              </w:rPr>
              <w:t xml:space="preserve">, </w:t>
            </w:r>
            <w:r>
              <w:rPr>
                <w:rFonts w:ascii="Consolas" w:hAnsi="Consolas"/>
                <w:color w:val="8A2BE2"/>
                <w:sz w:val="16"/>
              </w:rPr>
              <w:t>requested_by</w:t>
            </w:r>
            <w:r>
              <w:rPr>
                <w:sz w:val="18"/>
              </w:rPr>
              <w:t xml:space="preserve">, </w:t>
            </w:r>
            <w:r>
              <w:rPr>
                <w:rFonts w:ascii="Consolas" w:hAnsi="Consolas"/>
                <w:color w:val="8A2BE2"/>
                <w:sz w:val="16"/>
              </w:rPr>
              <w:t>status</w:t>
            </w:r>
            <w:r>
              <w:rPr>
                <w:sz w:val="18"/>
              </w:rPr>
              <w:t xml:space="preserve">, </w:t>
            </w:r>
            <w:r>
              <w:rPr>
                <w:rFonts w:ascii="Consolas" w:hAnsi="Consolas"/>
                <w:color w:val="8A2BE2"/>
                <w:sz w:val="16"/>
              </w:rPr>
              <w:t>result</w:t>
            </w:r>
            <w:r>
              <w:rPr>
                <w:sz w:val="18"/>
              </w:rPr>
              <w:t xml:space="preserve">, </w:t>
            </w:r>
            <w:r>
              <w:rPr>
                <w:rFonts w:ascii="Consolas" w:hAnsi="Consolas"/>
                <w:color w:val="8A2BE2"/>
                <w:sz w:val="16"/>
              </w:rPr>
              <w:t>request_raw</w:t>
            </w:r>
            <w:r>
              <w:rPr>
                <w:sz w:val="18"/>
              </w:rPr>
              <w:t>/</w:t>
            </w:r>
            <w:r>
              <w:rPr>
                <w:rFonts w:ascii="Consolas" w:hAnsi="Consolas"/>
                <w:color w:val="8A2BE2"/>
                <w:sz w:val="16"/>
              </w:rPr>
              <w:t>response_raw</w:t>
            </w:r>
          </w:p>
        </w:tc>
      </w:tr>
      <w:tr>
        <w:tc>
          <w:tcPr>
            <w:tcW w:type="dxa" w:w="2880"/>
          </w:tcPr>
          <w:p>
            <w:r>
              <w:rPr>
                <w:rFonts w:ascii="Consolas" w:hAnsi="Consolas"/>
                <w:color w:val="8A2BE2"/>
                <w:sz w:val="16"/>
              </w:rPr>
              <w:t>ReviewCandidate</w:t>
            </w:r>
          </w:p>
        </w:tc>
        <w:tc>
          <w:tcPr>
            <w:tcW w:type="dxa" w:w="2880"/>
          </w:tcPr>
          <w:p>
            <w:r>
              <w:rPr>
                <w:rFonts w:ascii="Consolas" w:hAnsi="Consolas"/>
                <w:color w:val="8A2BE2"/>
                <w:sz w:val="16"/>
              </w:rPr>
              <w:t>review_candidates</w:t>
            </w:r>
          </w:p>
        </w:tc>
        <w:tc>
          <w:tcPr>
            <w:tcW w:type="dxa" w:w="2880"/>
          </w:tcPr>
          <w:p>
            <w:r>
              <w:rPr>
                <w:rFonts w:ascii="Consolas" w:hAnsi="Consolas"/>
                <w:color w:val="8A2BE2"/>
                <w:sz w:val="16"/>
              </w:rPr>
              <w:t>scan_run_id</w:t>
            </w:r>
            <w:r>
              <w:rPr>
                <w:sz w:val="18"/>
              </w:rPr>
              <w:t xml:space="preserve">→scan_runs </w:t>
            </w:r>
            <w:r>
              <w:rPr>
                <w:b/>
                <w:sz w:val="18"/>
              </w:rPr>
              <w:t>CASCADE</w:t>
            </w:r>
            <w:r>
              <w:rPr>
                <w:sz w:val="18"/>
              </w:rPr>
              <w:t xml:space="preserve">, </w:t>
            </w:r>
            <w:r>
              <w:rPr>
                <w:rFonts w:ascii="Consolas" w:hAnsi="Consolas"/>
                <w:color w:val="8A2BE2"/>
                <w:sz w:val="16"/>
              </w:rPr>
              <w:t>agent_job_id</w:t>
            </w:r>
            <w:r>
              <w:rPr>
                <w:sz w:val="18"/>
              </w:rPr>
              <w:t xml:space="preserve">→agent_jobs </w:t>
            </w:r>
            <w:r>
              <w:rPr>
                <w:b/>
                <w:sz w:val="18"/>
              </w:rPr>
              <w:t>CASCADE</w:t>
            </w:r>
            <w:r>
              <w:rPr>
                <w:sz w:val="18"/>
              </w:rPr>
              <w:t xml:space="preserve">, </w:t>
            </w:r>
            <w:r>
              <w:rPr>
                <w:rFonts w:ascii="Consolas" w:hAnsi="Consolas"/>
                <w:color w:val="8A2BE2"/>
                <w:sz w:val="16"/>
              </w:rPr>
              <w:t>check_type</w:t>
            </w:r>
            <w:r>
              <w:rPr>
                <w:sz w:val="18"/>
              </w:rPr>
              <w:t xml:space="preserve">, </w:t>
            </w:r>
            <w:r>
              <w:rPr>
                <w:rFonts w:ascii="Consolas" w:hAnsi="Consolas"/>
                <w:color w:val="8A2BE2"/>
                <w:sz w:val="16"/>
              </w:rPr>
              <w:t>severity_guess</w:t>
            </w:r>
            <w:r>
              <w:rPr>
                <w:sz w:val="18"/>
              </w:rPr>
              <w:t xml:space="preserve">, </w:t>
            </w:r>
            <w:r>
              <w:rPr>
                <w:rFonts w:ascii="Consolas" w:hAnsi="Consolas"/>
                <w:color w:val="8A2BE2"/>
                <w:sz w:val="16"/>
              </w:rPr>
              <w:t>llm_reasoning</w:t>
            </w:r>
            <w:r>
              <w:rPr>
                <w:sz w:val="18"/>
              </w:rPr>
              <w:t xml:space="preserve">, </w:t>
            </w:r>
            <w:r>
              <w:rPr>
                <w:rFonts w:ascii="Consolas" w:hAnsi="Consolas"/>
                <w:color w:val="8A2BE2"/>
                <w:sz w:val="16"/>
              </w:rPr>
              <w:t>llm_confidence</w:t>
            </w:r>
            <w:r>
              <w:rPr>
                <w:sz w:val="18"/>
              </w:rPr>
              <w:t xml:space="preserve">, </w:t>
            </w:r>
            <w:r>
              <w:rPr>
                <w:rFonts w:ascii="Consolas" w:hAnsi="Consolas"/>
                <w:color w:val="8A2BE2"/>
                <w:sz w:val="16"/>
              </w:rPr>
              <w:t>status</w:t>
            </w:r>
          </w:p>
        </w:tc>
      </w:tr>
      <w:tr>
        <w:tc>
          <w:tcPr>
            <w:tcW w:type="dxa" w:w="2880"/>
          </w:tcPr>
          <w:p>
            <w:r>
              <w:rPr>
                <w:rFonts w:ascii="Consolas" w:hAnsi="Consolas"/>
                <w:color w:val="8A2BE2"/>
                <w:sz w:val="16"/>
              </w:rPr>
              <w:t>SamlConfig</w:t>
            </w:r>
          </w:p>
        </w:tc>
        <w:tc>
          <w:tcPr>
            <w:tcW w:type="dxa" w:w="2880"/>
          </w:tcPr>
          <w:p>
            <w:r>
              <w:rPr>
                <w:rFonts w:ascii="Consolas" w:hAnsi="Consolas"/>
                <w:color w:val="8A2BE2"/>
                <w:sz w:val="16"/>
              </w:rPr>
              <w:t>saml_configs</w:t>
            </w:r>
          </w:p>
        </w:tc>
        <w:tc>
          <w:tcPr>
            <w:tcW w:type="dxa" w:w="2880"/>
          </w:tcPr>
          <w:p>
            <w:r>
              <w:rPr>
                <w:rFonts w:ascii="Consolas" w:hAnsi="Consolas"/>
                <w:color w:val="8A2BE2"/>
                <w:sz w:val="16"/>
              </w:rPr>
              <w:t>org_id</w:t>
            </w:r>
            <w:r>
              <w:rPr>
                <w:sz w:val="18"/>
              </w:rPr>
              <w:t xml:space="preserve">, </w:t>
            </w:r>
            <w:r>
              <w:rPr>
                <w:rFonts w:ascii="Consolas" w:hAnsi="Consolas"/>
                <w:color w:val="8A2BE2"/>
                <w:sz w:val="16"/>
              </w:rPr>
              <w:t>idp_metadata_xml</w:t>
            </w:r>
            <w:r>
              <w:rPr>
                <w:sz w:val="18"/>
              </w:rPr>
              <w:t xml:space="preserve">, </w:t>
            </w:r>
            <w:r>
              <w:rPr>
                <w:rFonts w:ascii="Consolas" w:hAnsi="Consolas"/>
                <w:color w:val="8A2BE2"/>
                <w:sz w:val="16"/>
              </w:rPr>
              <w:t>idp_sso_url</w:t>
            </w:r>
            <w:r>
              <w:rPr>
                <w:sz w:val="18"/>
              </w:rPr>
              <w:t xml:space="preserve">, </w:t>
            </w:r>
            <w:r>
              <w:rPr>
                <w:rFonts w:ascii="Consolas" w:hAnsi="Consolas"/>
                <w:color w:val="8A2BE2"/>
                <w:sz w:val="16"/>
              </w:rPr>
              <w:t>idp_entity_id</w:t>
            </w:r>
            <w:r>
              <w:rPr>
                <w:sz w:val="18"/>
              </w:rPr>
              <w:t xml:space="preserve">, </w:t>
            </w:r>
            <w:r>
              <w:rPr>
                <w:rFonts w:ascii="Consolas" w:hAnsi="Consolas"/>
                <w:color w:val="8A2BE2"/>
                <w:sz w:val="16"/>
              </w:rPr>
              <w:t>idp_x509_cert</w:t>
            </w:r>
          </w:p>
        </w:tc>
      </w:tr>
      <w:tr>
        <w:tc>
          <w:tcPr>
            <w:tcW w:type="dxa" w:w="2880"/>
          </w:tcPr>
          <w:p>
            <w:r>
              <w:rPr>
                <w:rFonts w:ascii="Consolas" w:hAnsi="Consolas"/>
                <w:color w:val="8A2BE2"/>
                <w:sz w:val="16"/>
              </w:rPr>
              <w:t>ScanRun</w:t>
            </w:r>
          </w:p>
        </w:tc>
        <w:tc>
          <w:tcPr>
            <w:tcW w:type="dxa" w:w="2880"/>
          </w:tcPr>
          <w:p>
            <w:r>
              <w:rPr>
                <w:rFonts w:ascii="Consolas" w:hAnsi="Consolas"/>
                <w:color w:val="8A2BE2"/>
                <w:sz w:val="16"/>
              </w:rPr>
              <w:t>scan_runs</w:t>
            </w:r>
          </w:p>
        </w:tc>
        <w:tc>
          <w:tcPr>
            <w:tcW w:type="dxa" w:w="2880"/>
          </w:tcPr>
          <w:p>
            <w:r>
              <w:rPr>
                <w:rFonts w:ascii="Consolas" w:hAnsi="Consolas"/>
                <w:color w:val="8A2BE2"/>
                <w:sz w:val="16"/>
              </w:rPr>
              <w:t>version_id</w:t>
            </w:r>
            <w:r>
              <w:rPr>
                <w:sz w:val="18"/>
              </w:rPr>
              <w:t xml:space="preserve">, </w:t>
            </w:r>
            <w:r>
              <w:rPr>
                <w:rFonts w:ascii="Consolas" w:hAnsi="Consolas"/>
                <w:color w:val="8A2BE2"/>
                <w:sz w:val="16"/>
              </w:rPr>
              <w:t>status</w:t>
            </w:r>
            <w:r>
              <w:rPr>
                <w:sz w:val="18"/>
              </w:rPr>
              <w:t xml:space="preserve">, </w:t>
            </w:r>
            <w:r>
              <w:rPr>
                <w:rFonts w:ascii="Consolas" w:hAnsi="Consolas"/>
                <w:color w:val="8A2BE2"/>
                <w:sz w:val="16"/>
              </w:rPr>
              <w:t>requested_by</w:t>
            </w:r>
            <w:r>
              <w:rPr>
                <w:sz w:val="18"/>
              </w:rPr>
              <w:t xml:space="preserve">, </w:t>
            </w:r>
            <w:r>
              <w:rPr>
                <w:rFonts w:ascii="Consolas" w:hAnsi="Consolas"/>
                <w:color w:val="8A2BE2"/>
                <w:sz w:val="16"/>
              </w:rPr>
              <w:t>error</w:t>
            </w:r>
            <w:r>
              <w:rPr>
                <w:sz w:val="18"/>
              </w:rPr>
              <w:t xml:space="preserve">, </w:t>
            </w:r>
            <w:r>
              <w:rPr>
                <w:rFonts w:ascii="Consolas" w:hAnsi="Consolas"/>
                <w:color w:val="8A2BE2"/>
                <w:sz w:val="16"/>
              </w:rPr>
              <w:t>warning</w:t>
            </w:r>
            <w:r>
              <w:rPr>
                <w:sz w:val="18"/>
              </w:rPr>
              <w:t xml:space="preserve">, </w:t>
            </w:r>
            <w:r>
              <w:rPr>
                <w:rFonts w:ascii="Consolas" w:hAnsi="Consolas"/>
                <w:color w:val="8A2BE2"/>
                <w:sz w:val="16"/>
              </w:rPr>
              <w:t>llm_cost_usd</w:t>
            </w:r>
            <w:r>
              <w:rPr>
                <w:sz w:val="18"/>
              </w:rPr>
              <w:t xml:space="preserve"> (Numeric 10,4), </w:t>
            </w:r>
            <w:r>
              <w:rPr>
                <w:rFonts w:ascii="Consolas" w:hAnsi="Consolas"/>
                <w:color w:val="8A2BE2"/>
                <w:sz w:val="16"/>
              </w:rPr>
              <w:t>executive_summary</w:t>
            </w:r>
            <w:r>
              <w:rPr>
                <w:sz w:val="18"/>
              </w:rPr>
              <w:t xml:space="preserve">, </w:t>
            </w:r>
            <w:r>
              <w:rPr>
                <w:rFonts w:ascii="Consolas" w:hAnsi="Consolas"/>
                <w:color w:val="8A2BE2"/>
                <w:sz w:val="16"/>
              </w:rPr>
              <w:t>ai_provider_config_id</w:t>
            </w:r>
            <w:r>
              <w:rPr>
                <w:sz w:val="18"/>
              </w:rPr>
              <w:t xml:space="preserve"> (nullable), </w:t>
            </w:r>
            <w:r>
              <w:rPr>
                <w:rFonts w:ascii="Consolas" w:hAnsi="Consolas"/>
                <w:color w:val="8A2BE2"/>
                <w:sz w:val="16"/>
              </w:rPr>
              <w:t>tech_stack_fingerprint</w:t>
            </w:r>
            <w:r>
              <w:rPr>
                <w:sz w:val="18"/>
              </w:rPr>
              <w:t xml:space="preserve"> (JSON)</w:t>
            </w:r>
          </w:p>
        </w:tc>
      </w:tr>
      <w:tr>
        <w:tc>
          <w:tcPr>
            <w:tcW w:type="dxa" w:w="2880"/>
          </w:tcPr>
          <w:p>
            <w:r>
              <w:rPr>
                <w:rFonts w:ascii="Consolas" w:hAnsi="Consolas"/>
                <w:color w:val="8A2BE2"/>
                <w:sz w:val="16"/>
              </w:rPr>
              <w:t>AgentJob</w:t>
            </w:r>
          </w:p>
        </w:tc>
        <w:tc>
          <w:tcPr>
            <w:tcW w:type="dxa" w:w="2880"/>
          </w:tcPr>
          <w:p>
            <w:r>
              <w:rPr>
                <w:rFonts w:ascii="Consolas" w:hAnsi="Consolas"/>
                <w:color w:val="8A2BE2"/>
                <w:sz w:val="16"/>
              </w:rPr>
              <w:t>agent_jobs</w:t>
            </w:r>
          </w:p>
        </w:tc>
        <w:tc>
          <w:tcPr>
            <w:tcW w:type="dxa" w:w="2880"/>
          </w:tcPr>
          <w:p>
            <w:r>
              <w:rPr>
                <w:rFonts w:ascii="Consolas" w:hAnsi="Consolas"/>
                <w:color w:val="8A2BE2"/>
                <w:sz w:val="16"/>
              </w:rPr>
              <w:t>scan_run_id</w:t>
            </w:r>
            <w:r>
              <w:rPr>
                <w:sz w:val="18"/>
              </w:rPr>
              <w:t xml:space="preserve">→scan_runs </w:t>
            </w:r>
            <w:r>
              <w:rPr>
                <w:b/>
                <w:sz w:val="18"/>
              </w:rPr>
              <w:t>CASCADE</w:t>
            </w:r>
            <w:r>
              <w:rPr>
                <w:sz w:val="18"/>
              </w:rPr>
              <w:t xml:space="preserve">, </w:t>
            </w:r>
            <w:r>
              <w:rPr>
                <w:rFonts w:ascii="Consolas" w:hAnsi="Consolas"/>
                <w:color w:val="8A2BE2"/>
                <w:sz w:val="16"/>
              </w:rPr>
              <w:t>agent_type</w:t>
            </w:r>
            <w:r>
              <w:rPr>
                <w:sz w:val="18"/>
              </w:rPr>
              <w:t xml:space="preserve">, </w:t>
            </w:r>
            <w:r>
              <w:rPr>
                <w:rFonts w:ascii="Consolas" w:hAnsi="Consolas"/>
                <w:color w:val="8A2BE2"/>
                <w:sz w:val="16"/>
              </w:rPr>
              <w:t>status</w:t>
            </w:r>
            <w:r>
              <w:rPr>
                <w:sz w:val="18"/>
              </w:rPr>
              <w:t xml:space="preserve">, </w:t>
            </w:r>
            <w:r>
              <w:rPr>
                <w:rFonts w:ascii="Consolas" w:hAnsi="Consolas"/>
                <w:color w:val="8A2BE2"/>
                <w:sz w:val="16"/>
              </w:rPr>
              <w:t>stats</w:t>
            </w:r>
            <w:r>
              <w:rPr>
                <w:sz w:val="18"/>
              </w:rPr>
              <w:t xml:space="preserve"> (JSON)</w:t>
            </w:r>
          </w:p>
        </w:tc>
      </w:tr>
      <w:tr>
        <w:tc>
          <w:tcPr>
            <w:tcW w:type="dxa" w:w="2880"/>
          </w:tcPr>
          <w:p>
            <w:r>
              <w:rPr>
                <w:rFonts w:ascii="Consolas" w:hAnsi="Consolas"/>
                <w:color w:val="8A2BE2"/>
                <w:sz w:val="16"/>
              </w:rPr>
              <w:t>Target</w:t>
            </w:r>
          </w:p>
        </w:tc>
        <w:tc>
          <w:tcPr>
            <w:tcW w:type="dxa" w:w="2880"/>
          </w:tcPr>
          <w:p>
            <w:r>
              <w:rPr>
                <w:rFonts w:ascii="Consolas" w:hAnsi="Consolas"/>
                <w:color w:val="8A2BE2"/>
                <w:sz w:val="16"/>
              </w:rPr>
              <w:t>targets</w:t>
            </w:r>
          </w:p>
        </w:tc>
        <w:tc>
          <w:tcPr>
            <w:tcW w:type="dxa" w:w="2880"/>
          </w:tcPr>
          <w:p>
            <w:r>
              <w:rPr>
                <w:rFonts w:ascii="Consolas" w:hAnsi="Consolas"/>
                <w:color w:val="8A2BE2"/>
                <w:sz w:val="16"/>
              </w:rPr>
              <w:t>version_id</w:t>
            </w:r>
            <w:r>
              <w:rPr>
                <w:sz w:val="18"/>
              </w:rPr>
              <w:t xml:space="preserve">, </w:t>
            </w:r>
            <w:r>
              <w:rPr>
                <w:rFonts w:ascii="Consolas" w:hAnsi="Consolas"/>
                <w:color w:val="8A2BE2"/>
                <w:sz w:val="16"/>
              </w:rPr>
              <w:t>host</w:t>
            </w:r>
            <w:r>
              <w:rPr>
                <w:sz w:val="18"/>
              </w:rPr>
              <w:t xml:space="preserve">, </w:t>
            </w:r>
            <w:r>
              <w:rPr>
                <w:rFonts w:ascii="Consolas" w:hAnsi="Consolas"/>
                <w:color w:val="8A2BE2"/>
                <w:sz w:val="16"/>
              </w:rPr>
              <w:t>port</w:t>
            </w:r>
            <w:r>
              <w:rPr>
                <w:sz w:val="18"/>
              </w:rPr>
              <w:t xml:space="preserve">, </w:t>
            </w:r>
            <w:r>
              <w:rPr>
                <w:rFonts w:ascii="Consolas" w:hAnsi="Consolas"/>
                <w:color w:val="8A2BE2"/>
                <w:sz w:val="16"/>
              </w:rPr>
              <w:t>base_url</w:t>
            </w:r>
          </w:p>
        </w:tc>
      </w:tr>
      <w:tr>
        <w:tc>
          <w:tcPr>
            <w:tcW w:type="dxa" w:w="2880"/>
          </w:tcPr>
          <w:p>
            <w:r>
              <w:rPr>
                <w:rFonts w:ascii="Consolas" w:hAnsi="Consolas"/>
                <w:color w:val="8A2BE2"/>
                <w:sz w:val="16"/>
              </w:rPr>
              <w:t>TicketingConfig</w:t>
            </w:r>
          </w:p>
        </w:tc>
        <w:tc>
          <w:tcPr>
            <w:tcW w:type="dxa" w:w="2880"/>
          </w:tcPr>
          <w:p>
            <w:r>
              <w:rPr>
                <w:rFonts w:ascii="Consolas" w:hAnsi="Consolas"/>
                <w:color w:val="8A2BE2"/>
                <w:sz w:val="16"/>
              </w:rPr>
              <w:t>ticketing_configs</w:t>
            </w:r>
          </w:p>
        </w:tc>
        <w:tc>
          <w:tcPr>
            <w:tcW w:type="dxa" w:w="2880"/>
          </w:tcPr>
          <w:p>
            <w:r>
              <w:rPr>
                <w:rFonts w:ascii="Consolas" w:hAnsi="Consolas"/>
                <w:color w:val="8A2BE2"/>
                <w:sz w:val="16"/>
              </w:rPr>
              <w:t>org_id</w:t>
            </w:r>
            <w:r>
              <w:rPr>
                <w:sz w:val="18"/>
              </w:rPr>
              <w:t xml:space="preserve">, </w:t>
            </w:r>
            <w:r>
              <w:rPr>
                <w:rFonts w:ascii="Consolas" w:hAnsi="Consolas"/>
                <w:color w:val="8A2BE2"/>
                <w:sz w:val="16"/>
              </w:rPr>
              <w:t>provider</w:t>
            </w:r>
            <w:r>
              <w:rPr>
                <w:sz w:val="18"/>
              </w:rPr>
              <w:t xml:space="preserve">, </w:t>
            </w:r>
            <w:r>
              <w:rPr>
                <w:rFonts w:ascii="Consolas" w:hAnsi="Consolas"/>
                <w:color w:val="8A2BE2"/>
                <w:sz w:val="16"/>
              </w:rPr>
              <w:t>base_url</w:t>
            </w:r>
            <w:r>
              <w:rPr>
                <w:sz w:val="18"/>
              </w:rPr>
              <w:t xml:space="preserve">, </w:t>
            </w:r>
            <w:r>
              <w:rPr>
                <w:rFonts w:ascii="Consolas" w:hAnsi="Consolas"/>
                <w:color w:val="8A2BE2"/>
                <w:sz w:val="16"/>
              </w:rPr>
              <w:t>encrypted_api_token</w:t>
            </w:r>
            <w:r>
              <w:rPr>
                <w:sz w:val="18"/>
              </w:rPr>
              <w:t xml:space="preserve">, </w:t>
            </w:r>
            <w:r>
              <w:rPr>
                <w:rFonts w:ascii="Consolas" w:hAnsi="Consolas"/>
                <w:color w:val="8A2BE2"/>
                <w:sz w:val="16"/>
              </w:rPr>
              <w:t>project_key</w:t>
            </w:r>
            <w:r>
              <w:rPr>
                <w:sz w:val="18"/>
              </w:rPr>
              <w:t xml:space="preserve">, </w:t>
            </w:r>
            <w:r>
              <w:rPr>
                <w:rFonts w:ascii="Consolas" w:hAnsi="Consolas"/>
                <w:color w:val="8A2BE2"/>
                <w:sz w:val="16"/>
              </w:rPr>
              <w:t>issue_type</w:t>
            </w:r>
          </w:p>
        </w:tc>
      </w:tr>
      <w:tr>
        <w:tc>
          <w:tcPr>
            <w:tcW w:type="dxa" w:w="2880"/>
          </w:tcPr>
          <w:p>
            <w:r>
              <w:rPr>
                <w:rFonts w:ascii="Consolas" w:hAnsi="Consolas"/>
                <w:color w:val="8A2BE2"/>
                <w:sz w:val="16"/>
              </w:rPr>
              <w:t>TrafficInteraction</w:t>
            </w:r>
          </w:p>
        </w:tc>
        <w:tc>
          <w:tcPr>
            <w:tcW w:type="dxa" w:w="2880"/>
          </w:tcPr>
          <w:p>
            <w:r>
              <w:rPr>
                <w:rFonts w:ascii="Consolas" w:hAnsi="Consolas"/>
                <w:color w:val="8A2BE2"/>
                <w:sz w:val="16"/>
              </w:rPr>
              <w:t>traffic_interactions</w:t>
            </w:r>
          </w:p>
        </w:tc>
        <w:tc>
          <w:tcPr>
            <w:tcW w:type="dxa" w:w="2880"/>
          </w:tcPr>
          <w:p>
            <w:r>
              <w:rPr>
                <w:rFonts w:ascii="Consolas" w:hAnsi="Consolas"/>
                <w:color w:val="8A2BE2"/>
                <w:sz w:val="16"/>
              </w:rPr>
              <w:t>version_id</w:t>
            </w:r>
            <w:r>
              <w:rPr>
                <w:sz w:val="18"/>
              </w:rPr>
              <w:t xml:space="preserve">, </w:t>
            </w:r>
            <w:r>
              <w:rPr>
                <w:rFonts w:ascii="Consolas" w:hAnsi="Consolas"/>
                <w:color w:val="8A2BE2"/>
                <w:sz w:val="16"/>
              </w:rPr>
              <w:t>credential_set_id</w:t>
            </w:r>
            <w:r>
              <w:rPr>
                <w:sz w:val="18"/>
              </w:rPr>
              <w:t xml:space="preserve">→credential_sets </w:t>
            </w:r>
            <w:r>
              <w:rPr>
                <w:b/>
                <w:sz w:val="18"/>
              </w:rPr>
              <w:t>SET NULL</w:t>
            </w:r>
            <w:r>
              <w:rPr>
                <w:sz w:val="18"/>
              </w:rPr>
              <w:t xml:space="preserve">, </w:t>
            </w:r>
            <w:r>
              <w:rPr>
                <w:rFonts w:ascii="Consolas" w:hAnsi="Consolas"/>
                <w:color w:val="8A2BE2"/>
                <w:sz w:val="16"/>
              </w:rPr>
              <w:t>source</w:t>
            </w:r>
            <w:r>
              <w:rPr>
                <w:sz w:val="18"/>
              </w:rPr>
              <w:t xml:space="preserve">, request/response fields, </w:t>
            </w:r>
            <w:r>
              <w:rPr>
                <w:rFonts w:ascii="Consolas" w:hAnsi="Consolas"/>
                <w:color w:val="8A2BE2"/>
                <w:sz w:val="16"/>
              </w:rPr>
              <w:t>timing_ms</w:t>
            </w:r>
          </w:p>
        </w:tc>
      </w:tr>
      <w:tr>
        <w:tc>
          <w:tcPr>
            <w:tcW w:type="dxa" w:w="2880"/>
          </w:tcPr>
          <w:p>
            <w:r>
              <w:rPr>
                <w:rFonts w:ascii="Consolas" w:hAnsi="Consolas"/>
                <w:color w:val="8A2BE2"/>
                <w:sz w:val="16"/>
              </w:rPr>
              <w:t>VGSConfig</w:t>
            </w:r>
          </w:p>
        </w:tc>
        <w:tc>
          <w:tcPr>
            <w:tcW w:type="dxa" w:w="2880"/>
          </w:tcPr>
          <w:p>
            <w:r>
              <w:rPr>
                <w:rFonts w:ascii="Consolas" w:hAnsi="Consolas"/>
                <w:color w:val="8A2BE2"/>
                <w:sz w:val="16"/>
              </w:rPr>
              <w:t>vgs_configs</w:t>
            </w:r>
          </w:p>
        </w:tc>
        <w:tc>
          <w:tcPr>
            <w:tcW w:type="dxa" w:w="2880"/>
          </w:tcPr>
          <w:p>
            <w:r>
              <w:rPr>
                <w:rFonts w:ascii="Consolas" w:hAnsi="Consolas"/>
                <w:color w:val="8A2BE2"/>
                <w:sz w:val="16"/>
              </w:rPr>
              <w:t>org_id</w:t>
            </w:r>
            <w:r>
              <w:rPr>
                <w:sz w:val="18"/>
              </w:rPr>
              <w:t xml:space="preserve">, </w:t>
            </w:r>
            <w:r>
              <w:rPr>
                <w:rFonts w:ascii="Consolas" w:hAnsi="Consolas"/>
                <w:color w:val="8A2BE2"/>
                <w:sz w:val="16"/>
              </w:rPr>
              <w:t>encrypted_webhook_url</w:t>
            </w:r>
            <w:r>
              <w:rPr>
                <w:sz w:val="18"/>
              </w:rPr>
              <w:t xml:space="preserve">, </w:t>
            </w:r>
            <w:r>
              <w:rPr>
                <w:rFonts w:ascii="Consolas" w:hAnsi="Consolas"/>
                <w:color w:val="8A2BE2"/>
                <w:sz w:val="16"/>
              </w:rPr>
              <w:t>push_on_scan_completed</w:t>
            </w:r>
            <w:r>
              <w:rPr>
                <w:sz w:val="18"/>
              </w:rPr>
              <w:t xml:space="preserve">, </w:t>
            </w:r>
            <w:r>
              <w:rPr>
                <w:rFonts w:ascii="Consolas" w:hAnsi="Consolas"/>
                <w:color w:val="8A2BE2"/>
                <w:sz w:val="16"/>
              </w:rPr>
              <w:t>auth_type</w:t>
            </w:r>
            <w:r>
              <w:rPr>
                <w:sz w:val="18"/>
              </w:rPr>
              <w:t xml:space="preserve"> (nullable), </w:t>
            </w:r>
            <w:r>
              <w:rPr>
                <w:rFonts w:ascii="Consolas" w:hAnsi="Consolas"/>
                <w:color w:val="8A2BE2"/>
                <w:sz w:val="16"/>
              </w:rPr>
              <w:t>encrypted_auth_value</w:t>
            </w:r>
            <w:r>
              <w:rPr>
                <w:sz w:val="18"/>
              </w:rPr>
              <w:t xml:space="preserve"> (nullable)</w:t>
            </w:r>
          </w:p>
        </w:tc>
      </w:tr>
      <w:tr>
        <w:tc>
          <w:tcPr>
            <w:tcW w:type="dxa" w:w="2880"/>
          </w:tcPr>
          <w:p>
            <w:r>
              <w:rPr>
                <w:rFonts w:ascii="Consolas" w:hAnsi="Consolas"/>
                <w:color w:val="8A2BE2"/>
                <w:sz w:val="16"/>
              </w:rPr>
              <w:t>VgsVulnerabilityLibraryEntry</w:t>
            </w:r>
          </w:p>
        </w:tc>
        <w:tc>
          <w:tcPr>
            <w:tcW w:type="dxa" w:w="2880"/>
          </w:tcPr>
          <w:p>
            <w:r>
              <w:rPr>
                <w:rFonts w:ascii="Consolas" w:hAnsi="Consolas"/>
                <w:color w:val="8A2BE2"/>
                <w:sz w:val="16"/>
              </w:rPr>
              <w:t>vgs_vulnerability_library</w:t>
            </w:r>
          </w:p>
        </w:tc>
        <w:tc>
          <w:tcPr>
            <w:tcW w:type="dxa" w:w="2880"/>
          </w:tcPr>
          <w:p>
            <w:r>
              <w:rPr>
                <w:rFonts w:ascii="Consolas" w:hAnsi="Consolas"/>
                <w:color w:val="8A2BE2"/>
                <w:sz w:val="16"/>
              </w:rPr>
              <w:t>org_id</w:t>
            </w:r>
            <w:r>
              <w:rPr>
                <w:sz w:val="18"/>
              </w:rPr>
              <w:t xml:space="preserve">, </w:t>
            </w:r>
            <w:r>
              <w:rPr>
                <w:rFonts w:ascii="Consolas" w:hAnsi="Consolas"/>
                <w:color w:val="8A2BE2"/>
                <w:sz w:val="16"/>
              </w:rPr>
              <w:t>title</w:t>
            </w:r>
            <w:r>
              <w:rPr>
                <w:sz w:val="18"/>
              </w:rPr>
              <w:t xml:space="preserve">, </w:t>
            </w:r>
            <w:r>
              <w:rPr>
                <w:rFonts w:ascii="Consolas" w:hAnsi="Consolas"/>
                <w:color w:val="8A2BE2"/>
                <w:sz w:val="16"/>
              </w:rPr>
              <w:t>severity</w:t>
            </w:r>
            <w:r>
              <w:rPr>
                <w:sz w:val="18"/>
              </w:rPr>
              <w:t xml:space="preserve">, </w:t>
            </w:r>
            <w:r>
              <w:rPr>
                <w:rFonts w:ascii="Consolas" w:hAnsi="Consolas"/>
                <w:color w:val="8A2BE2"/>
                <w:sz w:val="16"/>
              </w:rPr>
              <w:t>cvss_score</w:t>
            </w:r>
            <w:r>
              <w:rPr>
                <w:sz w:val="18"/>
              </w:rPr>
              <w:t>/</w:t>
            </w:r>
            <w:r>
              <w:rPr>
                <w:rFonts w:ascii="Consolas" w:hAnsi="Consolas"/>
                <w:color w:val="8A2BE2"/>
                <w:sz w:val="16"/>
              </w:rPr>
              <w:t>vector</w:t>
            </w:r>
            <w:r>
              <w:rPr>
                <w:sz w:val="18"/>
              </w:rPr>
              <w:t xml:space="preserve">, </w:t>
            </w:r>
            <w:r>
              <w:rPr>
                <w:rFonts w:ascii="Consolas" w:hAnsi="Consolas"/>
                <w:color w:val="8A2BE2"/>
                <w:sz w:val="16"/>
              </w:rPr>
              <w:t>description</w:t>
            </w:r>
            <w:r>
              <w:rPr>
                <w:sz w:val="18"/>
              </w:rPr>
              <w:t xml:space="preserve">, </w:t>
            </w:r>
            <w:r>
              <w:rPr>
                <w:rFonts w:ascii="Consolas" w:hAnsi="Consolas"/>
                <w:color w:val="8A2BE2"/>
                <w:sz w:val="16"/>
              </w:rPr>
              <w:t>recommendation</w:t>
            </w:r>
          </w:p>
        </w:tc>
      </w:tr>
      <w:tr>
        <w:tc>
          <w:tcPr>
            <w:tcW w:type="dxa" w:w="2880"/>
          </w:tcPr>
          <w:p>
            <w:r>
              <w:rPr>
                <w:rFonts w:ascii="Consolas" w:hAnsi="Consolas"/>
                <w:color w:val="8A2BE2"/>
                <w:sz w:val="16"/>
              </w:rPr>
              <w:t>VgsReportDraft</w:t>
            </w:r>
          </w:p>
        </w:tc>
        <w:tc>
          <w:tcPr>
            <w:tcW w:type="dxa" w:w="2880"/>
          </w:tcPr>
          <w:p>
            <w:r>
              <w:rPr>
                <w:rFonts w:ascii="Consolas" w:hAnsi="Consolas"/>
                <w:color w:val="8A2BE2"/>
                <w:sz w:val="16"/>
              </w:rPr>
              <w:t>vgs_report_drafts</w:t>
            </w:r>
          </w:p>
        </w:tc>
        <w:tc>
          <w:tcPr>
            <w:tcW w:type="dxa" w:w="2880"/>
          </w:tcPr>
          <w:p>
            <w:r>
              <w:rPr>
                <w:rFonts w:ascii="Consolas" w:hAnsi="Consolas"/>
                <w:color w:val="8A2BE2"/>
                <w:sz w:val="16"/>
              </w:rPr>
              <w:t>version_id</w:t>
            </w:r>
            <w:r>
              <w:rPr>
                <w:sz w:val="18"/>
              </w:rPr>
              <w:t xml:space="preserve"> (unique), </w:t>
            </w:r>
            <w:r>
              <w:rPr>
                <w:rFonts w:ascii="Consolas" w:hAnsi="Consolas"/>
                <w:color w:val="8A2BE2"/>
                <w:sz w:val="16"/>
              </w:rPr>
              <w:t>app_title</w:t>
            </w:r>
            <w:r>
              <w:rPr>
                <w:sz w:val="18"/>
              </w:rPr>
              <w:t xml:space="preserve">, </w:t>
            </w:r>
            <w:r>
              <w:rPr>
                <w:rFonts w:ascii="Consolas" w:hAnsi="Consolas"/>
                <w:color w:val="8A2BE2"/>
                <w:sz w:val="16"/>
              </w:rPr>
              <w:t>scope</w:t>
            </w:r>
            <w:r>
              <w:rPr>
                <w:sz w:val="18"/>
              </w:rPr>
              <w:t xml:space="preserve">, </w:t>
            </w:r>
            <w:r>
              <w:rPr>
                <w:rFonts w:ascii="Consolas" w:hAnsi="Consolas"/>
                <w:color w:val="8A2BE2"/>
                <w:sz w:val="16"/>
              </w:rPr>
              <w:t>urls</w:t>
            </w:r>
            <w:r>
              <w:rPr>
                <w:sz w:val="18"/>
              </w:rPr>
              <w:t xml:space="preserve">, </w:t>
            </w:r>
            <w:r>
              <w:rPr>
                <w:rFonts w:ascii="Consolas" w:hAnsi="Consolas"/>
                <w:color w:val="8A2BE2"/>
                <w:sz w:val="16"/>
              </w:rPr>
              <w:t>findings_auto_seeded</w:t>
            </w:r>
          </w:p>
        </w:tc>
      </w:tr>
      <w:tr>
        <w:tc>
          <w:tcPr>
            <w:tcW w:type="dxa" w:w="2880"/>
          </w:tcPr>
          <w:p>
            <w:r>
              <w:rPr>
                <w:rFonts w:ascii="Consolas" w:hAnsi="Consolas"/>
                <w:color w:val="8A2BE2"/>
                <w:sz w:val="16"/>
              </w:rPr>
              <w:t>VgsReportVulnerability</w:t>
            </w:r>
          </w:p>
        </w:tc>
        <w:tc>
          <w:tcPr>
            <w:tcW w:type="dxa" w:w="2880"/>
          </w:tcPr>
          <w:p>
            <w:r>
              <w:rPr>
                <w:rFonts w:ascii="Consolas" w:hAnsi="Consolas"/>
                <w:color w:val="8A2BE2"/>
                <w:sz w:val="16"/>
              </w:rPr>
              <w:t>vgs_report_vulnerabilities</w:t>
            </w:r>
          </w:p>
        </w:tc>
        <w:tc>
          <w:tcPr>
            <w:tcW w:type="dxa" w:w="2880"/>
          </w:tcPr>
          <w:p>
            <w:r>
              <w:rPr>
                <w:rFonts w:ascii="Consolas" w:hAnsi="Consolas"/>
                <w:color w:val="8A2BE2"/>
                <w:sz w:val="16"/>
              </w:rPr>
              <w:t>report_draft_id</w:t>
            </w:r>
            <w:r>
              <w:rPr>
                <w:sz w:val="18"/>
              </w:rPr>
              <w:t xml:space="preserve">→vgs_report_drafts </w:t>
            </w:r>
            <w:r>
              <w:rPr>
                <w:b/>
                <w:sz w:val="18"/>
              </w:rPr>
              <w:t>CASCADE</w:t>
            </w:r>
            <w:r>
              <w:rPr>
                <w:sz w:val="18"/>
              </w:rPr>
              <w:t xml:space="preserve">, </w:t>
            </w:r>
            <w:r>
              <w:rPr>
                <w:rFonts w:ascii="Consolas" w:hAnsi="Consolas"/>
                <w:color w:val="8A2BE2"/>
                <w:sz w:val="16"/>
              </w:rPr>
              <w:t>library_entry_id</w:t>
            </w:r>
            <w:r>
              <w:rPr>
                <w:sz w:val="18"/>
              </w:rPr>
              <w:t xml:space="preserve"> (nullable), </w:t>
            </w:r>
            <w:r>
              <w:rPr>
                <w:rFonts w:ascii="Consolas" w:hAnsi="Consolas"/>
                <w:color w:val="8A2BE2"/>
                <w:sz w:val="16"/>
              </w:rPr>
              <w:t>source_finding_id</w:t>
            </w:r>
            <w:r>
              <w:rPr>
                <w:sz w:val="18"/>
              </w:rPr>
              <w:t xml:space="preserve">→findings </w:t>
            </w:r>
            <w:r>
              <w:rPr>
                <w:b/>
                <w:sz w:val="18"/>
              </w:rPr>
              <w:t>SET NULL</w:t>
            </w:r>
            <w:r>
              <w:rPr>
                <w:sz w:val="18"/>
              </w:rPr>
              <w:t xml:space="preserve">, </w:t>
            </w:r>
            <w:r>
              <w:rPr>
                <w:rFonts w:ascii="Consolas" w:hAnsi="Consolas"/>
                <w:color w:val="8A2BE2"/>
                <w:sz w:val="16"/>
              </w:rPr>
              <w:t>order_index</w:t>
            </w:r>
          </w:p>
        </w:tc>
      </w:tr>
      <w:tr>
        <w:tc>
          <w:tcPr>
            <w:tcW w:type="dxa" w:w="2880"/>
          </w:tcPr>
          <w:p>
            <w:r>
              <w:rPr>
                <w:rFonts w:ascii="Consolas" w:hAnsi="Consolas"/>
                <w:color w:val="8A2BE2"/>
                <w:sz w:val="16"/>
              </w:rPr>
              <w:t>VgsEvidenceStep</w:t>
            </w:r>
          </w:p>
        </w:tc>
        <w:tc>
          <w:tcPr>
            <w:tcW w:type="dxa" w:w="2880"/>
          </w:tcPr>
          <w:p>
            <w:r>
              <w:rPr>
                <w:rFonts w:ascii="Consolas" w:hAnsi="Consolas"/>
                <w:color w:val="8A2BE2"/>
                <w:sz w:val="16"/>
              </w:rPr>
              <w:t>vgs_evidence_steps</w:t>
            </w:r>
          </w:p>
        </w:tc>
        <w:tc>
          <w:tcPr>
            <w:tcW w:type="dxa" w:w="2880"/>
          </w:tcPr>
          <w:p>
            <w:r>
              <w:rPr>
                <w:rFonts w:ascii="Consolas" w:hAnsi="Consolas"/>
                <w:color w:val="8A2BE2"/>
                <w:sz w:val="16"/>
              </w:rPr>
              <w:t>report_vulnerability_id</w:t>
            </w:r>
            <w:r>
              <w:rPr>
                <w:sz w:val="18"/>
              </w:rPr>
              <w:t xml:space="preserve">→vgs_report_vulnerabilities </w:t>
            </w:r>
            <w:r>
              <w:rPr>
                <w:b/>
                <w:sz w:val="18"/>
              </w:rPr>
              <w:t>CASCADE</w:t>
            </w:r>
            <w:r>
              <w:rPr>
                <w:sz w:val="18"/>
              </w:rPr>
              <w:t xml:space="preserve">, </w:t>
            </w:r>
            <w:r>
              <w:rPr>
                <w:rFonts w:ascii="Consolas" w:hAnsi="Consolas"/>
                <w:color w:val="8A2BE2"/>
                <w:sz w:val="16"/>
              </w:rPr>
              <w:t>step_order</w:t>
            </w:r>
            <w:r>
              <w:rPr>
                <w:sz w:val="18"/>
              </w:rPr>
              <w:t xml:space="preserve">, </w:t>
            </w:r>
            <w:r>
              <w:rPr>
                <w:rFonts w:ascii="Consolas" w:hAnsi="Consolas"/>
                <w:color w:val="8A2BE2"/>
                <w:sz w:val="16"/>
              </w:rPr>
              <w:t>screenshot_object_keys</w:t>
            </w:r>
            <w:r>
              <w:rPr>
                <w:sz w:val="18"/>
              </w:rPr>
              <w:t xml:space="preserve"> (JSON)</w:t>
            </w:r>
          </w:p>
        </w:tc>
      </w:tr>
    </w:tbl>
    <w:p/>
    <w:p>
      <w:r>
        <w:rPr>
          <w:b/>
          <w:color w:val="1C1E21"/>
          <w:sz w:val="22"/>
        </w:rPr>
        <w:t>`AuthorizationRecord`, referenced in the original design's guardrail #1, does not exist in the current model set</w:t>
      </w:r>
      <w:r>
        <w:rPr>
          <w:color w:val="1C1E21"/>
          <w:sz w:val="22"/>
        </w:rPr>
        <w:t xml:space="preserve"> — confirmed removed (§18).</w:t>
      </w:r>
    </w:p>
    <w:p>
      <w:pPr>
        <w:pStyle w:val="Heading2"/>
      </w:pPr>
      <w:r>
        <w:t>16. Appendix — Full API Route Reference (30 modules)</w:t>
      </w:r>
    </w:p>
    <w:tbl>
      <w:tblPr>
        <w:tblW w:type="auto" w:w="0"/>
        <w:jc w:val="left"/>
        <w:tblLook w:firstColumn="1" w:firstRow="1" w:lastColumn="0" w:lastRow="0" w:noHBand="0" w:noVBand="1" w:val="04A0"/>
        <w:tblBorders>
          <w:top w:val="single" w:sz="4" w:space="0" w:color="D0D0D8"/>
          <w:left w:val="single" w:sz="4" w:space="0" w:color="D0D0D8"/>
          <w:bottom w:val="single" w:sz="4" w:space="0" w:color="D0D0D8"/>
          <w:right w:val="single" w:sz="4" w:space="0" w:color="D0D0D8"/>
          <w:insideH w:val="single" w:sz="4" w:space="0" w:color="D0D0D8"/>
          <w:insideV w:val="single" w:sz="4" w:space="0" w:color="D0D0D8"/>
        </w:tblBorders>
      </w:tblPr>
      <w:tblGrid>
        <w:gridCol w:w="4320"/>
        <w:gridCol w:w="4320"/>
      </w:tblGrid>
      <w:tr>
        <w:tc>
          <w:tcPr>
            <w:tcW w:type="dxa" w:w="4320"/>
            <w:shd w:fill="6D28D9"/>
          </w:tcPr>
          <w:p>
            <w:r>
              <w:rPr>
                <w:b/>
                <w:color w:val="FFFFFF"/>
                <w:sz w:val="20"/>
              </w:rPr>
              <w:t>Module</w:t>
            </w:r>
          </w:p>
        </w:tc>
        <w:tc>
          <w:tcPr>
            <w:tcW w:type="dxa" w:w="4320"/>
            <w:shd w:fill="6D28D9"/>
          </w:tcPr>
          <w:p>
            <w:r>
              <w:rPr>
                <w:b/>
                <w:color w:val="FFFFFF"/>
                <w:sz w:val="20"/>
              </w:rPr>
              <w:t>Endpoints</w:t>
            </w:r>
          </w:p>
        </w:tc>
      </w:tr>
      <w:tr>
        <w:tc>
          <w:tcPr>
            <w:tcW w:type="dxa" w:w="4320"/>
          </w:tcPr>
          <w:p>
            <w:r>
              <w:rPr>
                <w:rFonts w:ascii="Consolas" w:hAnsi="Consolas"/>
                <w:color w:val="8A2BE2"/>
                <w:sz w:val="16"/>
              </w:rPr>
              <w:t>ai_provider_configs.py</w:t>
            </w:r>
          </w:p>
        </w:tc>
        <w:tc>
          <w:tcPr>
            <w:tcW w:type="dxa" w:w="4320"/>
          </w:tcPr>
          <w:p>
            <w:r>
              <w:rPr>
                <w:rFonts w:ascii="Consolas" w:hAnsi="Consolas"/>
                <w:color w:val="8A2BE2"/>
                <w:sz w:val="16"/>
              </w:rPr>
              <w:t>POST /ai-provider-configs</w:t>
            </w:r>
            <w:r>
              <w:rPr>
                <w:sz w:val="18"/>
              </w:rPr>
              <w:t xml:space="preserve">, </w:t>
            </w:r>
            <w:r>
              <w:rPr>
                <w:rFonts w:ascii="Consolas" w:hAnsi="Consolas"/>
                <w:color w:val="8A2BE2"/>
                <w:sz w:val="16"/>
              </w:rPr>
              <w:t>GET /ai-provider-configs</w:t>
            </w:r>
            <w:r>
              <w:rPr>
                <w:sz w:val="18"/>
              </w:rPr>
              <w:t xml:space="preserve">, </w:t>
            </w:r>
            <w:r>
              <w:rPr>
                <w:rFonts w:ascii="Consolas" w:hAnsi="Consolas"/>
                <w:color w:val="8A2BE2"/>
                <w:sz w:val="16"/>
              </w:rPr>
              <w:t>POST /ai-provider-configs/{id}/set-default</w:t>
            </w:r>
            <w:r>
              <w:rPr>
                <w:sz w:val="18"/>
              </w:rPr>
              <w:t xml:space="preserve">, </w:t>
            </w:r>
            <w:r>
              <w:rPr>
                <w:rFonts w:ascii="Consolas" w:hAnsi="Consolas"/>
                <w:color w:val="8A2BE2"/>
                <w:sz w:val="16"/>
              </w:rPr>
              <w:t>DELETE /ai-provider-configs/{id}</w:t>
            </w:r>
          </w:p>
        </w:tc>
      </w:tr>
      <w:tr>
        <w:tc>
          <w:tcPr>
            <w:tcW w:type="dxa" w:w="4320"/>
          </w:tcPr>
          <w:p>
            <w:r>
              <w:rPr>
                <w:rFonts w:ascii="Consolas" w:hAnsi="Consolas"/>
                <w:color w:val="8A2BE2"/>
                <w:sz w:val="16"/>
              </w:rPr>
              <w:t>api_keys.py</w:t>
            </w:r>
          </w:p>
        </w:tc>
        <w:tc>
          <w:tcPr>
            <w:tcW w:type="dxa" w:w="4320"/>
          </w:tcPr>
          <w:p>
            <w:r>
              <w:rPr>
                <w:rFonts w:ascii="Consolas" w:hAnsi="Consolas"/>
                <w:color w:val="8A2BE2"/>
                <w:sz w:val="16"/>
              </w:rPr>
              <w:t>POST /api-keys</w:t>
            </w:r>
            <w:r>
              <w:rPr>
                <w:sz w:val="18"/>
              </w:rPr>
              <w:t xml:space="preserve">, </w:t>
            </w:r>
            <w:r>
              <w:rPr>
                <w:rFonts w:ascii="Consolas" w:hAnsi="Consolas"/>
                <w:color w:val="8A2BE2"/>
                <w:sz w:val="16"/>
              </w:rPr>
              <w:t>GET /api-keys</w:t>
            </w:r>
            <w:r>
              <w:rPr>
                <w:sz w:val="18"/>
              </w:rPr>
              <w:t xml:space="preserve">, </w:t>
            </w:r>
            <w:r>
              <w:rPr>
                <w:rFonts w:ascii="Consolas" w:hAnsi="Consolas"/>
                <w:color w:val="8A2BE2"/>
                <w:sz w:val="16"/>
              </w:rPr>
              <w:t>POST /api-keys/{id}/revoke</w:t>
            </w:r>
          </w:p>
        </w:tc>
      </w:tr>
      <w:tr>
        <w:tc>
          <w:tcPr>
            <w:tcW w:type="dxa" w:w="4320"/>
          </w:tcPr>
          <w:p>
            <w:r>
              <w:rPr>
                <w:rFonts w:ascii="Consolas" w:hAnsi="Consolas"/>
                <w:color w:val="8A2BE2"/>
                <w:sz w:val="16"/>
              </w:rPr>
              <w:t>attack_chains.py</w:t>
            </w:r>
          </w:p>
        </w:tc>
        <w:tc>
          <w:tcPr>
            <w:tcW w:type="dxa" w:w="4320"/>
          </w:tcPr>
          <w:p>
            <w:r>
              <w:rPr>
                <w:rFonts w:ascii="Consolas" w:hAnsi="Consolas"/>
                <w:color w:val="8A2BE2"/>
                <w:sz w:val="16"/>
              </w:rPr>
              <w:t>GET /scan-runs/{scan_run_id}/attack-chains</w:t>
            </w:r>
          </w:p>
        </w:tc>
      </w:tr>
      <w:tr>
        <w:tc>
          <w:tcPr>
            <w:tcW w:type="dxa" w:w="4320"/>
          </w:tcPr>
          <w:p>
            <w:r>
              <w:rPr>
                <w:rFonts w:ascii="Consolas" w:hAnsi="Consolas"/>
                <w:color w:val="8A2BE2"/>
                <w:sz w:val="16"/>
              </w:rPr>
              <w:t>auth.py</w:t>
            </w:r>
          </w:p>
        </w:tc>
        <w:tc>
          <w:tcPr>
            <w:tcW w:type="dxa" w:w="4320"/>
          </w:tcPr>
          <w:p>
            <w:r>
              <w:rPr>
                <w:rFonts w:ascii="Consolas" w:hAnsi="Consolas"/>
                <w:color w:val="8A2BE2"/>
                <w:sz w:val="16"/>
              </w:rPr>
              <w:t>POST /auth/register</w:t>
            </w:r>
            <w:r>
              <w:rPr>
                <w:sz w:val="18"/>
              </w:rPr>
              <w:t xml:space="preserve">, </w:t>
            </w:r>
            <w:r>
              <w:rPr>
                <w:rFonts w:ascii="Consolas" w:hAnsi="Consolas"/>
                <w:color w:val="8A2BE2"/>
                <w:sz w:val="16"/>
              </w:rPr>
              <w:t>POST /auth/login</w:t>
            </w:r>
            <w:r>
              <w:rPr>
                <w:sz w:val="18"/>
              </w:rPr>
              <w:t xml:space="preserve">, </w:t>
            </w:r>
            <w:r>
              <w:rPr>
                <w:rFonts w:ascii="Consolas" w:hAnsi="Consolas"/>
                <w:color w:val="8A2BE2"/>
                <w:sz w:val="16"/>
              </w:rPr>
              <w:t>GET /auth/me</w:t>
            </w:r>
          </w:p>
        </w:tc>
      </w:tr>
      <w:tr>
        <w:tc>
          <w:tcPr>
            <w:tcW w:type="dxa" w:w="4320"/>
          </w:tcPr>
          <w:p>
            <w:r>
              <w:rPr>
                <w:rFonts w:ascii="Consolas" w:hAnsi="Consolas"/>
                <w:color w:val="8A2BE2"/>
                <w:sz w:val="16"/>
              </w:rPr>
              <w:t>browser_extension.py</w:t>
            </w:r>
          </w:p>
        </w:tc>
        <w:tc>
          <w:tcPr>
            <w:tcW w:type="dxa" w:w="4320"/>
          </w:tcPr>
          <w:p>
            <w:r>
              <w:rPr>
                <w:rFonts w:ascii="Consolas" w:hAnsi="Consolas"/>
                <w:color w:val="8A2BE2"/>
                <w:sz w:val="16"/>
              </w:rPr>
              <w:t>GET /browser-extension/download</w:t>
            </w:r>
            <w:r>
              <w:rPr>
                <w:sz w:val="18"/>
              </w:rPr>
              <w:t xml:space="preserve"> (zips </w:t>
            </w:r>
            <w:r>
              <w:rPr>
                <w:rFonts w:ascii="Consolas" w:hAnsi="Consolas"/>
                <w:color w:val="8A2BE2"/>
                <w:sz w:val="16"/>
              </w:rPr>
              <w:t>browser-extension/</w:t>
            </w:r>
            <w:r>
              <w:rPr>
                <w:sz w:val="18"/>
              </w:rPr>
              <w:t xml:space="preserve"> on demand — see §13.3)</w:t>
            </w:r>
          </w:p>
        </w:tc>
      </w:tr>
      <w:tr>
        <w:tc>
          <w:tcPr>
            <w:tcW w:type="dxa" w:w="4320"/>
          </w:tcPr>
          <w:p>
            <w:r>
              <w:rPr>
                <w:rFonts w:ascii="Consolas" w:hAnsi="Consolas"/>
                <w:color w:val="8A2BE2"/>
                <w:sz w:val="16"/>
              </w:rPr>
              <w:t>burp.py</w:t>
            </w:r>
          </w:p>
        </w:tc>
        <w:tc>
          <w:tcPr>
            <w:tcW w:type="dxa" w:w="4320"/>
          </w:tcPr>
          <w:p>
            <w:r>
              <w:rPr>
                <w:rFonts w:ascii="Consolas" w:hAnsi="Consolas"/>
                <w:color w:val="8A2BE2"/>
                <w:sz w:val="16"/>
              </w:rPr>
              <w:t>POST /burp/scans</w:t>
            </w:r>
            <w:r>
              <w:rPr>
                <w:sz w:val="18"/>
              </w:rPr>
              <w:t xml:space="preserve">, </w:t>
            </w:r>
            <w:r>
              <w:rPr>
                <w:rFonts w:ascii="Consolas" w:hAnsi="Consolas"/>
                <w:color w:val="8A2BE2"/>
                <w:sz w:val="16"/>
              </w:rPr>
              <w:t>POST /burp/scans/{task_id}/import</w:t>
            </w:r>
          </w:p>
        </w:tc>
      </w:tr>
      <w:tr>
        <w:tc>
          <w:tcPr>
            <w:tcW w:type="dxa" w:w="4320"/>
          </w:tcPr>
          <w:p>
            <w:r>
              <w:rPr>
                <w:rFonts w:ascii="Consolas" w:hAnsi="Consolas"/>
                <w:color w:val="8A2BE2"/>
                <w:sz w:val="16"/>
              </w:rPr>
              <w:t>business_rules.py</w:t>
            </w:r>
          </w:p>
        </w:tc>
        <w:tc>
          <w:tcPr>
            <w:tcW w:type="dxa" w:w="4320"/>
          </w:tcPr>
          <w:p>
            <w:r>
              <w:rPr>
                <w:rFonts w:ascii="Consolas" w:hAnsi="Consolas"/>
                <w:color w:val="8A2BE2"/>
                <w:sz w:val="16"/>
              </w:rPr>
              <w:t>POST /business-rules</w:t>
            </w:r>
            <w:r>
              <w:rPr>
                <w:sz w:val="18"/>
              </w:rPr>
              <w:t xml:space="preserve">, </w:t>
            </w:r>
            <w:r>
              <w:rPr>
                <w:rFonts w:ascii="Consolas" w:hAnsi="Consolas"/>
                <w:color w:val="8A2BE2"/>
                <w:sz w:val="16"/>
              </w:rPr>
              <w:t>GET /business-rules</w:t>
            </w:r>
            <w:r>
              <w:rPr>
                <w:sz w:val="18"/>
              </w:rPr>
              <w:t xml:space="preserve">, </w:t>
            </w:r>
            <w:r>
              <w:rPr>
                <w:rFonts w:ascii="Consolas" w:hAnsi="Consolas"/>
                <w:color w:val="8A2BE2"/>
                <w:sz w:val="16"/>
              </w:rPr>
              <w:t>DELETE /business-rules/{id}</w:t>
            </w:r>
          </w:p>
        </w:tc>
      </w:tr>
      <w:tr>
        <w:tc>
          <w:tcPr>
            <w:tcW w:type="dxa" w:w="4320"/>
          </w:tcPr>
          <w:p>
            <w:r>
              <w:rPr>
                <w:rFonts w:ascii="Consolas" w:hAnsi="Consolas"/>
                <w:color w:val="8A2BE2"/>
                <w:sz w:val="16"/>
              </w:rPr>
              <w:t>cmdb_configs.py</w:t>
            </w:r>
          </w:p>
        </w:tc>
        <w:tc>
          <w:tcPr>
            <w:tcW w:type="dxa" w:w="4320"/>
          </w:tcPr>
          <w:p>
            <w:r>
              <w:rPr>
                <w:rFonts w:ascii="Consolas" w:hAnsi="Consolas"/>
                <w:color w:val="8A2BE2"/>
                <w:sz w:val="16"/>
              </w:rPr>
              <w:t>POST /cmdb-configs</w:t>
            </w:r>
            <w:r>
              <w:rPr>
                <w:sz w:val="18"/>
              </w:rPr>
              <w:t xml:space="preserve">, </w:t>
            </w:r>
            <w:r>
              <w:rPr>
                <w:rFonts w:ascii="Consolas" w:hAnsi="Consolas"/>
                <w:color w:val="8A2BE2"/>
                <w:sz w:val="16"/>
              </w:rPr>
              <w:t>GET /cmdb-configs</w:t>
            </w:r>
            <w:r>
              <w:rPr>
                <w:sz w:val="18"/>
              </w:rPr>
              <w:t xml:space="preserve">, </w:t>
            </w:r>
            <w:r>
              <w:rPr>
                <w:rFonts w:ascii="Consolas" w:hAnsi="Consolas"/>
                <w:color w:val="8A2BE2"/>
                <w:sz w:val="16"/>
              </w:rPr>
              <w:t>DELETE /cmdb-configs/{id}</w:t>
            </w:r>
            <w:r>
              <w:rPr>
                <w:sz w:val="18"/>
              </w:rPr>
              <w:t xml:space="preserve">, </w:t>
            </w:r>
            <w:r>
              <w:rPr>
                <w:rFonts w:ascii="Consolas" w:hAnsi="Consolas"/>
                <w:color w:val="8A2BE2"/>
                <w:sz w:val="16"/>
              </w:rPr>
              <w:t>POST /cmdb-configs/{id}/lookup</w:t>
            </w:r>
          </w:p>
        </w:tc>
      </w:tr>
      <w:tr>
        <w:tc>
          <w:tcPr>
            <w:tcW w:type="dxa" w:w="4320"/>
          </w:tcPr>
          <w:p>
            <w:r>
              <w:rPr>
                <w:rFonts w:ascii="Consolas" w:hAnsi="Consolas"/>
                <w:color w:val="8A2BE2"/>
                <w:sz w:val="16"/>
              </w:rPr>
              <w:t>credentials.py</w:t>
            </w:r>
          </w:p>
        </w:tc>
        <w:tc>
          <w:tcPr>
            <w:tcW w:type="dxa" w:w="4320"/>
          </w:tcPr>
          <w:p>
            <w:r>
              <w:rPr>
                <w:rFonts w:ascii="Consolas" w:hAnsi="Consolas"/>
                <w:color w:val="8A2BE2"/>
                <w:sz w:val="16"/>
              </w:rPr>
              <w:t>POST /credentials</w:t>
            </w:r>
            <w:r>
              <w:rPr>
                <w:sz w:val="18"/>
              </w:rPr>
              <w:t xml:space="preserve">, </w:t>
            </w:r>
            <w:r>
              <w:rPr>
                <w:rFonts w:ascii="Consolas" w:hAnsi="Consolas"/>
                <w:color w:val="8A2BE2"/>
                <w:sz w:val="16"/>
              </w:rPr>
              <w:t>GET /credentials</w:t>
            </w:r>
            <w:r>
              <w:rPr>
                <w:sz w:val="18"/>
              </w:rPr>
              <w:t xml:space="preserve">, </w:t>
            </w:r>
            <w:r>
              <w:rPr>
                <w:rFonts w:ascii="Consolas" w:hAnsi="Consolas"/>
                <w:color w:val="8A2BE2"/>
                <w:sz w:val="16"/>
              </w:rPr>
              <w:t>PATCH /credentials/{id}</w:t>
            </w:r>
            <w:r>
              <w:rPr>
                <w:sz w:val="18"/>
              </w:rPr>
              <w:t xml:space="preserve">, </w:t>
            </w:r>
            <w:r>
              <w:rPr>
                <w:rFonts w:ascii="Consolas" w:hAnsi="Consolas"/>
                <w:color w:val="8A2BE2"/>
                <w:sz w:val="16"/>
              </w:rPr>
              <w:t>DELETE /credentials/{id}</w:t>
            </w:r>
            <w:r>
              <w:rPr>
                <w:sz w:val="18"/>
              </w:rPr>
              <w:t xml:space="preserve">, </w:t>
            </w:r>
            <w:r>
              <w:rPr>
                <w:rFonts w:ascii="Consolas" w:hAnsi="Consolas"/>
                <w:color w:val="8A2BE2"/>
                <w:sz w:val="16"/>
              </w:rPr>
              <w:t>POST /credentials/{id}/test-login</w:t>
            </w:r>
            <w:r>
              <w:rPr>
                <w:sz w:val="18"/>
              </w:rPr>
              <w:t xml:space="preserve">, </w:t>
            </w:r>
            <w:r>
              <w:rPr>
                <w:rFonts w:ascii="Consolas" w:hAnsi="Consolas"/>
                <w:color w:val="8A2BE2"/>
                <w:sz w:val="16"/>
              </w:rPr>
              <w:t>POST /credentials/{id}/record-macro/start</w:t>
            </w:r>
            <w:r>
              <w:rPr>
                <w:sz w:val="18"/>
              </w:rPr>
              <w:t xml:space="preserve">, </w:t>
            </w:r>
            <w:r>
              <w:rPr>
                <w:rFonts w:ascii="Consolas" w:hAnsi="Consolas"/>
                <w:color w:val="8A2BE2"/>
                <w:sz w:val="16"/>
              </w:rPr>
              <w:t>POST /credentials/{id}/record-macro/{recording_id}/finish</w:t>
            </w:r>
            <w:r>
              <w:rPr>
                <w:sz w:val="18"/>
              </w:rPr>
              <w:t xml:space="preserve">, </w:t>
            </w:r>
            <w:r>
              <w:rPr>
                <w:rFonts w:ascii="Consolas" w:hAnsi="Consolas"/>
                <w:color w:val="8A2BE2"/>
                <w:sz w:val="16"/>
              </w:rPr>
              <w:t>POST /credentials/{id}/record-macro/{recording_id}/cancel</w:t>
            </w:r>
            <w:r>
              <w:rPr>
                <w:sz w:val="18"/>
              </w:rPr>
              <w:t xml:space="preserve">, </w:t>
            </w:r>
            <w:r>
              <w:rPr>
                <w:rFonts w:ascii="Consolas" w:hAnsi="Consolas"/>
                <w:color w:val="8A2BE2"/>
                <w:sz w:val="16"/>
              </w:rPr>
              <w:t>GET /credentials/{id}/macros</w:t>
            </w:r>
            <w:r>
              <w:rPr>
                <w:sz w:val="18"/>
              </w:rPr>
              <w:t xml:space="preserve">, </w:t>
            </w:r>
            <w:r>
              <w:rPr>
                <w:rFonts w:ascii="Consolas" w:hAnsi="Consolas"/>
                <w:color w:val="8A2BE2"/>
                <w:sz w:val="16"/>
              </w:rPr>
              <w:t>DELETE /credentials/{id}/macros/{macro_id}</w:t>
            </w:r>
          </w:p>
        </w:tc>
      </w:tr>
      <w:tr>
        <w:tc>
          <w:tcPr>
            <w:tcW w:type="dxa" w:w="4320"/>
          </w:tcPr>
          <w:p>
            <w:r>
              <w:rPr>
                <w:rFonts w:ascii="Consolas" w:hAnsi="Consolas"/>
                <w:color w:val="8A2BE2"/>
                <w:sz w:val="16"/>
              </w:rPr>
              <w:t>dashboard.py</w:t>
            </w:r>
          </w:p>
        </w:tc>
        <w:tc>
          <w:tcPr>
            <w:tcW w:type="dxa" w:w="4320"/>
          </w:tcPr>
          <w:p>
            <w:r>
              <w:rPr>
                <w:rFonts w:ascii="Consolas" w:hAnsi="Consolas"/>
                <w:color w:val="8A2BE2"/>
                <w:sz w:val="16"/>
              </w:rPr>
              <w:t>GET /organizations/me/dashboard</w:t>
            </w:r>
          </w:p>
        </w:tc>
      </w:tr>
      <w:tr>
        <w:tc>
          <w:tcPr>
            <w:tcW w:type="dxa" w:w="4320"/>
          </w:tcPr>
          <w:p>
            <w:r>
              <w:rPr>
                <w:rFonts w:ascii="Consolas" w:hAnsi="Consolas"/>
                <w:color w:val="8A2BE2"/>
                <w:sz w:val="16"/>
              </w:rPr>
              <w:t>finding_tickets.py</w:t>
            </w:r>
          </w:p>
        </w:tc>
        <w:tc>
          <w:tcPr>
            <w:tcW w:type="dxa" w:w="4320"/>
          </w:tcPr>
          <w:p>
            <w:r>
              <w:rPr>
                <w:rFonts w:ascii="Consolas" w:hAnsi="Consolas"/>
                <w:color w:val="8A2BE2"/>
                <w:sz w:val="16"/>
              </w:rPr>
              <w:t>POST /findings/{id}/tickets</w:t>
            </w:r>
            <w:r>
              <w:rPr>
                <w:sz w:val="18"/>
              </w:rPr>
              <w:t xml:space="preserve">, </w:t>
            </w:r>
            <w:r>
              <w:rPr>
                <w:rFonts w:ascii="Consolas" w:hAnsi="Consolas"/>
                <w:color w:val="8A2BE2"/>
                <w:sz w:val="16"/>
              </w:rPr>
              <w:t>GET /findings/{id}/tickets</w:t>
            </w:r>
          </w:p>
        </w:tc>
      </w:tr>
      <w:tr>
        <w:tc>
          <w:tcPr>
            <w:tcW w:type="dxa" w:w="4320"/>
          </w:tcPr>
          <w:p>
            <w:r>
              <w:rPr>
                <w:rFonts w:ascii="Consolas" w:hAnsi="Consolas"/>
                <w:color w:val="8A2BE2"/>
                <w:sz w:val="16"/>
              </w:rPr>
              <w:t>findings.py</w:t>
            </w:r>
          </w:p>
        </w:tc>
        <w:tc>
          <w:tcPr>
            <w:tcW w:type="dxa" w:w="4320"/>
          </w:tcPr>
          <w:p>
            <w:r>
              <w:rPr>
                <w:rFonts w:ascii="Consolas" w:hAnsi="Consolas"/>
                <w:color w:val="8A2BE2"/>
                <w:sz w:val="16"/>
              </w:rPr>
              <w:t>PATCH /findings/{id}</w:t>
            </w:r>
            <w:r>
              <w:rPr>
                <w:sz w:val="18"/>
              </w:rPr>
              <w:t xml:space="preserve">, </w:t>
            </w:r>
            <w:r>
              <w:rPr>
                <w:rFonts w:ascii="Consolas" w:hAnsi="Consolas"/>
                <w:color w:val="8A2BE2"/>
                <w:sz w:val="16"/>
              </w:rPr>
              <w:t>DELETE /findings/{id}</w:t>
            </w:r>
          </w:p>
        </w:tc>
      </w:tr>
      <w:tr>
        <w:tc>
          <w:tcPr>
            <w:tcW w:type="dxa" w:w="4320"/>
          </w:tcPr>
          <w:p>
            <w:r>
              <w:rPr>
                <w:rFonts w:ascii="Consolas" w:hAnsi="Consolas"/>
                <w:color w:val="8A2BE2"/>
                <w:sz w:val="16"/>
              </w:rPr>
              <w:t>macro_upload.py</w:t>
            </w:r>
          </w:p>
        </w:tc>
        <w:tc>
          <w:tcPr>
            <w:tcW w:type="dxa" w:w="4320"/>
          </w:tcPr>
          <w:p>
            <w:r>
              <w:rPr>
                <w:rFonts w:ascii="Consolas" w:hAnsi="Consolas"/>
                <w:color w:val="8A2BE2"/>
                <w:sz w:val="16"/>
              </w:rPr>
              <w:t>POST /credentials/{credential_id}/macros/upload</w:t>
            </w:r>
          </w:p>
        </w:tc>
      </w:tr>
      <w:tr>
        <w:tc>
          <w:tcPr>
            <w:tcW w:type="dxa" w:w="4320"/>
          </w:tcPr>
          <w:p>
            <w:r>
              <w:rPr>
                <w:rFonts w:ascii="Consolas" w:hAnsi="Consolas"/>
                <w:color w:val="8A2BE2"/>
                <w:sz w:val="16"/>
              </w:rPr>
              <w:t>notification_configs.py</w:t>
            </w:r>
          </w:p>
        </w:tc>
        <w:tc>
          <w:tcPr>
            <w:tcW w:type="dxa" w:w="4320"/>
          </w:tcPr>
          <w:p>
            <w:r>
              <w:rPr>
                <w:rFonts w:ascii="Consolas" w:hAnsi="Consolas"/>
                <w:color w:val="8A2BE2"/>
                <w:sz w:val="16"/>
              </w:rPr>
              <w:t>POST /notification-configs</w:t>
            </w:r>
            <w:r>
              <w:rPr>
                <w:sz w:val="18"/>
              </w:rPr>
              <w:t xml:space="preserve">, </w:t>
            </w:r>
            <w:r>
              <w:rPr>
                <w:rFonts w:ascii="Consolas" w:hAnsi="Consolas"/>
                <w:color w:val="8A2BE2"/>
                <w:sz w:val="16"/>
              </w:rPr>
              <w:t>GET /notification-configs</w:t>
            </w:r>
            <w:r>
              <w:rPr>
                <w:sz w:val="18"/>
              </w:rPr>
              <w:t xml:space="preserve">, </w:t>
            </w:r>
            <w:r>
              <w:rPr>
                <w:rFonts w:ascii="Consolas" w:hAnsi="Consolas"/>
                <w:color w:val="8A2BE2"/>
                <w:sz w:val="16"/>
              </w:rPr>
              <w:t>DELETE /notification-configs/{id}</w:t>
            </w:r>
            <w:r>
              <w:rPr>
                <w:sz w:val="18"/>
              </w:rPr>
              <w:t xml:space="preserve">, </w:t>
            </w:r>
            <w:r>
              <w:rPr>
                <w:rFonts w:ascii="Consolas" w:hAnsi="Consolas"/>
                <w:color w:val="8A2BE2"/>
                <w:sz w:val="16"/>
              </w:rPr>
              <w:t>POST /notification-configs/{id}/test</w:t>
            </w:r>
          </w:p>
        </w:tc>
      </w:tr>
      <w:tr>
        <w:tc>
          <w:tcPr>
            <w:tcW w:type="dxa" w:w="4320"/>
          </w:tcPr>
          <w:p>
            <w:r>
              <w:rPr>
                <w:rFonts w:ascii="Consolas" w:hAnsi="Consolas"/>
                <w:color w:val="8A2BE2"/>
                <w:sz w:val="16"/>
              </w:rPr>
              <w:t>objects.py</w:t>
            </w:r>
          </w:p>
        </w:tc>
        <w:tc>
          <w:tcPr>
            <w:tcW w:type="dxa" w:w="4320"/>
          </w:tcPr>
          <w:p>
            <w:r>
              <w:rPr>
                <w:rFonts w:ascii="Consolas" w:hAnsi="Consolas"/>
                <w:color w:val="8A2BE2"/>
                <w:sz w:val="16"/>
              </w:rPr>
              <w:t>GET /objects/{key:path}</w:t>
            </w:r>
          </w:p>
        </w:tc>
      </w:tr>
      <w:tr>
        <w:tc>
          <w:tcPr>
            <w:tcW w:type="dxa" w:w="4320"/>
          </w:tcPr>
          <w:p>
            <w:r>
              <w:rPr>
                <w:rFonts w:ascii="Consolas" w:hAnsi="Consolas"/>
                <w:color w:val="8A2BE2"/>
                <w:sz w:val="16"/>
              </w:rPr>
              <w:t>oidc.py</w:t>
            </w:r>
          </w:p>
        </w:tc>
        <w:tc>
          <w:tcPr>
            <w:tcW w:type="dxa" w:w="4320"/>
          </w:tcPr>
          <w:p>
            <w:r>
              <w:rPr>
                <w:rFonts w:ascii="Consolas" w:hAnsi="Consolas"/>
                <w:color w:val="8A2BE2"/>
                <w:sz w:val="16"/>
              </w:rPr>
              <w:t>POST /oidc-provider-configs</w:t>
            </w:r>
            <w:r>
              <w:rPr>
                <w:sz w:val="18"/>
              </w:rPr>
              <w:t xml:space="preserve">, </w:t>
            </w:r>
            <w:r>
              <w:rPr>
                <w:rFonts w:ascii="Consolas" w:hAnsi="Consolas"/>
                <w:color w:val="8A2BE2"/>
                <w:sz w:val="16"/>
              </w:rPr>
              <w:t>GET /oidc-provider-configs</w:t>
            </w:r>
            <w:r>
              <w:rPr>
                <w:sz w:val="18"/>
              </w:rPr>
              <w:t xml:space="preserve">, </w:t>
            </w:r>
            <w:r>
              <w:rPr>
                <w:rFonts w:ascii="Consolas" w:hAnsi="Consolas"/>
                <w:color w:val="8A2BE2"/>
                <w:sz w:val="16"/>
              </w:rPr>
              <w:t>DELETE /oidc-provider-configs/{id}</w:t>
            </w:r>
            <w:r>
              <w:rPr>
                <w:sz w:val="18"/>
              </w:rPr>
              <w:t xml:space="preserve">, </w:t>
            </w:r>
            <w:r>
              <w:rPr>
                <w:rFonts w:ascii="Consolas" w:hAnsi="Consolas"/>
                <w:color w:val="8A2BE2"/>
                <w:sz w:val="16"/>
              </w:rPr>
              <w:t>GET /auth/oidc/{id}/login</w:t>
            </w:r>
            <w:r>
              <w:rPr>
                <w:sz w:val="18"/>
              </w:rPr>
              <w:t xml:space="preserve">, </w:t>
            </w:r>
            <w:r>
              <w:rPr>
                <w:rFonts w:ascii="Consolas" w:hAnsi="Consolas"/>
                <w:color w:val="8A2BE2"/>
                <w:sz w:val="16"/>
              </w:rPr>
              <w:t>GET /auth/oidc/callback</w:t>
            </w:r>
          </w:p>
        </w:tc>
      </w:tr>
      <w:tr>
        <w:tc>
          <w:tcPr>
            <w:tcW w:type="dxa" w:w="4320"/>
          </w:tcPr>
          <w:p>
            <w:r>
              <w:rPr>
                <w:rFonts w:ascii="Consolas" w:hAnsi="Consolas"/>
                <w:color w:val="8A2BE2"/>
                <w:sz w:val="16"/>
              </w:rPr>
              <w:t>org_branding.py</w:t>
            </w:r>
          </w:p>
        </w:tc>
        <w:tc>
          <w:tcPr>
            <w:tcW w:type="dxa" w:w="4320"/>
          </w:tcPr>
          <w:p>
            <w:r>
              <w:rPr>
                <w:rFonts w:ascii="Consolas" w:hAnsi="Consolas"/>
                <w:color w:val="8A2BE2"/>
                <w:sz w:val="16"/>
              </w:rPr>
              <w:t>GET /org-branding</w:t>
            </w:r>
            <w:r>
              <w:rPr>
                <w:sz w:val="18"/>
              </w:rPr>
              <w:t xml:space="preserve">, </w:t>
            </w:r>
            <w:r>
              <w:rPr>
                <w:rFonts w:ascii="Consolas" w:hAnsi="Consolas"/>
                <w:color w:val="8A2BE2"/>
                <w:sz w:val="16"/>
              </w:rPr>
              <w:t>PUT /org-branding</w:t>
            </w:r>
            <w:r>
              <w:rPr>
                <w:sz w:val="18"/>
              </w:rPr>
              <w:t xml:space="preserve">, </w:t>
            </w:r>
            <w:r>
              <w:rPr>
                <w:rFonts w:ascii="Consolas" w:hAnsi="Consolas"/>
                <w:color w:val="8A2BE2"/>
                <w:sz w:val="16"/>
              </w:rPr>
              <w:t>POST /org-branding/logo</w:t>
            </w:r>
            <w:r>
              <w:rPr>
                <w:sz w:val="18"/>
              </w:rPr>
              <w:t xml:space="preserve">, </w:t>
            </w:r>
            <w:r>
              <w:rPr>
                <w:rFonts w:ascii="Consolas" w:hAnsi="Consolas"/>
                <w:color w:val="8A2BE2"/>
                <w:sz w:val="16"/>
              </w:rPr>
              <w:t>DELETE /org-branding/logo</w:t>
            </w:r>
          </w:p>
        </w:tc>
      </w:tr>
      <w:tr>
        <w:tc>
          <w:tcPr>
            <w:tcW w:type="dxa" w:w="4320"/>
          </w:tcPr>
          <w:p>
            <w:r>
              <w:rPr>
                <w:rFonts w:ascii="Consolas" w:hAnsi="Consolas"/>
                <w:color w:val="8A2BE2"/>
                <w:sz w:val="16"/>
              </w:rPr>
              <w:t>organizations.py</w:t>
            </w:r>
          </w:p>
        </w:tc>
        <w:tc>
          <w:tcPr>
            <w:tcW w:type="dxa" w:w="4320"/>
          </w:tcPr>
          <w:p>
            <w:r>
              <w:rPr>
                <w:rFonts w:ascii="Consolas" w:hAnsi="Consolas"/>
                <w:color w:val="8A2BE2"/>
                <w:sz w:val="16"/>
              </w:rPr>
              <w:t>GET /organizations/me</w:t>
            </w:r>
          </w:p>
        </w:tc>
      </w:tr>
      <w:tr>
        <w:tc>
          <w:tcPr>
            <w:tcW w:type="dxa" w:w="4320"/>
          </w:tcPr>
          <w:p>
            <w:r>
              <w:rPr>
                <w:rFonts w:ascii="Consolas" w:hAnsi="Consolas"/>
                <w:color w:val="8A2BE2"/>
                <w:sz w:val="16"/>
              </w:rPr>
              <w:t>projects.py</w:t>
            </w:r>
          </w:p>
        </w:tc>
        <w:tc>
          <w:tcPr>
            <w:tcW w:type="dxa" w:w="4320"/>
          </w:tcPr>
          <w:p>
            <w:r>
              <w:rPr>
                <w:rFonts w:ascii="Consolas" w:hAnsi="Consolas"/>
                <w:color w:val="8A2BE2"/>
                <w:sz w:val="16"/>
              </w:rPr>
              <w:t>POST /projects</w:t>
            </w:r>
            <w:r>
              <w:rPr>
                <w:sz w:val="18"/>
              </w:rPr>
              <w:t xml:space="preserve">, </w:t>
            </w:r>
            <w:r>
              <w:rPr>
                <w:rFonts w:ascii="Consolas" w:hAnsi="Consolas"/>
                <w:color w:val="8A2BE2"/>
                <w:sz w:val="16"/>
              </w:rPr>
              <w:t>GET /projects</w:t>
            </w:r>
            <w:r>
              <w:rPr>
                <w:sz w:val="18"/>
              </w:rPr>
              <w:t xml:space="preserve">, </w:t>
            </w:r>
            <w:r>
              <w:rPr>
                <w:rFonts w:ascii="Consolas" w:hAnsi="Consolas"/>
                <w:color w:val="8A2BE2"/>
                <w:sz w:val="16"/>
              </w:rPr>
              <w:t>GET /projects/{id}</w:t>
            </w:r>
            <w:r>
              <w:rPr>
                <w:sz w:val="18"/>
              </w:rPr>
              <w:t xml:space="preserve">, </w:t>
            </w:r>
            <w:r>
              <w:rPr>
                <w:rFonts w:ascii="Consolas" w:hAnsi="Consolas"/>
                <w:color w:val="8A2BE2"/>
                <w:sz w:val="16"/>
              </w:rPr>
              <w:t>POST /projects/{id}/archive</w:t>
            </w:r>
            <w:r>
              <w:rPr>
                <w:sz w:val="18"/>
              </w:rPr>
              <w:t xml:space="preserve">, </w:t>
            </w:r>
            <w:r>
              <w:rPr>
                <w:rFonts w:ascii="Consolas" w:hAnsi="Consolas"/>
                <w:color w:val="8A2BE2"/>
                <w:sz w:val="16"/>
              </w:rPr>
              <w:t>POST /projects/{id}/unarchive</w:t>
            </w:r>
            <w:r>
              <w:rPr>
                <w:sz w:val="18"/>
              </w:rPr>
              <w:t xml:space="preserve">, </w:t>
            </w:r>
            <w:r>
              <w:rPr>
                <w:rFonts w:ascii="Consolas" w:hAnsi="Consolas"/>
                <w:color w:val="8A2BE2"/>
                <w:sz w:val="16"/>
              </w:rPr>
              <w:t>DELETE /projects/{id}</w:t>
            </w:r>
          </w:p>
        </w:tc>
      </w:tr>
      <w:tr>
        <w:tc>
          <w:tcPr>
            <w:tcW w:type="dxa" w:w="4320"/>
          </w:tcPr>
          <w:p>
            <w:r>
              <w:rPr>
                <w:rFonts w:ascii="Consolas" w:hAnsi="Consolas"/>
                <w:color w:val="8A2BE2"/>
                <w:sz w:val="16"/>
              </w:rPr>
              <w:t>retest_jobs.py</w:t>
            </w:r>
          </w:p>
        </w:tc>
        <w:tc>
          <w:tcPr>
            <w:tcW w:type="dxa" w:w="4320"/>
          </w:tcPr>
          <w:p>
            <w:r>
              <w:rPr>
                <w:rFonts w:ascii="Consolas" w:hAnsi="Consolas"/>
                <w:color w:val="8A2BE2"/>
                <w:sz w:val="16"/>
              </w:rPr>
              <w:t>POST /findings/{id}/retest</w:t>
            </w:r>
            <w:r>
              <w:rPr>
                <w:sz w:val="18"/>
              </w:rPr>
              <w:t xml:space="preserve">, </w:t>
            </w:r>
            <w:r>
              <w:rPr>
                <w:rFonts w:ascii="Consolas" w:hAnsi="Consolas"/>
                <w:color w:val="8A2BE2"/>
                <w:sz w:val="16"/>
              </w:rPr>
              <w:t>GET /findings/{id}/retest-jobs</w:t>
            </w:r>
          </w:p>
        </w:tc>
      </w:tr>
      <w:tr>
        <w:tc>
          <w:tcPr>
            <w:tcW w:type="dxa" w:w="4320"/>
          </w:tcPr>
          <w:p>
            <w:r>
              <w:rPr>
                <w:rFonts w:ascii="Consolas" w:hAnsi="Consolas"/>
                <w:color w:val="8A2BE2"/>
                <w:sz w:val="16"/>
              </w:rPr>
              <w:t>review_candidates.py</w:t>
            </w:r>
          </w:p>
        </w:tc>
        <w:tc>
          <w:tcPr>
            <w:tcW w:type="dxa" w:w="4320"/>
          </w:tcPr>
          <w:p>
            <w:r>
              <w:rPr>
                <w:rFonts w:ascii="Consolas" w:hAnsi="Consolas"/>
                <w:color w:val="8A2BE2"/>
                <w:sz w:val="16"/>
              </w:rPr>
              <w:t>GET /scan-runs/{id}/review-candidates</w:t>
            </w:r>
            <w:r>
              <w:rPr>
                <w:sz w:val="18"/>
              </w:rPr>
              <w:t xml:space="preserve">, </w:t>
            </w:r>
            <w:r>
              <w:rPr>
                <w:rFonts w:ascii="Consolas" w:hAnsi="Consolas"/>
                <w:color w:val="8A2BE2"/>
                <w:sz w:val="16"/>
              </w:rPr>
              <w:t>POST /review-candidates/{id}/promote</w:t>
            </w:r>
            <w:r>
              <w:rPr>
                <w:sz w:val="18"/>
              </w:rPr>
              <w:t xml:space="preserve">, </w:t>
            </w:r>
            <w:r>
              <w:rPr>
                <w:rFonts w:ascii="Consolas" w:hAnsi="Consolas"/>
                <w:color w:val="8A2BE2"/>
                <w:sz w:val="16"/>
              </w:rPr>
              <w:t>POST /review-candidates/{id}/dismiss</w:t>
            </w:r>
          </w:p>
        </w:tc>
      </w:tr>
      <w:tr>
        <w:tc>
          <w:tcPr>
            <w:tcW w:type="dxa" w:w="4320"/>
          </w:tcPr>
          <w:p>
            <w:r>
              <w:rPr>
                <w:rFonts w:ascii="Consolas" w:hAnsi="Consolas"/>
                <w:color w:val="8A2BE2"/>
                <w:sz w:val="16"/>
              </w:rPr>
              <w:t>saml.py</w:t>
            </w:r>
          </w:p>
        </w:tc>
        <w:tc>
          <w:tcPr>
            <w:tcW w:type="dxa" w:w="4320"/>
          </w:tcPr>
          <w:p>
            <w:r>
              <w:rPr>
                <w:rFonts w:ascii="Consolas" w:hAnsi="Consolas"/>
                <w:color w:val="8A2BE2"/>
                <w:sz w:val="16"/>
              </w:rPr>
              <w:t>POST /saml-configs</w:t>
            </w:r>
            <w:r>
              <w:rPr>
                <w:sz w:val="18"/>
              </w:rPr>
              <w:t xml:space="preserve">, </w:t>
            </w:r>
            <w:r>
              <w:rPr>
                <w:rFonts w:ascii="Consolas" w:hAnsi="Consolas"/>
                <w:color w:val="8A2BE2"/>
                <w:sz w:val="16"/>
              </w:rPr>
              <w:t>GET /saml-configs</w:t>
            </w:r>
            <w:r>
              <w:rPr>
                <w:sz w:val="18"/>
              </w:rPr>
              <w:t xml:space="preserve">, </w:t>
            </w:r>
            <w:r>
              <w:rPr>
                <w:rFonts w:ascii="Consolas" w:hAnsi="Consolas"/>
                <w:color w:val="8A2BE2"/>
                <w:sz w:val="16"/>
              </w:rPr>
              <w:t>DELETE /saml-configs/{id}</w:t>
            </w:r>
            <w:r>
              <w:rPr>
                <w:sz w:val="18"/>
              </w:rPr>
              <w:t xml:space="preserve">, </w:t>
            </w:r>
            <w:r>
              <w:rPr>
                <w:rFonts w:ascii="Consolas" w:hAnsi="Consolas"/>
                <w:color w:val="8A2BE2"/>
                <w:sz w:val="16"/>
              </w:rPr>
              <w:t>GET /saml-configs/{id}/metadata.xml</w:t>
            </w:r>
            <w:r>
              <w:rPr>
                <w:sz w:val="18"/>
              </w:rPr>
              <w:t xml:space="preserve">, </w:t>
            </w:r>
            <w:r>
              <w:rPr>
                <w:rFonts w:ascii="Consolas" w:hAnsi="Consolas"/>
                <w:color w:val="8A2BE2"/>
                <w:sz w:val="16"/>
              </w:rPr>
              <w:t>POST /saml-configs/{id}/idp-metadata</w:t>
            </w:r>
          </w:p>
        </w:tc>
      </w:tr>
      <w:tr>
        <w:tc>
          <w:tcPr>
            <w:tcW w:type="dxa" w:w="4320"/>
          </w:tcPr>
          <w:p>
            <w:r>
              <w:rPr>
                <w:rFonts w:ascii="Consolas" w:hAnsi="Consolas"/>
                <w:color w:val="8A2BE2"/>
                <w:sz w:val="16"/>
              </w:rPr>
              <w:t>scans.py</w:t>
            </w:r>
          </w:p>
        </w:tc>
        <w:tc>
          <w:tcPr>
            <w:tcW w:type="dxa" w:w="4320"/>
          </w:tcPr>
          <w:p>
            <w:r>
              <w:rPr>
                <w:rFonts w:ascii="Consolas" w:hAnsi="Consolas"/>
                <w:color w:val="8A2BE2"/>
                <w:sz w:val="16"/>
              </w:rPr>
              <w:t>POST /versions/{id}/scan-runs</w:t>
            </w:r>
            <w:r>
              <w:rPr>
                <w:sz w:val="18"/>
              </w:rPr>
              <w:t xml:space="preserve">, </w:t>
            </w:r>
            <w:r>
              <w:rPr>
                <w:rFonts w:ascii="Consolas" w:hAnsi="Consolas"/>
                <w:color w:val="8A2BE2"/>
                <w:sz w:val="16"/>
              </w:rPr>
              <w:t>POST /versions/{v}/scan-runs/{prior}/retest</w:t>
            </w:r>
            <w:r>
              <w:rPr>
                <w:sz w:val="18"/>
              </w:rPr>
              <w:t xml:space="preserve">, </w:t>
            </w:r>
            <w:r>
              <w:rPr>
                <w:rFonts w:ascii="Consolas" w:hAnsi="Consolas"/>
                <w:color w:val="8A2BE2"/>
                <w:sz w:val="16"/>
              </w:rPr>
              <w:t>GET /versions/{id}/scan-runs</w:t>
            </w:r>
            <w:r>
              <w:rPr>
                <w:sz w:val="18"/>
              </w:rPr>
              <w:t xml:space="preserve">, </w:t>
            </w:r>
            <w:r>
              <w:rPr>
                <w:rFonts w:ascii="Consolas" w:hAnsi="Consolas"/>
                <w:color w:val="8A2BE2"/>
                <w:sz w:val="16"/>
              </w:rPr>
              <w:t>GET /scan-runs/{id}</w:t>
            </w:r>
            <w:r>
              <w:rPr>
                <w:sz w:val="18"/>
              </w:rPr>
              <w:t xml:space="preserve">, </w:t>
            </w:r>
            <w:r>
              <w:rPr>
                <w:rFonts w:ascii="Consolas" w:hAnsi="Consolas"/>
                <w:color w:val="8A2BE2"/>
                <w:sz w:val="16"/>
              </w:rPr>
              <w:t>POST /scan-runs/{id}/cancel</w:t>
            </w:r>
            <w:r>
              <w:rPr>
                <w:sz w:val="18"/>
              </w:rPr>
              <w:t xml:space="preserve">, </w:t>
            </w:r>
            <w:r>
              <w:rPr>
                <w:rFonts w:ascii="Consolas" w:hAnsi="Consolas"/>
                <w:color w:val="8A2BE2"/>
                <w:sz w:val="16"/>
              </w:rPr>
              <w:t>DELETE /scan-runs/{id}</w:t>
            </w:r>
            <w:r>
              <w:rPr>
                <w:sz w:val="18"/>
              </w:rPr>
              <w:t xml:space="preserve">, </w:t>
            </w:r>
            <w:r>
              <w:rPr>
                <w:rFonts w:ascii="Consolas" w:hAnsi="Consolas"/>
                <w:color w:val="8A2BE2"/>
                <w:sz w:val="16"/>
              </w:rPr>
              <w:t>GET /scan-runs/{id}/findings</w:t>
            </w:r>
            <w:r>
              <w:rPr>
                <w:sz w:val="18"/>
              </w:rPr>
              <w:t xml:space="preserve">, </w:t>
            </w:r>
            <w:r>
              <w:rPr>
                <w:rFonts w:ascii="Consolas" w:hAnsi="Consolas"/>
                <w:color w:val="8A2BE2"/>
                <w:sz w:val="16"/>
              </w:rPr>
              <w:t>GET /scan-runs/{id}/report.{json,html,pdf,docx,csv,vgs.docx}</w:t>
            </w:r>
            <w:r>
              <w:rPr>
                <w:sz w:val="18"/>
              </w:rPr>
              <w:t xml:space="preserve">, </w:t>
            </w:r>
            <w:r>
              <w:rPr>
                <w:rFonts w:ascii="Consolas" w:hAnsi="Consolas"/>
                <w:color w:val="8A2BE2"/>
                <w:sz w:val="16"/>
              </w:rPr>
              <w:t>GET /scan-runs/{later}/diff/{earlier}</w:t>
            </w:r>
          </w:p>
        </w:tc>
      </w:tr>
      <w:tr>
        <w:tc>
          <w:tcPr>
            <w:tcW w:type="dxa" w:w="4320"/>
          </w:tcPr>
          <w:p>
            <w:r>
              <w:rPr>
                <w:rFonts w:ascii="Consolas" w:hAnsi="Consolas"/>
                <w:color w:val="8A2BE2"/>
                <w:sz w:val="16"/>
              </w:rPr>
              <w:t>targets.py</w:t>
            </w:r>
          </w:p>
        </w:tc>
        <w:tc>
          <w:tcPr>
            <w:tcW w:type="dxa" w:w="4320"/>
          </w:tcPr>
          <w:p>
            <w:r>
              <w:rPr>
                <w:rFonts w:ascii="Consolas" w:hAnsi="Consolas"/>
                <w:color w:val="8A2BE2"/>
                <w:sz w:val="16"/>
              </w:rPr>
              <w:t>POST /targets</w:t>
            </w:r>
            <w:r>
              <w:rPr>
                <w:sz w:val="18"/>
              </w:rPr>
              <w:t xml:space="preserve">, </w:t>
            </w:r>
            <w:r>
              <w:rPr>
                <w:rFonts w:ascii="Consolas" w:hAnsi="Consolas"/>
                <w:color w:val="8A2BE2"/>
                <w:sz w:val="16"/>
              </w:rPr>
              <w:t>GET /targets</w:t>
            </w:r>
            <w:r>
              <w:rPr>
                <w:sz w:val="18"/>
              </w:rPr>
              <w:t xml:space="preserve">, </w:t>
            </w:r>
            <w:r>
              <w:rPr>
                <w:rFonts w:ascii="Consolas" w:hAnsi="Consolas"/>
                <w:color w:val="8A2BE2"/>
                <w:sz w:val="16"/>
              </w:rPr>
              <w:t>DELETE /targets/{id}</w:t>
            </w:r>
          </w:p>
        </w:tc>
      </w:tr>
      <w:tr>
        <w:tc>
          <w:tcPr>
            <w:tcW w:type="dxa" w:w="4320"/>
          </w:tcPr>
          <w:p>
            <w:r>
              <w:rPr>
                <w:rFonts w:ascii="Consolas" w:hAnsi="Consolas"/>
                <w:color w:val="8A2BE2"/>
                <w:sz w:val="16"/>
              </w:rPr>
              <w:t>ticketing_configs.py</w:t>
            </w:r>
          </w:p>
        </w:tc>
        <w:tc>
          <w:tcPr>
            <w:tcW w:type="dxa" w:w="4320"/>
          </w:tcPr>
          <w:p>
            <w:r>
              <w:rPr>
                <w:rFonts w:ascii="Consolas" w:hAnsi="Consolas"/>
                <w:color w:val="8A2BE2"/>
                <w:sz w:val="16"/>
              </w:rPr>
              <w:t>POST /ticketing-configs</w:t>
            </w:r>
            <w:r>
              <w:rPr>
                <w:sz w:val="18"/>
              </w:rPr>
              <w:t xml:space="preserve">, </w:t>
            </w:r>
            <w:r>
              <w:rPr>
                <w:rFonts w:ascii="Consolas" w:hAnsi="Consolas"/>
                <w:color w:val="8A2BE2"/>
                <w:sz w:val="16"/>
              </w:rPr>
              <w:t>GET /ticketing-configs</w:t>
            </w:r>
            <w:r>
              <w:rPr>
                <w:sz w:val="18"/>
              </w:rPr>
              <w:t xml:space="preserve">, </w:t>
            </w:r>
            <w:r>
              <w:rPr>
                <w:rFonts w:ascii="Consolas" w:hAnsi="Consolas"/>
                <w:color w:val="8A2BE2"/>
                <w:sz w:val="16"/>
              </w:rPr>
              <w:t>DELETE /ticketing-configs/{id}</w:t>
            </w:r>
          </w:p>
        </w:tc>
      </w:tr>
      <w:tr>
        <w:tc>
          <w:tcPr>
            <w:tcW w:type="dxa" w:w="4320"/>
          </w:tcPr>
          <w:p>
            <w:r>
              <w:rPr>
                <w:rFonts w:ascii="Consolas" w:hAnsi="Consolas"/>
                <w:color w:val="8A2BE2"/>
                <w:sz w:val="16"/>
              </w:rPr>
              <w:t>traffic_import.py</w:t>
            </w:r>
          </w:p>
        </w:tc>
        <w:tc>
          <w:tcPr>
            <w:tcW w:type="dxa" w:w="4320"/>
          </w:tcPr>
          <w:p>
            <w:r>
              <w:rPr>
                <w:rFonts w:ascii="Consolas" w:hAnsi="Consolas"/>
                <w:color w:val="8A2BE2"/>
                <w:sz w:val="16"/>
              </w:rPr>
              <w:t>POST /traffic/import</w:t>
            </w:r>
            <w:r>
              <w:rPr>
                <w:sz w:val="18"/>
              </w:rPr>
              <w:t xml:space="preserve">, </w:t>
            </w:r>
            <w:r>
              <w:rPr>
                <w:rFonts w:ascii="Consolas" w:hAnsi="Consolas"/>
                <w:color w:val="8A2BE2"/>
                <w:sz w:val="16"/>
              </w:rPr>
              <w:t>POST /traffic/manual</w:t>
            </w:r>
            <w:r>
              <w:rPr>
                <w:sz w:val="18"/>
              </w:rPr>
              <w:t xml:space="preserve">, </w:t>
            </w:r>
            <w:r>
              <w:rPr>
                <w:rFonts w:ascii="Consolas" w:hAnsi="Consolas"/>
                <w:color w:val="8A2BE2"/>
                <w:sz w:val="16"/>
              </w:rPr>
              <w:t>GET /traffic</w:t>
            </w:r>
          </w:p>
        </w:tc>
      </w:tr>
      <w:tr>
        <w:tc>
          <w:tcPr>
            <w:tcW w:type="dxa" w:w="4320"/>
          </w:tcPr>
          <w:p>
            <w:r>
              <w:rPr>
                <w:rFonts w:ascii="Consolas" w:hAnsi="Consolas"/>
                <w:color w:val="8A2BE2"/>
                <w:sz w:val="16"/>
              </w:rPr>
              <w:t>users.py</w:t>
            </w:r>
          </w:p>
        </w:tc>
        <w:tc>
          <w:tcPr>
            <w:tcW w:type="dxa" w:w="4320"/>
          </w:tcPr>
          <w:p>
            <w:r>
              <w:rPr>
                <w:rFonts w:ascii="Consolas" w:hAnsi="Consolas"/>
                <w:color w:val="8A2BE2"/>
                <w:sz w:val="16"/>
              </w:rPr>
              <w:t>POST /users/invite</w:t>
            </w:r>
            <w:r>
              <w:rPr>
                <w:sz w:val="18"/>
              </w:rPr>
              <w:t xml:space="preserve">, </w:t>
            </w:r>
            <w:r>
              <w:rPr>
                <w:rFonts w:ascii="Consolas" w:hAnsi="Consolas"/>
                <w:color w:val="8A2BE2"/>
                <w:sz w:val="16"/>
              </w:rPr>
              <w:t>GET /users</w:t>
            </w:r>
            <w:r>
              <w:rPr>
                <w:sz w:val="18"/>
              </w:rPr>
              <w:t xml:space="preserve">, </w:t>
            </w:r>
            <w:r>
              <w:rPr>
                <w:rFonts w:ascii="Consolas" w:hAnsi="Consolas"/>
                <w:color w:val="8A2BE2"/>
                <w:sz w:val="16"/>
              </w:rPr>
              <w:t>POST /users/accept-invite</w:t>
            </w:r>
            <w:r>
              <w:rPr>
                <w:sz w:val="18"/>
              </w:rPr>
              <w:t xml:space="preserve">, </w:t>
            </w:r>
            <w:r>
              <w:rPr>
                <w:rFonts w:ascii="Consolas" w:hAnsi="Consolas"/>
                <w:color w:val="8A2BE2"/>
                <w:sz w:val="16"/>
              </w:rPr>
              <w:t>POST /users/{id}/deactivate</w:t>
            </w:r>
            <w:r>
              <w:rPr>
                <w:sz w:val="18"/>
              </w:rPr>
              <w:t xml:space="preserve">, </w:t>
            </w:r>
            <w:r>
              <w:rPr>
                <w:rFonts w:ascii="Consolas" w:hAnsi="Consolas"/>
                <w:color w:val="8A2BE2"/>
                <w:sz w:val="16"/>
              </w:rPr>
              <w:t>POST /users/{id}/reactivate</w:t>
            </w:r>
          </w:p>
        </w:tc>
      </w:tr>
      <w:tr>
        <w:tc>
          <w:tcPr>
            <w:tcW w:type="dxa" w:w="4320"/>
          </w:tcPr>
          <w:p>
            <w:r>
              <w:rPr>
                <w:rFonts w:ascii="Consolas" w:hAnsi="Consolas"/>
                <w:color w:val="8A2BE2"/>
                <w:sz w:val="16"/>
              </w:rPr>
              <w:t>versions.py</w:t>
            </w:r>
          </w:p>
        </w:tc>
        <w:tc>
          <w:tcPr>
            <w:tcW w:type="dxa" w:w="4320"/>
          </w:tcPr>
          <w:p>
            <w:r>
              <w:rPr>
                <w:rFonts w:ascii="Consolas" w:hAnsi="Consolas"/>
                <w:color w:val="8A2BE2"/>
                <w:sz w:val="16"/>
              </w:rPr>
              <w:t>POST /projects/{id}/versions</w:t>
            </w:r>
            <w:r>
              <w:rPr>
                <w:sz w:val="18"/>
              </w:rPr>
              <w:t xml:space="preserve">, </w:t>
            </w:r>
            <w:r>
              <w:rPr>
                <w:rFonts w:ascii="Consolas" w:hAnsi="Consolas"/>
                <w:color w:val="8A2BE2"/>
                <w:sz w:val="16"/>
              </w:rPr>
              <w:t>GET /projects/{id}/versions</w:t>
            </w:r>
            <w:r>
              <w:rPr>
                <w:sz w:val="18"/>
              </w:rPr>
              <w:t xml:space="preserve">, </w:t>
            </w:r>
            <w:r>
              <w:rPr>
                <w:rFonts w:ascii="Consolas" w:hAnsi="Consolas"/>
                <w:color w:val="8A2BE2"/>
                <w:sz w:val="16"/>
              </w:rPr>
              <w:t>GET /versions/{id}</w:t>
            </w:r>
            <w:r>
              <w:rPr>
                <w:sz w:val="18"/>
              </w:rPr>
              <w:t xml:space="preserve">, </w:t>
            </w:r>
            <w:r>
              <w:rPr>
                <w:rFonts w:ascii="Consolas" w:hAnsi="Consolas"/>
                <w:color w:val="8A2BE2"/>
                <w:sz w:val="16"/>
              </w:rPr>
              <w:t>POST /versions/{id}/scope-entries</w:t>
            </w:r>
            <w:r>
              <w:rPr>
                <w:sz w:val="18"/>
              </w:rPr>
              <w:t xml:space="preserve">, </w:t>
            </w:r>
            <w:r>
              <w:rPr>
                <w:rFonts w:ascii="Consolas" w:hAnsi="Consolas"/>
                <w:color w:val="8A2BE2"/>
                <w:sz w:val="16"/>
              </w:rPr>
              <w:t>GET /versions/{id}/scope-entries</w:t>
            </w:r>
            <w:r>
              <w:rPr>
                <w:sz w:val="18"/>
              </w:rPr>
              <w:t xml:space="preserve">, </w:t>
            </w:r>
            <w:r>
              <w:rPr>
                <w:rFonts w:ascii="Consolas" w:hAnsi="Consolas"/>
                <w:color w:val="8A2BE2"/>
                <w:sz w:val="16"/>
              </w:rPr>
              <w:t>PATCH /versions/{id}/scope-entries/{entry_id}</w:t>
            </w:r>
            <w:r>
              <w:rPr>
                <w:sz w:val="18"/>
              </w:rPr>
              <w:t xml:space="preserve">, </w:t>
            </w:r>
            <w:r>
              <w:rPr>
                <w:rFonts w:ascii="Consolas" w:hAnsi="Consolas"/>
                <w:color w:val="8A2BE2"/>
                <w:sz w:val="16"/>
              </w:rPr>
              <w:t>DELETE /versions/{id}/scope-entries/{entry_id}</w:t>
            </w:r>
          </w:p>
        </w:tc>
      </w:tr>
      <w:tr>
        <w:tc>
          <w:tcPr>
            <w:tcW w:type="dxa" w:w="4320"/>
          </w:tcPr>
          <w:p>
            <w:r>
              <w:rPr>
                <w:rFonts w:ascii="Consolas" w:hAnsi="Consolas"/>
                <w:color w:val="8A2BE2"/>
                <w:sz w:val="16"/>
              </w:rPr>
              <w:t>vgs_configs.py</w:t>
            </w:r>
          </w:p>
        </w:tc>
        <w:tc>
          <w:tcPr>
            <w:tcW w:type="dxa" w:w="4320"/>
          </w:tcPr>
          <w:p>
            <w:r>
              <w:rPr>
                <w:rFonts w:ascii="Consolas" w:hAnsi="Consolas"/>
                <w:color w:val="8A2BE2"/>
                <w:sz w:val="16"/>
              </w:rPr>
              <w:t>POST /vgs-configs</w:t>
            </w:r>
            <w:r>
              <w:rPr>
                <w:sz w:val="18"/>
              </w:rPr>
              <w:t xml:space="preserve">, </w:t>
            </w:r>
            <w:r>
              <w:rPr>
                <w:rFonts w:ascii="Consolas" w:hAnsi="Consolas"/>
                <w:color w:val="8A2BE2"/>
                <w:sz w:val="16"/>
              </w:rPr>
              <w:t>GET /vgs-configs</w:t>
            </w:r>
            <w:r>
              <w:rPr>
                <w:sz w:val="18"/>
              </w:rPr>
              <w:t xml:space="preserve">, </w:t>
            </w:r>
            <w:r>
              <w:rPr>
                <w:rFonts w:ascii="Consolas" w:hAnsi="Consolas"/>
                <w:color w:val="8A2BE2"/>
                <w:sz w:val="16"/>
              </w:rPr>
              <w:t>DELETE /vgs-configs/{id}</w:t>
            </w:r>
            <w:r>
              <w:rPr>
                <w:sz w:val="18"/>
              </w:rPr>
              <w:t xml:space="preserve">, </w:t>
            </w:r>
            <w:r>
              <w:rPr>
                <w:rFonts w:ascii="Consolas" w:hAnsi="Consolas"/>
                <w:color w:val="8A2BE2"/>
                <w:sz w:val="16"/>
              </w:rPr>
              <w:t>POST /vgs-configs/{id}/test</w:t>
            </w:r>
          </w:p>
        </w:tc>
      </w:tr>
      <w:tr>
        <w:tc>
          <w:tcPr>
            <w:tcW w:type="dxa" w:w="4320"/>
          </w:tcPr>
          <w:p>
            <w:r>
              <w:rPr>
                <w:rFonts w:ascii="Consolas" w:hAnsi="Consolas"/>
                <w:color w:val="8A2BE2"/>
                <w:sz w:val="16"/>
              </w:rPr>
              <w:t>vgs_vulnerabilities.py</w:t>
            </w:r>
          </w:p>
        </w:tc>
        <w:tc>
          <w:tcPr>
            <w:tcW w:type="dxa" w:w="4320"/>
          </w:tcPr>
          <w:p>
            <w:r>
              <w:rPr>
                <w:b/>
                <w:sz w:val="18"/>
              </w:rPr>
              <w:t>library_router</w:t>
            </w:r>
            <w:r>
              <w:rPr>
                <w:sz w:val="18"/>
              </w:rPr>
              <w:t xml:space="preserve"> (</w:t>
            </w:r>
            <w:r>
              <w:rPr>
                <w:rFonts w:ascii="Consolas" w:hAnsi="Consolas"/>
                <w:color w:val="8A2BE2"/>
                <w:sz w:val="16"/>
              </w:rPr>
              <w:t>/vgs-vulnerability-library</w:t>
            </w:r>
            <w:r>
              <w:rPr>
                <w:sz w:val="18"/>
              </w:rPr>
              <w:t xml:space="preserve">): </w:t>
            </w:r>
            <w:r>
              <w:rPr>
                <w:rFonts w:ascii="Consolas" w:hAnsi="Consolas"/>
                <w:color w:val="8A2BE2"/>
                <w:sz w:val="16"/>
              </w:rPr>
              <w:t>POST</w:t>
            </w:r>
            <w:r>
              <w:rPr>
                <w:sz w:val="18"/>
              </w:rPr>
              <w:t xml:space="preserve">, </w:t>
            </w:r>
            <w:r>
              <w:rPr>
                <w:rFonts w:ascii="Consolas" w:hAnsi="Consolas"/>
                <w:color w:val="8A2BE2"/>
                <w:sz w:val="16"/>
              </w:rPr>
              <w:t>GET</w:t>
            </w:r>
            <w:r>
              <w:rPr>
                <w:sz w:val="18"/>
              </w:rPr>
              <w:t xml:space="preserve">, </w:t>
            </w:r>
            <w:r>
              <w:rPr>
                <w:rFonts w:ascii="Consolas" w:hAnsi="Consolas"/>
                <w:color w:val="8A2BE2"/>
                <w:sz w:val="16"/>
              </w:rPr>
              <w:t>PATCH /{id}</w:t>
            </w:r>
            <w:r>
              <w:rPr>
                <w:sz w:val="18"/>
              </w:rPr>
              <w:t xml:space="preserve">, </w:t>
            </w:r>
            <w:r>
              <w:rPr>
                <w:rFonts w:ascii="Consolas" w:hAnsi="Consolas"/>
                <w:color w:val="8A2BE2"/>
                <w:sz w:val="16"/>
              </w:rPr>
              <w:t>DELETE /{id}</w:t>
            </w:r>
            <w:r>
              <w:rPr>
                <w:sz w:val="18"/>
              </w:rPr>
              <w:t xml:space="preserve">, </w:t>
            </w:r>
            <w:r>
              <w:rPr>
                <w:rFonts w:ascii="Consolas" w:hAnsi="Consolas"/>
                <w:color w:val="8A2BE2"/>
                <w:sz w:val="16"/>
              </w:rPr>
              <w:t>POST /load-from-portswigger</w:t>
            </w:r>
            <w:r>
              <w:rPr>
                <w:sz w:val="18"/>
              </w:rPr>
              <w:t xml:space="preserve">. </w:t>
            </w:r>
            <w:r>
              <w:rPr>
                <w:b/>
                <w:sz w:val="18"/>
              </w:rPr>
              <w:t>draft_router</w:t>
            </w:r>
            <w:r>
              <w:rPr>
                <w:sz w:val="18"/>
              </w:rPr>
              <w:t xml:space="preserve"> (</w:t>
            </w:r>
            <w:r>
              <w:rPr>
                <w:rFonts w:ascii="Consolas" w:hAnsi="Consolas"/>
                <w:color w:val="8A2BE2"/>
                <w:sz w:val="16"/>
              </w:rPr>
              <w:t>/versions/{id}/vgs-report-draft</w:t>
            </w:r>
            <w:r>
              <w:rPr>
                <w:sz w:val="18"/>
              </w:rPr>
              <w:t xml:space="preserve">): </w:t>
            </w:r>
            <w:r>
              <w:rPr>
                <w:rFonts w:ascii="Consolas" w:hAnsi="Consolas"/>
                <w:color w:val="8A2BE2"/>
                <w:sz w:val="16"/>
              </w:rPr>
              <w:t>GET</w:t>
            </w:r>
            <w:r>
              <w:rPr>
                <w:sz w:val="18"/>
              </w:rPr>
              <w:t xml:space="preserve">, </w:t>
            </w:r>
            <w:r>
              <w:rPr>
                <w:rFonts w:ascii="Consolas" w:hAnsi="Consolas"/>
                <w:color w:val="8A2BE2"/>
                <w:sz w:val="16"/>
              </w:rPr>
              <w:t>PATCH</w:t>
            </w:r>
            <w:r>
              <w:rPr>
                <w:sz w:val="18"/>
              </w:rPr>
              <w:t xml:space="preserve">, </w:t>
            </w:r>
            <w:r>
              <w:rPr>
                <w:rFonts w:ascii="Consolas" w:hAnsi="Consolas"/>
                <w:color w:val="8A2BE2"/>
                <w:sz w:val="16"/>
              </w:rPr>
              <w:t>POST /vulnerabilities</w:t>
            </w:r>
            <w:r>
              <w:rPr>
                <w:sz w:val="18"/>
              </w:rPr>
              <w:t xml:space="preserve">, </w:t>
            </w:r>
            <w:r>
              <w:rPr>
                <w:rFonts w:ascii="Consolas" w:hAnsi="Consolas"/>
                <w:color w:val="8A2BE2"/>
                <w:sz w:val="16"/>
              </w:rPr>
              <w:t>GET /vulnerabilities</w:t>
            </w:r>
            <w:r>
              <w:rPr>
                <w:sz w:val="18"/>
              </w:rPr>
              <w:t xml:space="preserve">, </w:t>
            </w:r>
            <w:r>
              <w:rPr>
                <w:rFonts w:ascii="Consolas" w:hAnsi="Consolas"/>
                <w:color w:val="8A2BE2"/>
                <w:sz w:val="16"/>
              </w:rPr>
              <w:t>GET /available-findings</w:t>
            </w:r>
            <w:r>
              <w:rPr>
                <w:sz w:val="18"/>
              </w:rPr>
              <w:t xml:space="preserve">, </w:t>
            </w:r>
            <w:r>
              <w:rPr>
                <w:rFonts w:ascii="Consolas" w:hAnsi="Consolas"/>
                <w:color w:val="8A2BE2"/>
                <w:sz w:val="16"/>
              </w:rPr>
              <w:t>POST /vulnerabilities/from-finding/{id}</w:t>
            </w:r>
            <w:r>
              <w:rPr>
                <w:sz w:val="18"/>
              </w:rPr>
              <w:t xml:space="preserve">, </w:t>
            </w:r>
            <w:r>
              <w:rPr>
                <w:rFonts w:ascii="Consolas" w:hAnsi="Consolas"/>
                <w:color w:val="8A2BE2"/>
                <w:sz w:val="16"/>
              </w:rPr>
              <w:t>PATCH /vulnerabilities/{id}</w:t>
            </w:r>
            <w:r>
              <w:rPr>
                <w:sz w:val="18"/>
              </w:rPr>
              <w:t xml:space="preserve">, </w:t>
            </w:r>
            <w:r>
              <w:rPr>
                <w:rFonts w:ascii="Consolas" w:hAnsi="Consolas"/>
                <w:color w:val="8A2BE2"/>
                <w:sz w:val="16"/>
              </w:rPr>
              <w:t>DELETE /vulnerabilities/{id}</w:t>
            </w:r>
            <w:r>
              <w:rPr>
                <w:sz w:val="18"/>
              </w:rPr>
              <w:t xml:space="preserve">, </w:t>
            </w:r>
            <w:r>
              <w:rPr>
                <w:rFonts w:ascii="Consolas" w:hAnsi="Consolas"/>
                <w:color w:val="8A2BE2"/>
                <w:sz w:val="16"/>
              </w:rPr>
              <w:t>POST/GET/PATCH/DELETE /vulnerabilities/{id}/evidence-steps[/{step_id}]</w:t>
            </w:r>
            <w:r>
              <w:rPr>
                <w:sz w:val="18"/>
              </w:rPr>
              <w:t xml:space="preserve">, </w:t>
            </w:r>
            <w:r>
              <w:rPr>
                <w:rFonts w:ascii="Consolas" w:hAnsi="Consolas"/>
                <w:color w:val="8A2BE2"/>
                <w:sz w:val="16"/>
              </w:rPr>
              <w:t>POST .../screenshots</w:t>
            </w:r>
            <w:r>
              <w:rPr>
                <w:sz w:val="18"/>
              </w:rPr>
              <w:t xml:space="preserve">, </w:t>
            </w:r>
            <w:r>
              <w:rPr>
                <w:rFonts w:ascii="Consolas" w:hAnsi="Consolas"/>
                <w:color w:val="8A2BE2"/>
                <w:sz w:val="16"/>
              </w:rPr>
              <w:t>GET /report.docx</w:t>
            </w:r>
          </w:p>
        </w:tc>
      </w:tr>
    </w:tbl>
    <w:p/>
    <w:p>
      <w:pPr>
        <w:pStyle w:val="Heading2"/>
      </w:pPr>
      <w:r>
        <w:t>17. Appendix — Full Check Catalog (36 static IDs + dynamic IDs)</w:t>
      </w:r>
    </w:p>
    <w:tbl>
      <w:tblPr>
        <w:tblW w:type="auto" w:w="0"/>
        <w:jc w:val="left"/>
        <w:tblLook w:firstColumn="1" w:firstRow="1" w:lastColumn="0" w:lastRow="0" w:noHBand="0" w:noVBand="1" w:val="04A0"/>
        <w:tblBorders>
          <w:top w:val="single" w:sz="4" w:space="0" w:color="D0D0D8"/>
          <w:left w:val="single" w:sz="4" w:space="0" w:color="D0D0D8"/>
          <w:bottom w:val="single" w:sz="4" w:space="0" w:color="D0D0D8"/>
          <w:right w:val="single" w:sz="4" w:space="0" w:color="D0D0D8"/>
          <w:insideH w:val="single" w:sz="4" w:space="0" w:color="D0D0D8"/>
          <w:insideV w:val="single" w:sz="4" w:space="0" w:color="D0D0D8"/>
        </w:tblBorders>
      </w:tblPr>
      <w:tblGrid>
        <w:gridCol w:w="4320"/>
        <w:gridCol w:w="4320"/>
      </w:tblGrid>
      <w:tr>
        <w:tc>
          <w:tcPr>
            <w:tcW w:type="dxa" w:w="4320"/>
            <w:shd w:fill="6D28D9"/>
          </w:tcPr>
          <w:p>
            <w:r>
              <w:rPr>
                <w:b/>
                <w:color w:val="FFFFFF"/>
                <w:sz w:val="20"/>
              </w:rPr>
              <w:t>Catalog file</w:t>
            </w:r>
          </w:p>
        </w:tc>
        <w:tc>
          <w:tcPr>
            <w:tcW w:type="dxa" w:w="4320"/>
            <w:shd w:fill="6D28D9"/>
          </w:tcPr>
          <w:p>
            <w:r>
              <w:rPr>
                <w:b/>
                <w:color w:val="FFFFFF"/>
                <w:sz w:val="20"/>
              </w:rPr>
              <w:t>Check IDs (severity / CWE)</w:t>
            </w:r>
          </w:p>
        </w:tc>
      </w:tr>
      <w:tr>
        <w:tc>
          <w:tcPr>
            <w:tcW w:type="dxa" w:w="4320"/>
          </w:tcPr>
          <w:p>
            <w:r>
              <w:rPr>
                <w:rFonts w:ascii="Consolas" w:hAnsi="Consolas"/>
                <w:color w:val="8A2BE2"/>
                <w:sz w:val="16"/>
              </w:rPr>
              <w:t>catalog.yaml</w:t>
            </w:r>
            <w:r>
              <w:rPr>
                <w:sz w:val="18"/>
              </w:rPr>
              <w:t xml:space="preserve"> (15 checks)</w:t>
            </w:r>
          </w:p>
        </w:tc>
        <w:tc>
          <w:tcPr>
            <w:tcW w:type="dxa" w:w="4320"/>
          </w:tcPr>
          <w:p>
            <w:r>
              <w:rPr>
                <w:rFonts w:ascii="Consolas" w:hAnsi="Consolas"/>
                <w:color w:val="8A2BE2"/>
                <w:sz w:val="16"/>
              </w:rPr>
              <w:t>missing-hsts</w:t>
            </w:r>
            <w:r>
              <w:rPr>
                <w:sz w:val="18"/>
              </w:rPr>
              <w:t xml:space="preserve"> (Low/319), </w:t>
            </w:r>
            <w:r>
              <w:rPr>
                <w:rFonts w:ascii="Consolas" w:hAnsi="Consolas"/>
                <w:color w:val="8A2BE2"/>
                <w:sz w:val="16"/>
              </w:rPr>
              <w:t>missing-csp</w:t>
            </w:r>
            <w:r>
              <w:rPr>
                <w:sz w:val="18"/>
              </w:rPr>
              <w:t xml:space="preserve"> (Low/693), </w:t>
            </w:r>
            <w:r>
              <w:rPr>
                <w:rFonts w:ascii="Consolas" w:hAnsi="Consolas"/>
                <w:color w:val="8A2BE2"/>
                <w:sz w:val="16"/>
              </w:rPr>
              <w:t>missing-x-frame-options</w:t>
            </w:r>
            <w:r>
              <w:rPr>
                <w:sz w:val="18"/>
              </w:rPr>
              <w:t xml:space="preserve"> (Medium/1021), </w:t>
            </w:r>
            <w:r>
              <w:rPr>
                <w:rFonts w:ascii="Consolas" w:hAnsi="Consolas"/>
                <w:color w:val="8A2BE2"/>
                <w:sz w:val="16"/>
              </w:rPr>
              <w:t>missing-x-content-type-options</w:t>
            </w:r>
            <w:r>
              <w:rPr>
                <w:sz w:val="18"/>
              </w:rPr>
              <w:t xml:space="preserve"> (Low/693), </w:t>
            </w:r>
            <w:r>
              <w:rPr>
                <w:rFonts w:ascii="Consolas" w:hAnsi="Consolas"/>
                <w:color w:val="8A2BE2"/>
                <w:sz w:val="16"/>
              </w:rPr>
              <w:t>missing-referrer-policy</w:t>
            </w:r>
            <w:r>
              <w:rPr>
                <w:sz w:val="18"/>
              </w:rPr>
              <w:t xml:space="preserve"> (Low/200), </w:t>
            </w:r>
            <w:r>
              <w:rPr>
                <w:rFonts w:ascii="Consolas" w:hAnsi="Consolas"/>
                <w:color w:val="8A2BE2"/>
                <w:sz w:val="16"/>
              </w:rPr>
              <w:t>missing-permissions-policy</w:t>
            </w:r>
            <w:r>
              <w:rPr>
                <w:sz w:val="18"/>
              </w:rPr>
              <w:t xml:space="preserve"> (Low/693), </w:t>
            </w:r>
            <w:r>
              <w:rPr>
                <w:rFonts w:ascii="Consolas" w:hAnsi="Consolas"/>
                <w:color w:val="8A2BE2"/>
                <w:sz w:val="16"/>
              </w:rPr>
              <w:t>cookie-missing-secure</w:t>
            </w:r>
            <w:r>
              <w:rPr>
                <w:sz w:val="18"/>
              </w:rPr>
              <w:t xml:space="preserve"> (Medium/614), </w:t>
            </w:r>
            <w:r>
              <w:rPr>
                <w:rFonts w:ascii="Consolas" w:hAnsi="Consolas"/>
                <w:color w:val="8A2BE2"/>
                <w:sz w:val="16"/>
              </w:rPr>
              <w:t>cookie-missing-httponly</w:t>
            </w:r>
            <w:r>
              <w:rPr>
                <w:sz w:val="18"/>
              </w:rPr>
              <w:t xml:space="preserve"> (Medium/1004), </w:t>
            </w:r>
            <w:r>
              <w:rPr>
                <w:rFonts w:ascii="Consolas" w:hAnsi="Consolas"/>
                <w:color w:val="8A2BE2"/>
                <w:sz w:val="16"/>
              </w:rPr>
              <w:t>cookie-missing-samesite</w:t>
            </w:r>
            <w:r>
              <w:rPr>
                <w:sz w:val="18"/>
              </w:rPr>
              <w:t xml:space="preserve"> (Low/1275), </w:t>
            </w:r>
            <w:r>
              <w:rPr>
                <w:rFonts w:ascii="Consolas" w:hAnsi="Consolas"/>
                <w:color w:val="8A2BE2"/>
                <w:sz w:val="16"/>
              </w:rPr>
              <w:t>server-version-disclosure</w:t>
            </w:r>
            <w:r>
              <w:rPr>
                <w:sz w:val="18"/>
              </w:rPr>
              <w:t xml:space="preserve"> (Low/200), </w:t>
            </w:r>
            <w:r>
              <w:rPr>
                <w:rFonts w:ascii="Consolas" w:hAnsi="Consolas"/>
                <w:color w:val="8A2BE2"/>
                <w:sz w:val="16"/>
              </w:rPr>
              <w:t>verbose-error-stack-trace</w:t>
            </w:r>
            <w:r>
              <w:rPr>
                <w:sz w:val="18"/>
              </w:rPr>
              <w:t xml:space="preserve"> (Medium/209), </w:t>
            </w:r>
            <w:r>
              <w:rPr>
                <w:rFonts w:ascii="Consolas" w:hAnsi="Consolas"/>
                <w:color w:val="8A2BE2"/>
                <w:sz w:val="16"/>
              </w:rPr>
              <w:t>directory-listing-enabled</w:t>
            </w:r>
            <w:r>
              <w:rPr>
                <w:sz w:val="18"/>
              </w:rPr>
              <w:t xml:space="preserve"> (Medium/548), </w:t>
            </w:r>
            <w:r>
              <w:rPr>
                <w:rFonts w:ascii="Consolas" w:hAnsi="Consolas"/>
                <w:color w:val="8A2BE2"/>
                <w:sz w:val="16"/>
              </w:rPr>
              <w:t>plaintext-http</w:t>
            </w:r>
            <w:r>
              <w:rPr>
                <w:sz w:val="18"/>
              </w:rPr>
              <w:t xml:space="preserve"> (High/319), </w:t>
            </w:r>
            <w:r>
              <w:rPr>
                <w:rFonts w:ascii="Consolas" w:hAnsi="Consolas"/>
                <w:color w:val="8A2BE2"/>
                <w:sz w:val="16"/>
              </w:rPr>
              <w:t>weak-tls-version</w:t>
            </w:r>
            <w:r>
              <w:rPr>
                <w:sz w:val="18"/>
              </w:rPr>
              <w:t xml:space="preserve"> (Medium/326), </w:t>
            </w:r>
            <w:r>
              <w:rPr>
                <w:rFonts w:ascii="Consolas" w:hAnsi="Consolas"/>
                <w:color w:val="8A2BE2"/>
                <w:sz w:val="16"/>
              </w:rPr>
              <w:t>autocomplete-enabled-password-field</w:t>
            </w:r>
            <w:r>
              <w:rPr>
                <w:sz w:val="18"/>
              </w:rPr>
              <w:t xml:space="preserve"> (Low/522)</w:t>
            </w:r>
          </w:p>
        </w:tc>
      </w:tr>
      <w:tr>
        <w:tc>
          <w:tcPr>
            <w:tcW w:type="dxa" w:w="4320"/>
          </w:tcPr>
          <w:p>
            <w:r>
              <w:rPr>
                <w:rFonts w:ascii="Consolas" w:hAnsi="Consolas"/>
                <w:color w:val="8A2BE2"/>
                <w:sz w:val="16"/>
              </w:rPr>
              <w:t>auth_catalog.yaml</w:t>
            </w:r>
          </w:p>
        </w:tc>
        <w:tc>
          <w:tcPr>
            <w:tcW w:type="dxa" w:w="4320"/>
          </w:tcPr>
          <w:p>
            <w:r>
              <w:rPr>
                <w:rFonts w:ascii="Consolas" w:hAnsi="Consolas"/>
                <w:color w:val="8A2BE2"/>
                <w:sz w:val="16"/>
              </w:rPr>
              <w:t>session-not-invalidated-on-logout</w:t>
            </w:r>
            <w:r>
              <w:rPr>
                <w:sz w:val="18"/>
              </w:rPr>
              <w:t xml:space="preserve"> (High/613), </w:t>
            </w:r>
            <w:r>
              <w:rPr>
                <w:rFonts w:ascii="Consolas" w:hAnsi="Consolas"/>
                <w:color w:val="8A2BE2"/>
                <w:sz w:val="16"/>
              </w:rPr>
              <w:t>jwt-alg-none</w:t>
            </w:r>
            <w:r>
              <w:rPr>
                <w:sz w:val="18"/>
              </w:rPr>
              <w:t xml:space="preserve"> (Critical/347), </w:t>
            </w:r>
            <w:r>
              <w:rPr>
                <w:rFonts w:ascii="Consolas" w:hAnsi="Consolas"/>
                <w:color w:val="8A2BE2"/>
                <w:sz w:val="16"/>
              </w:rPr>
              <w:t>jwt-missing-expiration</w:t>
            </w:r>
            <w:r>
              <w:rPr>
                <w:sz w:val="18"/>
              </w:rPr>
              <w:t xml:space="preserve"> (Medium/613), </w:t>
            </w:r>
            <w:r>
              <w:rPr>
                <w:rFonts w:ascii="Consolas" w:hAnsi="Consolas"/>
                <w:color w:val="8A2BE2"/>
                <w:sz w:val="16"/>
              </w:rPr>
              <w:t>jwt-alg-confusion</w:t>
            </w:r>
            <w:r>
              <w:rPr>
                <w:sz w:val="18"/>
              </w:rPr>
              <w:t xml:space="preserve"> (Critical/347), </w:t>
            </w:r>
            <w:r>
              <w:rPr>
                <w:rFonts w:ascii="Consolas" w:hAnsi="Consolas"/>
                <w:color w:val="8A2BE2"/>
                <w:sz w:val="16"/>
              </w:rPr>
              <w:t>jwt-weak-signing-secret</w:t>
            </w:r>
            <w:r>
              <w:rPr>
                <w:sz w:val="18"/>
              </w:rPr>
              <w:t xml:space="preserve"> (Critical/330), </w:t>
            </w:r>
            <w:r>
              <w:rPr>
                <w:rFonts w:ascii="Consolas" w:hAnsi="Consolas"/>
                <w:color w:val="8A2BE2"/>
                <w:sz w:val="16"/>
              </w:rPr>
              <w:t>weak-session-token-entropy</w:t>
            </w:r>
            <w:r>
              <w:rPr>
                <w:sz w:val="18"/>
              </w:rPr>
              <w:t xml:space="preserve"> (Medium/330)</w:t>
            </w:r>
          </w:p>
        </w:tc>
      </w:tr>
      <w:tr>
        <w:tc>
          <w:tcPr>
            <w:tcW w:type="dxa" w:w="4320"/>
          </w:tcPr>
          <w:p>
            <w:r>
              <w:rPr>
                <w:rFonts w:ascii="Consolas" w:hAnsi="Consolas"/>
                <w:color w:val="8A2BE2"/>
                <w:sz w:val="16"/>
              </w:rPr>
              <w:t>cache_poisoning_catalog.yaml</w:t>
            </w:r>
          </w:p>
        </w:tc>
        <w:tc>
          <w:tcPr>
            <w:tcW w:type="dxa" w:w="4320"/>
          </w:tcPr>
          <w:p>
            <w:r>
              <w:rPr>
                <w:rFonts w:ascii="Consolas" w:hAnsi="Consolas"/>
                <w:color w:val="8A2BE2"/>
                <w:sz w:val="16"/>
              </w:rPr>
              <w:t>web-cache-poisoning-unkeyed-input</w:t>
            </w:r>
            <w:r>
              <w:rPr>
                <w:sz w:val="18"/>
              </w:rPr>
              <w:t xml:space="preserve"> (High/441), </w:t>
            </w:r>
            <w:r>
              <w:rPr>
                <w:rFonts w:ascii="Consolas" w:hAnsi="Consolas"/>
                <w:color w:val="8A2BE2"/>
                <w:sz w:val="16"/>
              </w:rPr>
              <w:t>web-cache-deception</w:t>
            </w:r>
            <w:r>
              <w:rPr>
                <w:sz w:val="18"/>
              </w:rPr>
              <w:t xml:space="preserve"> (High/524)</w:t>
            </w:r>
          </w:p>
        </w:tc>
      </w:tr>
      <w:tr>
        <w:tc>
          <w:tcPr>
            <w:tcW w:type="dxa" w:w="4320"/>
          </w:tcPr>
          <w:p>
            <w:r>
              <w:rPr>
                <w:rFonts w:ascii="Consolas" w:hAnsi="Consolas"/>
                <w:color w:val="8A2BE2"/>
                <w:sz w:val="16"/>
              </w:rPr>
              <w:t>clickjacking_catalog.yaml</w:t>
            </w:r>
          </w:p>
        </w:tc>
        <w:tc>
          <w:tcPr>
            <w:tcW w:type="dxa" w:w="4320"/>
          </w:tcPr>
          <w:p>
            <w:r>
              <w:rPr>
                <w:rFonts w:ascii="Consolas" w:hAnsi="Consolas"/>
                <w:color w:val="8A2BE2"/>
                <w:sz w:val="16"/>
              </w:rPr>
              <w:t>clickjacking-confirmed</w:t>
            </w:r>
            <w:r>
              <w:rPr>
                <w:sz w:val="18"/>
              </w:rPr>
              <w:t xml:space="preserve"> (Medium/1021)</w:t>
            </w:r>
          </w:p>
        </w:tc>
      </w:tr>
      <w:tr>
        <w:tc>
          <w:tcPr>
            <w:tcW w:type="dxa" w:w="4320"/>
          </w:tcPr>
          <w:p>
            <w:r>
              <w:rPr>
                <w:rFonts w:ascii="Consolas" w:hAnsi="Consolas"/>
                <w:color w:val="8A2BE2"/>
                <w:sz w:val="16"/>
              </w:rPr>
              <w:t>cors_catalog.yaml</w:t>
            </w:r>
          </w:p>
        </w:tc>
        <w:tc>
          <w:tcPr>
            <w:tcW w:type="dxa" w:w="4320"/>
          </w:tcPr>
          <w:p>
            <w:r>
              <w:rPr>
                <w:rFonts w:ascii="Consolas" w:hAnsi="Consolas"/>
                <w:color w:val="8A2BE2"/>
                <w:sz w:val="16"/>
              </w:rPr>
              <w:t>cors-reflected-origin-with-credentials</w:t>
            </w:r>
            <w:r>
              <w:rPr>
                <w:sz w:val="18"/>
              </w:rPr>
              <w:t xml:space="preserve"> (Critical/942), </w:t>
            </w:r>
            <w:r>
              <w:rPr>
                <w:rFonts w:ascii="Consolas" w:hAnsi="Consolas"/>
                <w:color w:val="8A2BE2"/>
                <w:sz w:val="16"/>
              </w:rPr>
              <w:t>cors-wildcard-origin</w:t>
            </w:r>
            <w:r>
              <w:rPr>
                <w:sz w:val="18"/>
              </w:rPr>
              <w:t xml:space="preserve"> (Low/942)</w:t>
            </w:r>
          </w:p>
        </w:tc>
      </w:tr>
      <w:tr>
        <w:tc>
          <w:tcPr>
            <w:tcW w:type="dxa" w:w="4320"/>
          </w:tcPr>
          <w:p>
            <w:r>
              <w:rPr>
                <w:rFonts w:ascii="Consolas" w:hAnsi="Consolas"/>
                <w:color w:val="8A2BE2"/>
                <w:sz w:val="16"/>
              </w:rPr>
              <w:t>csrf_catalog.yaml</w:t>
            </w:r>
          </w:p>
        </w:tc>
        <w:tc>
          <w:tcPr>
            <w:tcW w:type="dxa" w:w="4320"/>
          </w:tcPr>
          <w:p>
            <w:r>
              <w:rPr>
                <w:rFonts w:ascii="Consolas" w:hAnsi="Consolas"/>
                <w:color w:val="8A2BE2"/>
                <w:sz w:val="16"/>
              </w:rPr>
              <w:t>csrf-missing-protection</w:t>
            </w:r>
            <w:r>
              <w:rPr>
                <w:sz w:val="18"/>
              </w:rPr>
              <w:t xml:space="preserve"> (High/352)</w:t>
            </w:r>
          </w:p>
        </w:tc>
      </w:tr>
      <w:tr>
        <w:tc>
          <w:tcPr>
            <w:tcW w:type="dxa" w:w="4320"/>
          </w:tcPr>
          <w:p>
            <w:r>
              <w:rPr>
                <w:rFonts w:ascii="Consolas" w:hAnsi="Consolas"/>
                <w:color w:val="8A2BE2"/>
                <w:sz w:val="16"/>
              </w:rPr>
              <w:t>file_upload_catalog.yaml</w:t>
            </w:r>
          </w:p>
        </w:tc>
        <w:tc>
          <w:tcPr>
            <w:tcW w:type="dxa" w:w="4320"/>
          </w:tcPr>
          <w:p>
            <w:r>
              <w:rPr>
                <w:rFonts w:ascii="Consolas" w:hAnsi="Consolas"/>
                <w:color w:val="8A2BE2"/>
                <w:sz w:val="16"/>
              </w:rPr>
              <w:t>file-upload-insufficient-validation</w:t>
            </w:r>
            <w:r>
              <w:rPr>
                <w:sz w:val="18"/>
              </w:rPr>
              <w:t xml:space="preserve"> (High/434), </w:t>
            </w:r>
            <w:r>
              <w:rPr>
                <w:rFonts w:ascii="Consolas" w:hAnsi="Consolas"/>
                <w:color w:val="8A2BE2"/>
                <w:sz w:val="16"/>
              </w:rPr>
              <w:t>file-upload-image-polyglot-bypass</w:t>
            </w:r>
            <w:r>
              <w:rPr>
                <w:sz w:val="18"/>
              </w:rPr>
              <w:t xml:space="preserve"> (Medium/434)</w:t>
            </w:r>
          </w:p>
        </w:tc>
      </w:tr>
      <w:tr>
        <w:tc>
          <w:tcPr>
            <w:tcW w:type="dxa" w:w="4320"/>
          </w:tcPr>
          <w:p>
            <w:r>
              <w:rPr>
                <w:rFonts w:ascii="Consolas" w:hAnsi="Consolas"/>
                <w:color w:val="8A2BE2"/>
                <w:sz w:val="16"/>
              </w:rPr>
              <w:t>graphql_catalog.yaml</w:t>
            </w:r>
          </w:p>
        </w:tc>
        <w:tc>
          <w:tcPr>
            <w:tcW w:type="dxa" w:w="4320"/>
          </w:tcPr>
          <w:p>
            <w:r>
              <w:rPr>
                <w:rFonts w:ascii="Consolas" w:hAnsi="Consolas"/>
                <w:color w:val="8A2BE2"/>
                <w:sz w:val="16"/>
              </w:rPr>
              <w:t>graphql-introspection-enabled</w:t>
            </w:r>
            <w:r>
              <w:rPr>
                <w:sz w:val="18"/>
              </w:rPr>
              <w:t xml:space="preserve"> (Medium/200)</w:t>
            </w:r>
          </w:p>
        </w:tc>
      </w:tr>
      <w:tr>
        <w:tc>
          <w:tcPr>
            <w:tcW w:type="dxa" w:w="4320"/>
          </w:tcPr>
          <w:p>
            <w:r>
              <w:rPr>
                <w:rFonts w:ascii="Consolas" w:hAnsi="Consolas"/>
                <w:color w:val="8A2BE2"/>
                <w:sz w:val="16"/>
              </w:rPr>
              <w:t>host_header_catalog.yaml</w:t>
            </w:r>
          </w:p>
        </w:tc>
        <w:tc>
          <w:tcPr>
            <w:tcW w:type="dxa" w:w="4320"/>
          </w:tcPr>
          <w:p>
            <w:r>
              <w:rPr>
                <w:rFonts w:ascii="Consolas" w:hAnsi="Consolas"/>
                <w:color w:val="8A2BE2"/>
                <w:sz w:val="16"/>
              </w:rPr>
              <w:t>host-header-injection</w:t>
            </w:r>
            <w:r>
              <w:rPr>
                <w:sz w:val="18"/>
              </w:rPr>
              <w:t xml:space="preserve"> (Medium/346)</w:t>
            </w:r>
          </w:p>
        </w:tc>
      </w:tr>
      <w:tr>
        <w:tc>
          <w:tcPr>
            <w:tcW w:type="dxa" w:w="4320"/>
          </w:tcPr>
          <w:p>
            <w:r>
              <w:rPr>
                <w:rFonts w:ascii="Consolas" w:hAnsi="Consolas"/>
                <w:color w:val="8A2BE2"/>
                <w:sz w:val="16"/>
              </w:rPr>
              <w:t>oauth_catalog.yaml</w:t>
            </w:r>
          </w:p>
        </w:tc>
        <w:tc>
          <w:tcPr>
            <w:tcW w:type="dxa" w:w="4320"/>
          </w:tcPr>
          <w:p>
            <w:r>
              <w:rPr>
                <w:rFonts w:ascii="Consolas" w:hAnsi="Consolas"/>
                <w:color w:val="8A2BE2"/>
                <w:sz w:val="16"/>
              </w:rPr>
              <w:t>oauth-redirect-uri-validation-bypass</w:t>
            </w:r>
            <w:r>
              <w:rPr>
                <w:sz w:val="18"/>
              </w:rPr>
              <w:t xml:space="preserve"> (Critical/601)</w:t>
            </w:r>
          </w:p>
        </w:tc>
      </w:tr>
      <w:tr>
        <w:tc>
          <w:tcPr>
            <w:tcW w:type="dxa" w:w="4320"/>
          </w:tcPr>
          <w:p>
            <w:r>
              <w:rPr>
                <w:rFonts w:ascii="Consolas" w:hAnsi="Consolas"/>
                <w:color w:val="8A2BE2"/>
                <w:sz w:val="16"/>
              </w:rPr>
              <w:t>request_smuggling_catalog.yaml</w:t>
            </w:r>
          </w:p>
        </w:tc>
        <w:tc>
          <w:tcPr>
            <w:tcW w:type="dxa" w:w="4320"/>
          </w:tcPr>
          <w:p>
            <w:r>
              <w:rPr>
                <w:rFonts w:ascii="Consolas" w:hAnsi="Consolas"/>
                <w:color w:val="8A2BE2"/>
                <w:sz w:val="16"/>
              </w:rPr>
              <w:t>potential-http-request-smuggling</w:t>
            </w:r>
            <w:r>
              <w:rPr>
                <w:sz w:val="18"/>
              </w:rPr>
              <w:t xml:space="preserve"> (High/444)</w:t>
            </w:r>
          </w:p>
        </w:tc>
      </w:tr>
      <w:tr>
        <w:tc>
          <w:tcPr>
            <w:tcW w:type="dxa" w:w="4320"/>
          </w:tcPr>
          <w:p>
            <w:r>
              <w:rPr>
                <w:rFonts w:ascii="Consolas" w:hAnsi="Consolas"/>
                <w:color w:val="8A2BE2"/>
                <w:sz w:val="16"/>
              </w:rPr>
              <w:t>ssrf_catalog.yaml</w:t>
            </w:r>
          </w:p>
        </w:tc>
        <w:tc>
          <w:tcPr>
            <w:tcW w:type="dxa" w:w="4320"/>
          </w:tcPr>
          <w:p>
            <w:r>
              <w:rPr>
                <w:rFonts w:ascii="Consolas" w:hAnsi="Consolas"/>
                <w:color w:val="8A2BE2"/>
                <w:sz w:val="16"/>
              </w:rPr>
              <w:t>ssrf-confirmed</w:t>
            </w:r>
            <w:r>
              <w:rPr>
                <w:sz w:val="18"/>
              </w:rPr>
              <w:t xml:space="preserve"> (Critical/918)</w:t>
            </w:r>
          </w:p>
        </w:tc>
      </w:tr>
      <w:tr>
        <w:tc>
          <w:tcPr>
            <w:tcW w:type="dxa" w:w="4320"/>
          </w:tcPr>
          <w:p>
            <w:r>
              <w:rPr>
                <w:rFonts w:ascii="Consolas" w:hAnsi="Consolas"/>
                <w:color w:val="8A2BE2"/>
                <w:sz w:val="16"/>
              </w:rPr>
              <w:t>websocket_catalog.yaml</w:t>
            </w:r>
          </w:p>
        </w:tc>
        <w:tc>
          <w:tcPr>
            <w:tcW w:type="dxa" w:w="4320"/>
          </w:tcPr>
          <w:p>
            <w:r>
              <w:rPr>
                <w:rFonts w:ascii="Consolas" w:hAnsi="Consolas"/>
                <w:color w:val="8A2BE2"/>
                <w:sz w:val="16"/>
              </w:rPr>
              <w:t>websocket-missing-origin-validation</w:t>
            </w:r>
            <w:r>
              <w:rPr>
                <w:sz w:val="18"/>
              </w:rPr>
              <w:t xml:space="preserve"> (High/346)</w:t>
            </w:r>
          </w:p>
        </w:tc>
      </w:tr>
      <w:tr>
        <w:tc>
          <w:tcPr>
            <w:tcW w:type="dxa" w:w="4320"/>
          </w:tcPr>
          <w:p>
            <w:r>
              <w:rPr>
                <w:rFonts w:ascii="Consolas" w:hAnsi="Consolas"/>
                <w:color w:val="8A2BE2"/>
                <w:sz w:val="16"/>
              </w:rPr>
              <w:t>xxe_catalog.yaml</w:t>
            </w:r>
          </w:p>
        </w:tc>
        <w:tc>
          <w:tcPr>
            <w:tcW w:type="dxa" w:w="4320"/>
          </w:tcPr>
          <w:p>
            <w:r>
              <w:rPr>
                <w:rFonts w:ascii="Consolas" w:hAnsi="Consolas"/>
                <w:color w:val="8A2BE2"/>
                <w:sz w:val="16"/>
              </w:rPr>
              <w:t>xxe-file-disclosure</w:t>
            </w:r>
            <w:r>
              <w:rPr>
                <w:sz w:val="18"/>
              </w:rPr>
              <w:t xml:space="preserve"> (High/611)</w:t>
            </w:r>
          </w:p>
        </w:tc>
      </w:tr>
    </w:tbl>
    <w:p/>
    <w:p>
      <w:r>
        <w:rPr>
          <w:b/>
          <w:color w:val="1C1E21"/>
          <w:sz w:val="22"/>
        </w:rPr>
        <w:t>Dynamically-generated check IDs</w:t>
      </w:r>
      <w:r>
        <w:rPr>
          <w:color w:val="1C1E21"/>
          <w:sz w:val="22"/>
        </w:rPr>
        <w:t xml:space="preserve"> (emitted directly by agent code, not YAML-backed): </w:t>
      </w:r>
      <w:r>
        <w:rPr>
          <w:rFonts w:ascii="Consolas" w:hAnsi="Consolas"/>
          <w:color w:val="1C1E21"/>
          <w:sz w:val="20"/>
        </w:rPr>
        <w:t>sqli-error</w:t>
      </w:r>
      <w:r>
        <w:rPr>
          <w:color w:val="1C1E21"/>
          <w:sz w:val="22"/>
        </w:rPr>
        <w:t xml:space="preserve">, </w:t>
      </w:r>
      <w:r>
        <w:rPr>
          <w:rFonts w:ascii="Consolas" w:hAnsi="Consolas"/>
          <w:color w:val="1C1E21"/>
          <w:sz w:val="20"/>
        </w:rPr>
        <w:t>sqli-boolean</w:t>
      </w:r>
      <w:r>
        <w:rPr>
          <w:color w:val="1C1E21"/>
          <w:sz w:val="22"/>
        </w:rPr>
        <w:t xml:space="preserve">, </w:t>
      </w:r>
      <w:r>
        <w:rPr>
          <w:rFonts w:ascii="Consolas" w:hAnsi="Consolas"/>
          <w:color w:val="1C1E21"/>
          <w:sz w:val="20"/>
        </w:rPr>
        <w:t>command-injection</w:t>
      </w:r>
      <w:r>
        <w:rPr>
          <w:color w:val="1C1E21"/>
          <w:sz w:val="22"/>
        </w:rPr>
        <w:t xml:space="preserve">, </w:t>
      </w:r>
      <w:r>
        <w:rPr>
          <w:rFonts w:ascii="Consolas" w:hAnsi="Consolas"/>
          <w:color w:val="1C1E21"/>
          <w:sz w:val="20"/>
        </w:rPr>
        <w:t>ssti</w:t>
      </w:r>
      <w:r>
        <w:rPr>
          <w:color w:val="1C1E21"/>
          <w:sz w:val="22"/>
        </w:rPr>
        <w:t xml:space="preserve">, </w:t>
      </w:r>
      <w:r>
        <w:rPr>
          <w:rFonts w:ascii="Consolas" w:hAnsi="Consolas"/>
          <w:color w:val="1C1E21"/>
          <w:sz w:val="20"/>
        </w:rPr>
        <w:t>path-traversal</w:t>
      </w:r>
      <w:r>
        <w:rPr>
          <w:color w:val="1C1E21"/>
          <w:sz w:val="22"/>
        </w:rPr>
        <w:t xml:space="preserve">, </w:t>
      </w:r>
      <w:r>
        <w:rPr>
          <w:rFonts w:ascii="Consolas" w:hAnsi="Consolas"/>
          <w:color w:val="1C1E21"/>
          <w:sz w:val="20"/>
        </w:rPr>
        <w:t>nosql-injection</w:t>
      </w:r>
      <w:r>
        <w:rPr>
          <w:color w:val="1C1E21"/>
          <w:sz w:val="22"/>
        </w:rPr>
        <w:t xml:space="preserve"> (</w:t>
      </w:r>
      <w:r>
        <w:rPr>
          <w:rFonts w:ascii="Consolas" w:hAnsi="Consolas"/>
          <w:color w:val="1C1E21"/>
          <w:sz w:val="20"/>
        </w:rPr>
        <w:t>injection.py</w:t>
      </w:r>
      <w:r>
        <w:rPr>
          <w:color w:val="1C1E21"/>
          <w:sz w:val="22"/>
        </w:rPr>
        <w:t xml:space="preserve">); </w:t>
      </w:r>
      <w:r>
        <w:rPr>
          <w:rFonts w:ascii="Consolas" w:hAnsi="Consolas"/>
          <w:color w:val="1C1E21"/>
          <w:sz w:val="20"/>
        </w:rPr>
        <w:t>xss-reflected</w:t>
      </w:r>
      <w:r>
        <w:rPr>
          <w:color w:val="1C1E21"/>
          <w:sz w:val="22"/>
        </w:rPr>
        <w:t xml:space="preserve"> (</w:t>
      </w:r>
      <w:r>
        <w:rPr>
          <w:rFonts w:ascii="Consolas" w:hAnsi="Consolas"/>
          <w:color w:val="1C1E21"/>
          <w:sz w:val="20"/>
        </w:rPr>
        <w:t>xss.py</w:t>
      </w:r>
      <w:r>
        <w:rPr>
          <w:color w:val="1C1E21"/>
          <w:sz w:val="22"/>
        </w:rPr>
        <w:t xml:space="preserve">); </w:t>
      </w:r>
      <w:r>
        <w:rPr>
          <w:rFonts w:ascii="Consolas" w:hAnsi="Consolas"/>
          <w:color w:val="1C1E21"/>
          <w:sz w:val="20"/>
        </w:rPr>
        <w:t>dom-xss-fragment</w:t>
      </w:r>
      <w:r>
        <w:rPr>
          <w:color w:val="1C1E21"/>
          <w:sz w:val="22"/>
        </w:rPr>
        <w:t xml:space="preserve"> (</w:t>
      </w:r>
      <w:r>
        <w:rPr>
          <w:rFonts w:ascii="Consolas" w:hAnsi="Consolas"/>
          <w:color w:val="1C1E21"/>
          <w:sz w:val="20"/>
        </w:rPr>
        <w:t>dom_xss.py</w:t>
      </w:r>
      <w:r>
        <w:rPr>
          <w:color w:val="1C1E21"/>
          <w:sz w:val="22"/>
        </w:rPr>
        <w:t xml:space="preserve">); </w:t>
      </w:r>
      <w:r>
        <w:rPr>
          <w:rFonts w:ascii="Consolas" w:hAnsi="Consolas"/>
          <w:color w:val="1C1E21"/>
          <w:sz w:val="20"/>
        </w:rPr>
        <w:t>xss-stored</w:t>
      </w:r>
      <w:r>
        <w:rPr>
          <w:color w:val="1C1E21"/>
          <w:sz w:val="22"/>
        </w:rPr>
        <w:t xml:space="preserve"> (</w:t>
      </w:r>
      <w:r>
        <w:rPr>
          <w:rFonts w:ascii="Consolas" w:hAnsi="Consolas"/>
          <w:color w:val="1C1E21"/>
          <w:sz w:val="20"/>
        </w:rPr>
        <w:t>stored_xss.py</w:t>
      </w:r>
      <w:r>
        <w:rPr>
          <w:color w:val="1C1E21"/>
          <w:sz w:val="22"/>
        </w:rPr>
        <w:t xml:space="preserve">); </w:t>
      </w:r>
      <w:r>
        <w:rPr>
          <w:rFonts w:ascii="Consolas" w:hAnsi="Consolas"/>
          <w:color w:val="1C1E21"/>
          <w:sz w:val="20"/>
        </w:rPr>
        <w:t>client-side-prototype-pollution</w:t>
      </w:r>
      <w:r>
        <w:rPr>
          <w:color w:val="1C1E21"/>
          <w:sz w:val="22"/>
        </w:rPr>
        <w:t xml:space="preserve"> (</w:t>
      </w:r>
      <w:r>
        <w:rPr>
          <w:rFonts w:ascii="Consolas" w:hAnsi="Consolas"/>
          <w:color w:val="1C1E21"/>
          <w:sz w:val="20"/>
        </w:rPr>
        <w:t>prototype_pollution.py</w:t>
      </w:r>
      <w:r>
        <w:rPr>
          <w:color w:val="1C1E21"/>
          <w:sz w:val="22"/>
        </w:rPr>
        <w:t xml:space="preserve">); </w:t>
      </w:r>
      <w:r>
        <w:rPr>
          <w:rFonts w:ascii="Consolas" w:hAnsi="Consolas"/>
          <w:color w:val="1C1E21"/>
          <w:sz w:val="20"/>
        </w:rPr>
        <w:t>potential-insecure-deserialization</w:t>
      </w:r>
      <w:r>
        <w:rPr>
          <w:color w:val="1C1E21"/>
          <w:sz w:val="22"/>
        </w:rPr>
        <w:t xml:space="preserve"> (</w:t>
      </w:r>
      <w:r>
        <w:rPr>
          <w:rFonts w:ascii="Consolas" w:hAnsi="Consolas"/>
          <w:color w:val="1C1E21"/>
          <w:sz w:val="20"/>
        </w:rPr>
        <w:t>deserialization.py</w:t>
      </w:r>
      <w:r>
        <w:rPr>
          <w:color w:val="1C1E21"/>
          <w:sz w:val="22"/>
        </w:rPr>
        <w:t xml:space="preserve">); </w:t>
      </w:r>
      <w:r>
        <w:rPr>
          <w:rFonts w:ascii="Consolas" w:hAnsi="Consolas"/>
          <w:color w:val="1C1E21"/>
          <w:sz w:val="20"/>
        </w:rPr>
        <w:t>access-control-{comparison_type}</w:t>
      </w:r>
      <w:r>
        <w:rPr>
          <w:color w:val="1C1E21"/>
          <w:sz w:val="22"/>
        </w:rPr>
        <w:t xml:space="preserve"> (</w:t>
      </w:r>
      <w:r>
        <w:rPr>
          <w:rFonts w:ascii="Consolas" w:hAnsi="Consolas"/>
          <w:color w:val="1C1E21"/>
          <w:sz w:val="20"/>
        </w:rPr>
        <w:t>access_control.py</w:t>
      </w:r>
      <w:r>
        <w:rPr>
          <w:color w:val="1C1E21"/>
          <w:sz w:val="22"/>
        </w:rPr>
        <w:t xml:space="preserve">); </w:t>
      </w:r>
      <w:r>
        <w:rPr>
          <w:rFonts w:ascii="Consolas" w:hAnsi="Consolas"/>
          <w:color w:val="1C1E21"/>
          <w:sz w:val="20"/>
        </w:rPr>
        <w:t>business-logic-{rule_type}</w:t>
      </w:r>
      <w:r>
        <w:rPr>
          <w:color w:val="1C1E21"/>
          <w:sz w:val="22"/>
        </w:rPr>
        <w:t xml:space="preserve"> (</w:t>
      </w:r>
      <w:r>
        <w:rPr>
          <w:rFonts w:ascii="Consolas" w:hAnsi="Consolas"/>
          <w:color w:val="1C1E21"/>
          <w:sz w:val="20"/>
        </w:rPr>
        <w:t>business_logic.py</w:t>
      </w:r>
      <w:r>
        <w:rPr>
          <w:color w:val="1C1E21"/>
          <w:sz w:val="22"/>
        </w:rPr>
        <w:t>).</w:t>
      </w:r>
    </w:p>
    <w:p>
      <w:pPr>
        <w:pStyle w:val="Heading2"/>
      </w:pPr>
      <w:r>
        <w:t>18. Appendix — Spec vs. Reality: The Complete, Honest Delta</w:t>
      </w:r>
    </w:p>
    <w:p>
      <w:r>
        <w:rPr>
          <w:color w:val="1C1E21"/>
          <w:sz w:val="22"/>
        </w:rPr>
        <w:t xml:space="preserve">Read against the original </w:t>
      </w:r>
      <w:r>
        <w:rPr>
          <w:rFonts w:ascii="Consolas" w:hAnsi="Consolas"/>
          <w:color w:val="1C1E21"/>
          <w:sz w:val="20"/>
        </w:rPr>
        <w:t>docs/BUILD_SPEC.md</w:t>
      </w:r>
      <w:r>
        <w:rPr>
          <w:color w:val="1C1E21"/>
          <w:sz w:val="22"/>
        </w:rPr>
        <w:t xml:space="preserve"> in full. This is not a list of bugs — it's an honest accounting of where deliberate build decisions diverged from the original design, in both directions.</w:t>
      </w:r>
    </w:p>
    <w:p>
      <w:r>
        <w:rPr>
          <w:b/>
          <w:color w:val="1C1E21"/>
          <w:sz w:val="22"/>
        </w:rPr>
        <w:t>Built less than originally specified:</w:t>
      </w:r>
    </w:p>
    <w:p>
      <w:pPr>
        <w:pStyle w:val="ListNumber"/>
      </w:pPr>
      <w:r>
        <w:rPr>
          <w:b/>
          <w:sz w:val="22"/>
        </w:rPr>
        <w:t>Authorization gate — removed entirely.</w:t>
      </w:r>
      <w:r>
        <w:rPr>
          <w:sz w:val="22"/>
        </w:rPr>
        <w:t xml:space="preserve"> The spec's guardrail #1 required a recorded authorization (uploaded letter/attestation) before any active testing could run. </w:t>
      </w:r>
      <w:r>
        <w:rPr>
          <w:rFonts w:ascii="Consolas" w:hAnsi="Consolas"/>
          <w:color w:val="8A2BE2"/>
          <w:sz w:val="20"/>
        </w:rPr>
        <w:t>AuthorizationRecord</w:t>
      </w:r>
      <w:r>
        <w:rPr>
          <w:sz w:val="22"/>
        </w:rPr>
        <w:t xml:space="preserve"> was built, then fully removed (migration </w:t>
      </w:r>
      <w:r>
        <w:rPr>
          <w:rFonts w:ascii="Consolas" w:hAnsi="Consolas"/>
          <w:color w:val="8A2BE2"/>
          <w:sz w:val="20"/>
        </w:rPr>
        <w:t>0022_drop_authorization_records.py</w:t>
      </w:r>
      <w:r>
        <w:rPr>
          <w:sz w:val="22"/>
        </w:rPr>
        <w:t>) — no model, route, or frontend tab references it today. Scope enforcement (the other half of that guardrail) remains fully real and enforced.</w:t>
      </w:r>
    </w:p>
    <w:p>
      <w:pPr>
        <w:pStyle w:val="ListNumber"/>
      </w:pPr>
      <w:r>
        <w:rPr>
          <w:b/>
          <w:sz w:val="22"/>
        </w:rPr>
        <w:t>Human-in-the-loop approval checkpoints — not built.</w:t>
      </w:r>
      <w:r>
        <w:rPr>
          <w:sz w:val="22"/>
        </w:rPr>
        <w:t xml:space="preserve"> No code exists for configurable manual-approval gates before injection payloads or state-changing business-logic tests run.</w:t>
      </w:r>
    </w:p>
    <w:p>
      <w:pPr>
        <w:pStyle w:val="ListNumber"/>
      </w:pPr>
      <w:r>
        <w:rPr>
          <w:b/>
          <w:sz w:val="22"/>
        </w:rPr>
        <w:t>Smart Scan cost-optimization routing — only one narrow case built.</w:t>
      </w:r>
      <w:r>
        <w:rPr>
          <w:sz w:val="22"/>
        </w:rPr>
        <w:t xml:space="preserve"> See §2.1: the fingerprint is computed and shown, but doesn't gate scheduling anywhere except one SSTI check.</w:t>
      </w:r>
    </w:p>
    <w:p>
      <w:pPr>
        <w:pStyle w:val="ListNumber"/>
      </w:pPr>
      <w:r>
        <w:rPr>
          <w:b/>
          <w:sz w:val="22"/>
        </w:rPr>
        <w:t>Per-task-type model routing — not built (twice).</w:t>
      </w:r>
      <w:r>
        <w:rPr>
          <w:sz w:val="22"/>
        </w:rPr>
        <w:t xml:space="preserve"> The spec called for cheap models on recon/header checks and frontier models reserved for business-logic reasoning. This was actually built once — a </w:t>
      </w:r>
      <w:r>
        <w:rPr>
          <w:rFonts w:ascii="Consolas" w:hAnsi="Consolas"/>
          <w:color w:val="8A2BE2"/>
          <w:sz w:val="20"/>
        </w:rPr>
        <w:t>ModelRouter</w:t>
      </w:r>
      <w:r>
        <w:rPr>
          <w:sz w:val="22"/>
        </w:rPr>
        <w:t xml:space="preserve"> with per-agent-role tiers and a UI to configure them (migration </w:t>
      </w:r>
      <w:r>
        <w:rPr>
          <w:rFonts w:ascii="Consolas" w:hAnsi="Consolas"/>
          <w:color w:val="8A2BE2"/>
          <w:sz w:val="20"/>
        </w:rPr>
        <w:t>0029_ai_provider_config_model_tiers</w:t>
      </w:r>
      <w:r>
        <w:rPr>
          <w:sz w:val="22"/>
        </w:rPr>
        <w:t xml:space="preserve">) — and then deliberately removed again (migration </w:t>
      </w:r>
      <w:r>
        <w:rPr>
          <w:rFonts w:ascii="Consolas" w:hAnsi="Consolas"/>
          <w:color w:val="8A2BE2"/>
          <w:sz w:val="20"/>
        </w:rPr>
        <w:t>0032_drop_ai_provider_model_tiers</w:t>
      </w:r>
      <w:r>
        <w:rPr>
          <w:sz w:val="22"/>
        </w:rPr>
        <w:t xml:space="preserve">) once it added real configuration-surface complexity without a correspondingly clear benefit. Every agent in a scan run uses the single model resolved once via </w:t>
      </w:r>
      <w:r>
        <w:rPr>
          <w:rFonts w:ascii="Consolas" w:hAnsi="Consolas"/>
          <w:color w:val="8A2BE2"/>
          <w:sz w:val="20"/>
        </w:rPr>
        <w:t>resolve_provider_and_model()</w:t>
      </w:r>
      <w:r>
        <w:rPr>
          <w:sz w:val="22"/>
        </w:rPr>
        <w:t>, same as before that experiment.</w:t>
      </w:r>
    </w:p>
    <w:p>
      <w:pPr>
        <w:pStyle w:val="ListNumber"/>
      </w:pPr>
      <w:r>
        <w:rPr>
          <w:b/>
          <w:sz w:val="22"/>
        </w:rPr>
        <w:t>Depth slider (Quick/Standard/Deep/Deep-Paranoid) — not built.</w:t>
      </w:r>
      <w:r>
        <w:rPr>
          <w:sz w:val="22"/>
        </w:rPr>
        <w:t xml:space="preserve"> No such setting, enum, or UI control exists anywhere in the codebase.</w:t>
      </w:r>
    </w:p>
    <w:p>
      <w:pPr>
        <w:pStyle w:val="ListNumber"/>
      </w:pPr>
      <w:r>
        <w:rPr>
          <w:b/>
          <w:sz w:val="22"/>
        </w:rPr>
        <w:t>Cross-credential-set result caching — not built.</w:t>
      </w:r>
      <w:r>
        <w:rPr>
          <w:sz w:val="22"/>
        </w:rPr>
        <w:t xml:space="preserve"> The spec called for deduplicating identical endpoint+parameter tests across credential sets. The dedup that does exist (clickjacking, cache_poisoning, dom_xss, prototype_pollution) is narrower — one check per distinct host within a single run, not across credential sets.</w:t>
      </w:r>
    </w:p>
    <w:p>
      <w:pPr>
        <w:pStyle w:val="ListNumber"/>
      </w:pPr>
      <w:r>
        <w:rPr>
          <w:b/>
          <w:sz w:val="22"/>
        </w:rPr>
        <w:t>Orchestration engine — LangGraph, not Temporal.io.</w:t>
      </w:r>
      <w:r>
        <w:rPr>
          <w:sz w:val="22"/>
        </w:rPr>
        <w:t xml:space="preserve"> The spec offered both, with Temporal.io as the primary recommendation; the lighter-weight LangGraph option was the one actually built. No Temporal references exist anywhere in the codebase.</w:t>
      </w:r>
    </w:p>
    <w:p>
      <w:r>
        <w:rPr>
          <w:b/>
          <w:color w:val="1C1E21"/>
          <w:sz w:val="22"/>
        </w:rPr>
        <w:t>Built beyond what was originally specified:</w:t>
      </w:r>
    </w:p>
    <w:p>
      <w:pPr>
        <w:pStyle w:val="ListNumber"/>
      </w:pPr>
      <w:r>
        <w:rPr>
          <w:b/>
          <w:sz w:val="22"/>
        </w:rPr>
        <w:t>VGS integration — both spec-recommended paths, plus a full native workspace, plus a third export mode.</w:t>
      </w:r>
      <w:r>
        <w:rPr>
          <w:sz w:val="22"/>
        </w:rPr>
        <w:t xml:space="preserve"> The spec recommended starting with webhook push alone; the native report-builder port (its own top-level frontend workspace) and a no-curation-needed per-scan-run VGS-format export were both built in addition (§10).</w:t>
      </w:r>
    </w:p>
    <w:p>
      <w:pPr>
        <w:pStyle w:val="ListNumber"/>
      </w:pPr>
      <w:r>
        <w:rPr>
          <w:b/>
          <w:sz w:val="22"/>
        </w:rPr>
        <w:t>The image-polyglot file-upload bypass technique</w:t>
      </w:r>
      <w:r>
        <w:rPr>
          <w:sz w:val="22"/>
        </w:rPr>
        <w:t xml:space="preserve"> — not mentioned in the spec at all.</w:t>
      </w:r>
    </w:p>
    <w:p>
      <w:pPr>
        <w:pStyle w:val="ListNumber"/>
      </w:pPr>
      <w:r>
        <w:rPr>
          <w:b/>
          <w:sz w:val="22"/>
        </w:rPr>
        <w:t>The PortSwigger Web Security Academy scraper</w:t>
      </w:r>
      <w:r>
        <w:rPr>
          <w:sz w:val="22"/>
        </w:rPr>
        <w:t xml:space="preserve"> ("Load from PortSwigger") — not in the spec.</w:t>
      </w:r>
    </w:p>
    <w:p>
      <w:pPr>
        <w:pStyle w:val="ListNumber"/>
      </w:pPr>
      <w:r>
        <w:rPr>
          <w:b/>
          <w:sz w:val="22"/>
        </w:rPr>
        <w:t>UI-only, per-org default AI provider configuration</w:t>
      </w:r>
      <w:r>
        <w:rPr>
          <w:sz w:val="22"/>
        </w:rPr>
        <w:t xml:space="preserve"> (</w:t>
      </w:r>
      <w:r>
        <w:rPr>
          <w:rFonts w:ascii="Consolas" w:hAnsi="Consolas"/>
          <w:color w:val="8A2BE2"/>
          <w:sz w:val="20"/>
        </w:rPr>
        <w:t>AIProviderConfig.is_default</w:t>
      </w:r>
      <w:r>
        <w:rPr>
          <w:sz w:val="22"/>
        </w:rPr>
        <w:t xml:space="preserve"> + the Account-page "Set as default" control) — the spec described the adapter interface but not a UI-driven default-selection mechanism.</w:t>
      </w:r>
    </w:p>
    <w:p>
      <w:pPr>
        <w:pStyle w:val="ListNumber"/>
      </w:pPr>
      <w:r>
        <w:rPr>
          <w:b/>
          <w:sz w:val="22"/>
        </w:rPr>
        <w:t>A genuine conversational Microsoft Teams bot</w:t>
      </w:r>
      <w:r>
        <w:rPr>
          <w:sz w:val="22"/>
        </w:rPr>
        <w:t xml:space="preserve"> — the spec's integration section called for a generic notification adapter only, not an interactive bot with real command parsing.</w:t>
      </w:r>
    </w:p>
    <w:p>
      <w:pPr>
        <w:pStyle w:val="ListNumber"/>
      </w:pPr>
      <w:r>
        <w:rPr>
          <w:b/>
          <w:sz w:val="22"/>
        </w:rPr>
        <w:t>Two independent ways to record a login macro, not just one.</w:t>
      </w:r>
      <w:r>
        <w:rPr>
          <w:sz w:val="22"/>
        </w:rPr>
        <w:t xml:space="preserve"> The spec called for "a Playwright-backed in-browser recorder" without specifying delivery. What's built: a real headed Chromium, streamed live into the Verdikt UI itself over VNC (Xvfb/x11vnc/noVNC) so no local display or browser extension is needed when running via Docker — plus, since neither outcome is available in a manual/native (no Docker) setup, a genuinely separate standalone browser extension (</w:t>
      </w:r>
      <w:r>
        <w:rPr>
          <w:rFonts w:ascii="Consolas" w:hAnsi="Consolas"/>
          <w:color w:val="8A2BE2"/>
          <w:sz w:val="20"/>
        </w:rPr>
        <w:t>browser-extension/</w:t>
      </w:r>
      <w:r>
        <w:rPr>
          <w:sz w:val="22"/>
        </w:rPr>
        <w:t>) producing the identical macro JSON shape, downloadable in one click from the same UI.</w:t>
      </w:r>
    </w:p>
    <w:p>
      <w:r>
        <w:rPr>
          <w:b/>
          <w:color w:val="1C1E21"/>
          <w:sz w:val="22"/>
        </w:rPr>
        <w:t>Matches the spec closely:</w:t>
      </w:r>
    </w:p>
    <w:p>
      <w:pPr>
        <w:pStyle w:val="ListNumber"/>
      </w:pPr>
      <w:r>
        <w:rPr>
          <w:sz w:val="22"/>
        </w:rPr>
        <w:t xml:space="preserve">The AI Provider Abstraction itself, including the exact </w:t>
      </w:r>
      <w:r>
        <w:rPr>
          <w:rFonts w:ascii="Consolas" w:hAnsi="Consolas"/>
          <w:color w:val="8A2BE2"/>
          <w:sz w:val="20"/>
        </w:rPr>
        <w:t>CustomEndpointAdapter</w:t>
      </w:r>
      <w:r>
        <w:rPr>
          <w:sz w:val="22"/>
        </w:rPr>
        <w:t xml:space="preserve"> concept the spec named by placeholder (implemented as </w:t>
      </w:r>
      <w:r>
        <w:rPr>
          <w:rFonts w:ascii="Consolas" w:hAnsi="Consolas"/>
          <w:color w:val="8A2BE2"/>
          <w:sz w:val="20"/>
        </w:rPr>
        <w:t>GenericOpenAIAdapter</w:t>
      </w:r>
      <w:r>
        <w:rPr>
          <w:sz w:val="22"/>
        </w:rPr>
        <w:t>).</w:t>
      </w:r>
    </w:p>
    <w:p>
      <w:pPr>
        <w:pStyle w:val="ListNumber"/>
      </w:pPr>
      <w:r>
        <w:rPr>
          <w:sz w:val="22"/>
        </w:rPr>
        <w:t>RBAC roles (Org Admin / Project Lead / Analyst / Client-Viewer) match the spec exactly, modeled as a real permission-matrix table as the spec explicitly instructed, not hardcoded checks.</w:t>
      </w:r>
    </w:p>
    <w:p>
      <w:pPr>
        <w:pStyle w:val="ListNumber"/>
      </w:pPr>
      <w:r>
        <w:rPr>
          <w:sz w:val="22"/>
        </w:rPr>
        <w:t>CMDB integration exists, implemented as a single concrete, vendor-agnostic REST client rather than the spec's sketched abstract per-vendor interface — a deliberate substitution, since there's no one real CMDB API to build and test against honestly.</w:t>
      </w:r>
    </w:p>
    <w:p>
      <w:pPr>
        <w:pStyle w:val="Heading2"/>
      </w:pPr>
      <w:r>
        <w:t>19. Appendix — AI Provider &amp; Configuration Reference</w:t>
      </w:r>
    </w:p>
    <w:tbl>
      <w:tblPr>
        <w:tblW w:type="auto" w:w="0"/>
        <w:jc w:val="left"/>
        <w:tblLook w:firstColumn="1" w:firstRow="1" w:lastColumn="0" w:lastRow="0" w:noHBand="0" w:noVBand="1" w:val="04A0"/>
        <w:tblBorders>
          <w:top w:val="single" w:sz="4" w:space="0" w:color="D0D0D8"/>
          <w:left w:val="single" w:sz="4" w:space="0" w:color="D0D0D8"/>
          <w:bottom w:val="single" w:sz="4" w:space="0" w:color="D0D0D8"/>
          <w:right w:val="single" w:sz="4" w:space="0" w:color="D0D0D8"/>
          <w:insideH w:val="single" w:sz="4" w:space="0" w:color="D0D0D8"/>
          <w:insideV w:val="single" w:sz="4" w:space="0" w:color="D0D0D8"/>
        </w:tblBorders>
      </w:tblPr>
      <w:tblGrid>
        <w:gridCol w:w="2880"/>
        <w:gridCol w:w="2880"/>
        <w:gridCol w:w="2880"/>
      </w:tblGrid>
      <w:tr>
        <w:tc>
          <w:tcPr>
            <w:tcW w:type="dxa" w:w="2880"/>
            <w:shd w:fill="6D28D9"/>
          </w:tcPr>
          <w:p>
            <w:r>
              <w:rPr>
                <w:b/>
                <w:color w:val="FFFFFF"/>
                <w:sz w:val="20"/>
              </w:rPr>
              <w:t>Setting</w:t>
            </w:r>
          </w:p>
        </w:tc>
        <w:tc>
          <w:tcPr>
            <w:tcW w:type="dxa" w:w="2880"/>
            <w:shd w:fill="6D28D9"/>
          </w:tcPr>
          <w:p>
            <w:r>
              <w:rPr>
                <w:b/>
                <w:color w:val="FFFFFF"/>
                <w:sz w:val="20"/>
              </w:rPr>
              <w:t>Default</w:t>
            </w:r>
          </w:p>
        </w:tc>
        <w:tc>
          <w:tcPr>
            <w:tcW w:type="dxa" w:w="2880"/>
            <w:shd w:fill="6D28D9"/>
          </w:tcPr>
          <w:p>
            <w:r>
              <w:rPr>
                <w:b/>
                <w:color w:val="FFFFFF"/>
                <w:sz w:val="20"/>
              </w:rPr>
              <w:t>Purpose</w:t>
            </w:r>
          </w:p>
        </w:tc>
      </w:tr>
      <w:tr>
        <w:tc>
          <w:tcPr>
            <w:tcW w:type="dxa" w:w="2880"/>
          </w:tcPr>
          <w:p>
            <w:r>
              <w:rPr>
                <w:rFonts w:ascii="Consolas" w:hAnsi="Consolas"/>
                <w:color w:val="8A2BE2"/>
                <w:sz w:val="16"/>
              </w:rPr>
              <w:t>database_url</w:t>
            </w:r>
          </w:p>
        </w:tc>
        <w:tc>
          <w:tcPr>
            <w:tcW w:type="dxa" w:w="2880"/>
          </w:tcPr>
          <w:p>
            <w:r>
              <w:rPr>
                <w:rFonts w:ascii="Consolas" w:hAnsi="Consolas"/>
                <w:color w:val="8A2BE2"/>
                <w:sz w:val="16"/>
              </w:rPr>
              <w:t>postgresql+psycopg://verdikt:verdikt@localhost:5432/verdikt</w:t>
            </w:r>
          </w:p>
        </w:tc>
        <w:tc>
          <w:tcPr>
            <w:tcW w:type="dxa" w:w="2880"/>
          </w:tcPr>
          <w:p>
            <w:r>
              <w:rPr>
                <w:sz w:val="18"/>
              </w:rPr>
              <w:t>Postgres connection</w:t>
            </w:r>
          </w:p>
        </w:tc>
      </w:tr>
      <w:tr>
        <w:tc>
          <w:tcPr>
            <w:tcW w:type="dxa" w:w="2880"/>
          </w:tcPr>
          <w:p>
            <w:r>
              <w:rPr>
                <w:rFonts w:ascii="Consolas" w:hAnsi="Consolas"/>
                <w:color w:val="8A2BE2"/>
                <w:sz w:val="16"/>
              </w:rPr>
              <w:t>frontend_origin</w:t>
            </w:r>
          </w:p>
        </w:tc>
        <w:tc>
          <w:tcPr>
            <w:tcW w:type="dxa" w:w="2880"/>
          </w:tcPr>
          <w:p>
            <w:r>
              <w:rPr>
                <w:rFonts w:ascii="Consolas" w:hAnsi="Consolas"/>
                <w:color w:val="8A2BE2"/>
                <w:sz w:val="16"/>
              </w:rPr>
              <w:t>http://localhost:5173</w:t>
            </w:r>
          </w:p>
        </w:tc>
        <w:tc>
          <w:tcPr>
            <w:tcW w:type="dxa" w:w="2880"/>
          </w:tcPr>
          <w:p>
            <w:r>
              <w:rPr>
                <w:sz w:val="18"/>
              </w:rPr>
              <w:t>CORS allow-list origin</w:t>
            </w:r>
          </w:p>
        </w:tc>
      </w:tr>
      <w:tr>
        <w:tc>
          <w:tcPr>
            <w:tcW w:type="dxa" w:w="2880"/>
          </w:tcPr>
          <w:p>
            <w:r>
              <w:rPr>
                <w:rFonts w:ascii="Consolas" w:hAnsi="Consolas"/>
                <w:color w:val="8A2BE2"/>
                <w:sz w:val="16"/>
              </w:rPr>
              <w:t>jwt_secret</w:t>
            </w:r>
            <w:r>
              <w:rPr>
                <w:sz w:val="18"/>
              </w:rPr>
              <w:t xml:space="preserve"> / </w:t>
            </w:r>
            <w:r>
              <w:rPr>
                <w:rFonts w:ascii="Consolas" w:hAnsi="Consolas"/>
                <w:color w:val="8A2BE2"/>
                <w:sz w:val="16"/>
              </w:rPr>
              <w:t>jwt_algorithm</w:t>
            </w:r>
            <w:r>
              <w:rPr>
                <w:sz w:val="18"/>
              </w:rPr>
              <w:t xml:space="preserve"> / </w:t>
            </w:r>
            <w:r>
              <w:rPr>
                <w:rFonts w:ascii="Consolas" w:hAnsi="Consolas"/>
                <w:color w:val="8A2BE2"/>
                <w:sz w:val="16"/>
              </w:rPr>
              <w:t>jwt_expire_minutes</w:t>
            </w:r>
          </w:p>
        </w:tc>
        <w:tc>
          <w:tcPr>
            <w:tcW w:type="dxa" w:w="2880"/>
          </w:tcPr>
          <w:p>
            <w:r>
              <w:rPr>
                <w:sz w:val="18"/>
              </w:rPr>
              <w:t xml:space="preserve">— / </w:t>
            </w:r>
            <w:r>
              <w:rPr>
                <w:rFonts w:ascii="Consolas" w:hAnsi="Consolas"/>
                <w:color w:val="8A2BE2"/>
                <w:sz w:val="16"/>
              </w:rPr>
              <w:t>HS256</w:t>
            </w:r>
            <w:r>
              <w:rPr>
                <w:sz w:val="18"/>
              </w:rPr>
              <w:t xml:space="preserve"> / 720</w:t>
            </w:r>
          </w:p>
        </w:tc>
        <w:tc>
          <w:tcPr>
            <w:tcW w:type="dxa" w:w="2880"/>
          </w:tcPr>
          <w:p>
            <w:r>
              <w:rPr>
                <w:sz w:val="18"/>
              </w:rPr>
              <w:t>Auth token config</w:t>
            </w:r>
          </w:p>
        </w:tc>
      </w:tr>
      <w:tr>
        <w:tc>
          <w:tcPr>
            <w:tcW w:type="dxa" w:w="2880"/>
          </w:tcPr>
          <w:p>
            <w:r>
              <w:rPr>
                <w:rFonts w:ascii="Consolas" w:hAnsi="Consolas"/>
                <w:color w:val="8A2BE2"/>
                <w:sz w:val="16"/>
              </w:rPr>
              <w:t>vault_master_key</w:t>
            </w:r>
          </w:p>
        </w:tc>
        <w:tc>
          <w:tcPr>
            <w:tcW w:type="dxa" w:w="2880"/>
          </w:tcPr>
          <w:p>
            <w:r>
              <w:rPr>
                <w:sz w:val="18"/>
              </w:rPr>
              <w:t>dev placeholder</w:t>
            </w:r>
          </w:p>
        </w:tc>
        <w:tc>
          <w:tcPr>
            <w:tcW w:type="dxa" w:w="2880"/>
          </w:tcPr>
          <w:p>
            <w:r>
              <w:rPr>
                <w:sz w:val="18"/>
              </w:rPr>
              <w:t xml:space="preserve">Fernet key for </w:t>
            </w:r>
            <w:r>
              <w:rPr>
                <w:rFonts w:ascii="Consolas" w:hAnsi="Consolas"/>
                <w:color w:val="8A2BE2"/>
                <w:sz w:val="16"/>
              </w:rPr>
              <w:t>LocalKMSAdapter</w:t>
            </w:r>
          </w:p>
        </w:tc>
      </w:tr>
      <w:tr>
        <w:tc>
          <w:tcPr>
            <w:tcW w:type="dxa" w:w="2880"/>
          </w:tcPr>
          <w:p>
            <w:r>
              <w:rPr>
                <w:rFonts w:ascii="Consolas" w:hAnsi="Consolas"/>
                <w:color w:val="8A2BE2"/>
                <w:sz w:val="16"/>
              </w:rPr>
              <w:t>kms_provider</w:t>
            </w:r>
          </w:p>
        </w:tc>
        <w:tc>
          <w:tcPr>
            <w:tcW w:type="dxa" w:w="2880"/>
          </w:tcPr>
          <w:p>
            <w:r>
              <w:rPr>
                <w:rFonts w:ascii="Consolas" w:hAnsi="Consolas"/>
                <w:color w:val="8A2BE2"/>
                <w:sz w:val="16"/>
              </w:rPr>
              <w:t>local</w:t>
            </w:r>
          </w:p>
        </w:tc>
        <w:tc>
          <w:tcPr>
            <w:tcW w:type="dxa" w:w="2880"/>
          </w:tcPr>
          <w:p>
            <w:r>
              <w:rPr>
                <w:rFonts w:ascii="Consolas" w:hAnsi="Consolas"/>
                <w:color w:val="8A2BE2"/>
                <w:sz w:val="16"/>
              </w:rPr>
              <w:t>local</w:t>
            </w:r>
            <w:r>
              <w:rPr>
                <w:sz w:val="18"/>
              </w:rPr>
              <w:t xml:space="preserve"> or </w:t>
            </w:r>
            <w:r>
              <w:rPr>
                <w:rFonts w:ascii="Consolas" w:hAnsi="Consolas"/>
                <w:color w:val="8A2BE2"/>
                <w:sz w:val="16"/>
              </w:rPr>
              <w:t>aws</w:t>
            </w:r>
          </w:p>
        </w:tc>
      </w:tr>
      <w:tr>
        <w:tc>
          <w:tcPr>
            <w:tcW w:type="dxa" w:w="2880"/>
          </w:tcPr>
          <w:p>
            <w:r>
              <w:rPr>
                <w:rFonts w:ascii="Consolas" w:hAnsi="Consolas"/>
                <w:color w:val="8A2BE2"/>
                <w:sz w:val="16"/>
              </w:rPr>
              <w:t>object_storage_root</w:t>
            </w:r>
            <w:r>
              <w:rPr>
                <w:sz w:val="18"/>
              </w:rPr>
              <w:t xml:space="preserve"> / </w:t>
            </w:r>
            <w:r>
              <w:rPr>
                <w:rFonts w:ascii="Consolas" w:hAnsi="Consolas"/>
                <w:color w:val="8A2BE2"/>
                <w:sz w:val="16"/>
              </w:rPr>
              <w:t>object_storage_provider</w:t>
            </w:r>
          </w:p>
        </w:tc>
        <w:tc>
          <w:tcPr>
            <w:tcW w:type="dxa" w:w="2880"/>
          </w:tcPr>
          <w:p>
            <w:r>
              <w:rPr>
                <w:rFonts w:ascii="Consolas" w:hAnsi="Consolas"/>
                <w:color w:val="8A2BE2"/>
                <w:sz w:val="16"/>
              </w:rPr>
              <w:t>./data/objects</w:t>
            </w:r>
            <w:r>
              <w:rPr>
                <w:sz w:val="18"/>
              </w:rPr>
              <w:t xml:space="preserve"> / </w:t>
            </w:r>
            <w:r>
              <w:rPr>
                <w:rFonts w:ascii="Consolas" w:hAnsi="Consolas"/>
                <w:color w:val="8A2BE2"/>
                <w:sz w:val="16"/>
              </w:rPr>
              <w:t>local</w:t>
            </w:r>
          </w:p>
        </w:tc>
        <w:tc>
          <w:tcPr>
            <w:tcW w:type="dxa" w:w="2880"/>
          </w:tcPr>
          <w:p>
            <w:r>
              <w:rPr>
                <w:sz w:val="18"/>
              </w:rPr>
              <w:t xml:space="preserve">Local disk or </w:t>
            </w:r>
            <w:r>
              <w:rPr>
                <w:rFonts w:ascii="Consolas" w:hAnsi="Consolas"/>
                <w:color w:val="8A2BE2"/>
                <w:sz w:val="16"/>
              </w:rPr>
              <w:t>s3</w:t>
            </w:r>
          </w:p>
        </w:tc>
      </w:tr>
      <w:tr>
        <w:tc>
          <w:tcPr>
            <w:tcW w:type="dxa" w:w="2880"/>
          </w:tcPr>
          <w:p>
            <w:r>
              <w:rPr>
                <w:rFonts w:ascii="Consolas" w:hAnsi="Consolas"/>
                <w:color w:val="8A2BE2"/>
                <w:sz w:val="16"/>
              </w:rPr>
              <w:t>ai_provider</w:t>
            </w:r>
          </w:p>
        </w:tc>
        <w:tc>
          <w:tcPr>
            <w:tcW w:type="dxa" w:w="2880"/>
          </w:tcPr>
          <w:p>
            <w:r>
              <w:rPr>
                <w:rFonts w:ascii="Consolas" w:hAnsi="Consolas"/>
                <w:color w:val="8A2BE2"/>
                <w:sz w:val="16"/>
              </w:rPr>
              <w:t>fake</w:t>
            </w:r>
          </w:p>
        </w:tc>
        <w:tc>
          <w:tcPr>
            <w:tcW w:type="dxa" w:w="2880"/>
          </w:tcPr>
          <w:p>
            <w:r>
              <w:rPr>
                <w:sz w:val="18"/>
              </w:rPr>
              <w:t xml:space="preserve">Deployment-wide default: </w:t>
            </w:r>
            <w:r>
              <w:rPr>
                <w:rFonts w:ascii="Consolas" w:hAnsi="Consolas"/>
                <w:color w:val="8A2BE2"/>
                <w:sz w:val="16"/>
              </w:rPr>
              <w:t>claude</w:t>
            </w:r>
            <w:r>
              <w:rPr>
                <w:sz w:val="18"/>
              </w:rPr>
              <w:t xml:space="preserve"> / </w:t>
            </w:r>
            <w:r>
              <w:rPr>
                <w:rFonts w:ascii="Consolas" w:hAnsi="Consolas"/>
                <w:color w:val="8A2BE2"/>
                <w:sz w:val="16"/>
              </w:rPr>
              <w:t>openai</w:t>
            </w:r>
            <w:r>
              <w:rPr>
                <w:sz w:val="18"/>
              </w:rPr>
              <w:t xml:space="preserve"> / </w:t>
            </w:r>
            <w:r>
              <w:rPr>
                <w:rFonts w:ascii="Consolas" w:hAnsi="Consolas"/>
                <w:color w:val="8A2BE2"/>
                <w:sz w:val="16"/>
              </w:rPr>
              <w:t>custom</w:t>
            </w:r>
            <w:r>
              <w:rPr>
                <w:sz w:val="18"/>
              </w:rPr>
              <w:t xml:space="preserve"> / </w:t>
            </w:r>
            <w:r>
              <w:rPr>
                <w:rFonts w:ascii="Consolas" w:hAnsi="Consolas"/>
                <w:color w:val="8A2BE2"/>
                <w:sz w:val="16"/>
              </w:rPr>
              <w:t>fake</w:t>
            </w:r>
          </w:p>
        </w:tc>
      </w:tr>
      <w:tr>
        <w:tc>
          <w:tcPr>
            <w:tcW w:type="dxa" w:w="2880"/>
          </w:tcPr>
          <w:p>
            <w:r>
              <w:rPr>
                <w:rFonts w:ascii="Consolas" w:hAnsi="Consolas"/>
                <w:color w:val="8A2BE2"/>
                <w:sz w:val="16"/>
              </w:rPr>
              <w:t>ai_model</w:t>
            </w:r>
          </w:p>
        </w:tc>
        <w:tc>
          <w:tcPr>
            <w:tcW w:type="dxa" w:w="2880"/>
          </w:tcPr>
          <w:p>
            <w:r>
              <w:rPr>
                <w:rFonts w:ascii="Consolas" w:hAnsi="Consolas"/>
                <w:color w:val="8A2BE2"/>
                <w:sz w:val="16"/>
              </w:rPr>
              <w:t>claude-haiku-4-5</w:t>
            </w:r>
          </w:p>
        </w:tc>
        <w:tc>
          <w:tcPr>
            <w:tcW w:type="dxa" w:w="2880"/>
          </w:tcPr>
          <w:p>
            <w:r>
              <w:rPr>
                <w:sz w:val="18"/>
              </w:rPr>
              <w:t>Deployment-wide default model</w:t>
            </w:r>
          </w:p>
        </w:tc>
      </w:tr>
      <w:tr>
        <w:tc>
          <w:tcPr>
            <w:tcW w:type="dxa" w:w="2880"/>
          </w:tcPr>
          <w:p>
            <w:r>
              <w:rPr>
                <w:rFonts w:ascii="Consolas" w:hAnsi="Consolas"/>
                <w:color w:val="8A2BE2"/>
                <w:sz w:val="16"/>
              </w:rPr>
              <w:t>anthropic_api_key</w:t>
            </w:r>
            <w:r>
              <w:rPr>
                <w:sz w:val="18"/>
              </w:rPr>
              <w:t xml:space="preserve"> / </w:t>
            </w:r>
            <w:r>
              <w:rPr>
                <w:rFonts w:ascii="Consolas" w:hAnsi="Consolas"/>
                <w:color w:val="8A2BE2"/>
                <w:sz w:val="16"/>
              </w:rPr>
              <w:t>openai_api_key</w:t>
            </w:r>
          </w:p>
        </w:tc>
        <w:tc>
          <w:tcPr>
            <w:tcW w:type="dxa" w:w="2880"/>
          </w:tcPr>
          <w:p>
            <w:r>
              <w:rPr>
                <w:sz w:val="18"/>
              </w:rPr>
              <w:t>None</w:t>
            </w:r>
          </w:p>
        </w:tc>
        <w:tc>
          <w:tcPr>
            <w:tcW w:type="dxa" w:w="2880"/>
          </w:tcPr>
          <w:p>
            <w:r>
              <w:rPr>
                <w:sz w:val="18"/>
              </w:rPr>
              <w:t>Named-provider API keys</w:t>
            </w:r>
          </w:p>
        </w:tc>
      </w:tr>
      <w:tr>
        <w:tc>
          <w:tcPr>
            <w:tcW w:type="dxa" w:w="2880"/>
          </w:tcPr>
          <w:p>
            <w:r>
              <w:rPr>
                <w:rFonts w:ascii="Consolas" w:hAnsi="Consolas"/>
                <w:color w:val="8A2BE2"/>
                <w:sz w:val="16"/>
              </w:rPr>
              <w:t>custom_llm_base_url</w:t>
            </w:r>
            <w:r>
              <w:rPr>
                <w:sz w:val="18"/>
              </w:rPr>
              <w:t xml:space="preserve"> / </w:t>
            </w:r>
            <w:r>
              <w:rPr>
                <w:rFonts w:ascii="Consolas" w:hAnsi="Consolas"/>
                <w:color w:val="8A2BE2"/>
                <w:sz w:val="16"/>
              </w:rPr>
              <w:t>custom_llm_api_key</w:t>
            </w:r>
            <w:r>
              <w:rPr>
                <w:sz w:val="18"/>
              </w:rPr>
              <w:t xml:space="preserve"> / </w:t>
            </w:r>
            <w:r>
              <w:rPr>
                <w:rFonts w:ascii="Consolas" w:hAnsi="Consolas"/>
                <w:color w:val="8A2BE2"/>
                <w:sz w:val="16"/>
              </w:rPr>
              <w:t>custom_llm_auth_type</w:t>
            </w:r>
          </w:p>
        </w:tc>
        <w:tc>
          <w:tcPr>
            <w:tcW w:type="dxa" w:w="2880"/>
          </w:tcPr>
          <w:p>
            <w:r>
              <w:rPr>
                <w:sz w:val="18"/>
              </w:rPr>
              <w:t xml:space="preserve">None / None / </w:t>
            </w:r>
            <w:r>
              <w:rPr>
                <w:rFonts w:ascii="Consolas" w:hAnsi="Consolas"/>
                <w:color w:val="8A2BE2"/>
                <w:sz w:val="16"/>
              </w:rPr>
              <w:t>bearer_token</w:t>
            </w:r>
          </w:p>
        </w:tc>
        <w:tc>
          <w:tcPr>
            <w:tcW w:type="dxa" w:w="2880"/>
          </w:tcPr>
          <w:p>
            <w:r>
              <w:rPr>
                <w:sz w:val="18"/>
              </w:rPr>
              <w:t>In-house/self-hosted LLM config</w:t>
            </w:r>
          </w:p>
        </w:tc>
      </w:tr>
      <w:tr>
        <w:tc>
          <w:tcPr>
            <w:tcW w:type="dxa" w:w="2880"/>
          </w:tcPr>
          <w:p>
            <w:r>
              <w:rPr>
                <w:rFonts w:ascii="Consolas" w:hAnsi="Consolas"/>
                <w:color w:val="8A2BE2"/>
                <w:sz w:val="16"/>
              </w:rPr>
              <w:t>max_llm_cost_usd_per_scan</w:t>
            </w:r>
          </w:p>
        </w:tc>
        <w:tc>
          <w:tcPr>
            <w:tcW w:type="dxa" w:w="2880"/>
          </w:tcPr>
          <w:p>
            <w:r>
              <w:rPr>
                <w:b/>
                <w:sz w:val="18"/>
              </w:rPr>
              <w:t>2.00</w:t>
            </w:r>
          </w:p>
        </w:tc>
        <w:tc>
          <w:tcPr>
            <w:tcW w:type="dxa" w:w="2880"/>
          </w:tcPr>
          <w:p>
            <w:r>
              <w:rPr>
                <w:sz w:val="18"/>
              </w:rPr>
              <w:t>Hard per-scan LLM spend cap (§6.1)</w:t>
            </w:r>
          </w:p>
        </w:tc>
      </w:tr>
      <w:tr>
        <w:tc>
          <w:tcPr>
            <w:tcW w:type="dxa" w:w="2880"/>
          </w:tcPr>
          <w:p>
            <w:r>
              <w:rPr>
                <w:rFonts w:ascii="Consolas" w:hAnsi="Consolas"/>
                <w:color w:val="8A2BE2"/>
                <w:sz w:val="16"/>
              </w:rPr>
              <w:t>ssrf_callback_host</w:t>
            </w:r>
          </w:p>
        </w:tc>
        <w:tc>
          <w:tcPr>
            <w:tcW w:type="dxa" w:w="2880"/>
          </w:tcPr>
          <w:p>
            <w:r>
              <w:rPr>
                <w:sz w:val="18"/>
              </w:rPr>
              <w:t>None (auto-detect)</w:t>
            </w:r>
          </w:p>
        </w:tc>
        <w:tc>
          <w:tcPr>
            <w:tcW w:type="dxa" w:w="2880"/>
          </w:tcPr>
          <w:p>
            <w:r>
              <w:rPr>
                <w:sz w:val="18"/>
              </w:rPr>
              <w:t>Host the target calls back to for SSRF OOB proof</w:t>
            </w:r>
          </w:p>
        </w:tc>
      </w:tr>
    </w:tbl>
    <w:p/>
    <w:p>
      <w:r>
        <w:rPr>
          <w:color w:val="1C1E21"/>
          <w:sz w:val="22"/>
        </w:rPr>
        <w:t xml:space="preserve">Note: Gemini and Grok have </w:t>
      </w:r>
      <w:r>
        <w:rPr>
          <w:b/>
          <w:color w:val="1C1E21"/>
          <w:sz w:val="22"/>
        </w:rPr>
        <w:t>no</w:t>
      </w:r>
      <w:r>
        <w:rPr>
          <w:color w:val="1C1E21"/>
          <w:sz w:val="22"/>
        </w:rPr>
        <w:t xml:space="preserve"> </w:t>
      </w:r>
      <w:r>
        <w:rPr>
          <w:rFonts w:ascii="Consolas" w:hAnsi="Consolas"/>
          <w:color w:val="1C1E21"/>
          <w:sz w:val="20"/>
        </w:rPr>
        <w:t>.env</w:t>
      </w:r>
      <w:r>
        <w:rPr>
          <w:color w:val="1C1E21"/>
          <w:sz w:val="22"/>
        </w:rPr>
        <w:t xml:space="preserve"> settings — reachable only via a per-org </w:t>
      </w:r>
      <w:r>
        <w:rPr>
          <w:rFonts w:ascii="Consolas" w:hAnsi="Consolas"/>
          <w:color w:val="1C1E21"/>
          <w:sz w:val="20"/>
        </w:rPr>
        <w:t>AIProviderConfig</w:t>
      </w:r>
      <w:r>
        <w:rPr>
          <w:color w:val="1C1E21"/>
          <w:sz w:val="22"/>
        </w:rPr>
        <w:t xml:space="preserve"> in the UI.</w:t>
      </w:r>
    </w:p>
    <w:p>
      <w:pPr>
        <w:pStyle w:val="Heading2"/>
      </w:pPr>
      <w:r>
        <w:t>20. Appendix — Migration History (34 files, one linear chain)</w:t>
      </w:r>
    </w:p>
    <w:p>
      <w:r>
        <w:rPr>
          <w:rFonts w:ascii="Consolas" w:hAnsi="Consolas"/>
          <w:color w:val="1C1E21"/>
          <w:sz w:val="20"/>
        </w:rPr>
        <w:t>0001_initial_schema</w:t>
      </w:r>
      <w:r>
        <w:rPr>
          <w:color w:val="1C1E21"/>
          <w:sz w:val="22"/>
        </w:rPr>
        <w:t xml:space="preserve"> → </w:t>
      </w:r>
      <w:r>
        <w:rPr>
          <w:rFonts w:ascii="Consolas" w:hAnsi="Consolas"/>
          <w:color w:val="1C1E21"/>
          <w:sz w:val="20"/>
        </w:rPr>
        <w:t>0001b_widen_alembic_version_column</w:t>
      </w:r>
      <w:r>
        <w:rPr>
          <w:color w:val="1C1E21"/>
          <w:sz w:val="22"/>
        </w:rPr>
        <w:t xml:space="preserve"> (widens </w:t>
      </w:r>
      <w:r>
        <w:rPr>
          <w:rFonts w:ascii="Consolas" w:hAnsi="Consolas"/>
          <w:color w:val="1C1E21"/>
          <w:sz w:val="20"/>
        </w:rPr>
        <w:t>alembic_version.version_num</w:t>
      </w:r>
      <w:r>
        <w:rPr>
          <w:color w:val="1C1E21"/>
          <w:sz w:val="22"/>
        </w:rPr>
        <w:t xml:space="preserve"> for this project's long revision slugs) → </w:t>
      </w:r>
      <w:r>
        <w:rPr>
          <w:rFonts w:ascii="Consolas" w:hAnsi="Consolas"/>
          <w:color w:val="1C1E21"/>
          <w:sz w:val="20"/>
        </w:rPr>
        <w:t>0002_scan_findings_and_permissions</w:t>
      </w:r>
      <w:r>
        <w:rPr>
          <w:color w:val="1C1E21"/>
          <w:sz w:val="22"/>
        </w:rPr>
        <w:t xml:space="preserve"> → </w:t>
      </w:r>
      <w:r>
        <w:rPr>
          <w:rFonts w:ascii="Consolas" w:hAnsi="Consolas"/>
          <w:color w:val="1C1E21"/>
          <w:sz w:val="20"/>
        </w:rPr>
        <w:t>0003_phase2_review_candidates_and_login_config</w:t>
      </w:r>
      <w:r>
        <w:rPr>
          <w:color w:val="1C1E21"/>
          <w:sz w:val="22"/>
        </w:rPr>
        <w:t xml:space="preserve"> → </w:t>
      </w:r>
      <w:r>
        <w:rPr>
          <w:rFonts w:ascii="Consolas" w:hAnsi="Consolas"/>
          <w:color w:val="1C1E21"/>
          <w:sz w:val="20"/>
        </w:rPr>
        <w:t>0004_phase3_business_rules</w:t>
      </w:r>
      <w:r>
        <w:rPr>
          <w:color w:val="1C1E21"/>
          <w:sz w:val="22"/>
        </w:rPr>
        <w:t xml:space="preserve"> → </w:t>
      </w:r>
      <w:r>
        <w:rPr>
          <w:rFonts w:ascii="Consolas" w:hAnsi="Consolas"/>
          <w:color w:val="1C1E21"/>
          <w:sz w:val="20"/>
        </w:rPr>
        <w:t>0005_phase4_login_macros</w:t>
      </w:r>
      <w:r>
        <w:rPr>
          <w:color w:val="1C1E21"/>
          <w:sz w:val="22"/>
        </w:rPr>
        <w:t xml:space="preserve"> → </w:t>
      </w:r>
      <w:r>
        <w:rPr>
          <w:rFonts w:ascii="Consolas" w:hAnsi="Consolas"/>
          <w:color w:val="1C1E21"/>
          <w:sz w:val="20"/>
        </w:rPr>
        <w:t>0006_phase5_executive_summary</w:t>
      </w:r>
      <w:r>
        <w:rPr>
          <w:color w:val="1C1E21"/>
          <w:sz w:val="22"/>
        </w:rPr>
        <w:t xml:space="preserve"> → </w:t>
      </w:r>
      <w:r>
        <w:rPr>
          <w:rFonts w:ascii="Consolas" w:hAnsi="Consolas"/>
          <w:color w:val="1C1E21"/>
          <w:sz w:val="20"/>
        </w:rPr>
        <w:t>0007_phase6_ai_provider_configs</w:t>
      </w:r>
      <w:r>
        <w:rPr>
          <w:color w:val="1C1E21"/>
          <w:sz w:val="22"/>
        </w:rPr>
        <w:t xml:space="preserve"> → </w:t>
      </w:r>
      <w:r>
        <w:rPr>
          <w:rFonts w:ascii="Consolas" w:hAnsi="Consolas"/>
          <w:color w:val="1C1E21"/>
          <w:sz w:val="20"/>
        </w:rPr>
        <w:t>0008_phase6b_oidc_sso</w:t>
      </w:r>
      <w:r>
        <w:rPr>
          <w:color w:val="1C1E21"/>
          <w:sz w:val="22"/>
        </w:rPr>
        <w:t xml:space="preserve"> → </w:t>
      </w:r>
      <w:r>
        <w:rPr>
          <w:rFonts w:ascii="Consolas" w:hAnsi="Consolas"/>
          <w:color w:val="1C1E21"/>
          <w:sz w:val="20"/>
        </w:rPr>
        <w:t>0009_phase6c_api_keys</w:t>
      </w:r>
      <w:r>
        <w:rPr>
          <w:color w:val="1C1E21"/>
          <w:sz w:val="22"/>
        </w:rPr>
        <w:t xml:space="preserve"> → </w:t>
      </w:r>
      <w:r>
        <w:rPr>
          <w:rFonts w:ascii="Consolas" w:hAnsi="Consolas"/>
          <w:color w:val="1C1E21"/>
          <w:sz w:val="20"/>
        </w:rPr>
        <w:t>0010_phase8_retest_jobs</w:t>
      </w:r>
      <w:r>
        <w:rPr>
          <w:color w:val="1C1E21"/>
          <w:sz w:val="22"/>
        </w:rPr>
        <w:t xml:space="preserve"> → </w:t>
      </w:r>
      <w:r>
        <w:rPr>
          <w:rFonts w:ascii="Consolas" w:hAnsi="Consolas"/>
          <w:color w:val="1C1E21"/>
          <w:sz w:val="20"/>
        </w:rPr>
        <w:t>0011_phase9_ticketing_and_notifications</w:t>
      </w:r>
      <w:r>
        <w:rPr>
          <w:color w:val="1C1E21"/>
          <w:sz w:val="22"/>
        </w:rPr>
        <w:t xml:space="preserve"> → </w:t>
      </w:r>
      <w:r>
        <w:rPr>
          <w:rFonts w:ascii="Consolas" w:hAnsi="Consolas"/>
          <w:color w:val="1C1E21"/>
          <w:sz w:val="20"/>
        </w:rPr>
        <w:t>0012_phase10_cmdb_and_vgs</w:t>
      </w:r>
      <w:r>
        <w:rPr>
          <w:color w:val="1C1E21"/>
          <w:sz w:val="22"/>
        </w:rPr>
        <w:t xml:space="preserve"> → </w:t>
      </w:r>
      <w:r>
        <w:rPr>
          <w:rFonts w:ascii="Consolas" w:hAnsi="Consolas"/>
          <w:color w:val="1C1E21"/>
          <w:sz w:val="20"/>
        </w:rPr>
        <w:t>0013_credential_extra_cookies</w:t>
      </w:r>
      <w:r>
        <w:rPr>
          <w:color w:val="1C1E21"/>
          <w:sz w:val="22"/>
        </w:rPr>
        <w:t xml:space="preserve"> → </w:t>
      </w:r>
      <w:r>
        <w:rPr>
          <w:rFonts w:ascii="Consolas" w:hAnsi="Consolas"/>
          <w:color w:val="1C1E21"/>
          <w:sz w:val="20"/>
        </w:rPr>
        <w:t>0014_phase11_extensibility_and_lifecycle</w:t>
      </w:r>
      <w:r>
        <w:rPr>
          <w:color w:val="1C1E21"/>
          <w:sz w:val="22"/>
        </w:rPr>
        <w:t xml:space="preserve"> → </w:t>
      </w:r>
      <w:r>
        <w:rPr>
          <w:rFonts w:ascii="Consolas" w:hAnsi="Consolas"/>
          <w:color w:val="1C1E21"/>
          <w:sz w:val="20"/>
        </w:rPr>
        <w:t>0015_saml_org_config</w:t>
      </w:r>
      <w:r>
        <w:rPr>
          <w:color w:val="1C1E21"/>
          <w:sz w:val="22"/>
        </w:rPr>
        <w:t xml:space="preserve"> → </w:t>
      </w:r>
      <w:r>
        <w:rPr>
          <w:rFonts w:ascii="Consolas" w:hAnsi="Consolas"/>
          <w:color w:val="1C1E21"/>
          <w:sz w:val="20"/>
        </w:rPr>
        <w:t>0016_org_branding</w:t>
      </w:r>
      <w:r>
        <w:rPr>
          <w:color w:val="1C1E21"/>
          <w:sz w:val="22"/>
        </w:rPr>
        <w:t xml:space="preserve"> → </w:t>
      </w:r>
      <w:r>
        <w:rPr>
          <w:rFonts w:ascii="Consolas" w:hAnsi="Consolas"/>
          <w:color w:val="1C1E21"/>
          <w:sz w:val="20"/>
        </w:rPr>
        <w:t>0017_vgs_report_builder</w:t>
      </w:r>
      <w:r>
        <w:rPr>
          <w:color w:val="1C1E21"/>
          <w:sz w:val="22"/>
        </w:rPr>
        <w:t xml:space="preserve"> → </w:t>
      </w:r>
      <w:r>
        <w:rPr>
          <w:rFonts w:ascii="Consolas" w:hAnsi="Consolas"/>
          <w:color w:val="1C1E21"/>
          <w:sz w:val="20"/>
        </w:rPr>
        <w:t>0018_scan_delete_cascade_and_vgs_finding_link</w:t>
      </w:r>
      <w:r>
        <w:rPr>
          <w:color w:val="1C1E21"/>
          <w:sz w:val="22"/>
        </w:rPr>
        <w:t xml:space="preserve"> → </w:t>
      </w:r>
      <w:r>
        <w:rPr>
          <w:rFonts w:ascii="Consolas" w:hAnsi="Consolas"/>
          <w:color w:val="1C1E21"/>
          <w:sz w:val="20"/>
        </w:rPr>
        <w:t>0019_vgs_evidence_cascade_and_auto_seed</w:t>
      </w:r>
      <w:r>
        <w:rPr>
          <w:color w:val="1C1E21"/>
          <w:sz w:val="22"/>
        </w:rPr>
        <w:t xml:space="preserve"> → </w:t>
      </w:r>
      <w:r>
        <w:rPr>
          <w:rFonts w:ascii="Consolas" w:hAnsi="Consolas"/>
          <w:color w:val="1C1E21"/>
          <w:sz w:val="20"/>
        </w:rPr>
        <w:t>0020_scan_run_warning</w:t>
      </w:r>
      <w:r>
        <w:rPr>
          <w:color w:val="1C1E21"/>
          <w:sz w:val="22"/>
        </w:rPr>
        <w:t xml:space="preserve"> → </w:t>
      </w:r>
      <w:r>
        <w:rPr>
          <w:rFonts w:ascii="Consolas" w:hAnsi="Consolas"/>
          <w:color w:val="1C1E21"/>
          <w:sz w:val="20"/>
        </w:rPr>
        <w:t>0021_credential_set_delete_cascade</w:t>
      </w:r>
      <w:r>
        <w:rPr>
          <w:color w:val="1C1E21"/>
          <w:sz w:val="22"/>
        </w:rPr>
        <w:t xml:space="preserve"> → </w:t>
      </w:r>
      <w:r>
        <w:rPr>
          <w:rFonts w:ascii="Consolas" w:hAnsi="Consolas"/>
          <w:color w:val="1C1E21"/>
          <w:sz w:val="20"/>
        </w:rPr>
        <w:t>0022_drop_authorization_records</w:t>
      </w:r>
      <w:r>
        <w:rPr>
          <w:color w:val="1C1E21"/>
          <w:sz w:val="22"/>
        </w:rPr>
        <w:t xml:space="preserve"> (drops the table entirely) → </w:t>
      </w:r>
      <w:r>
        <w:rPr>
          <w:rFonts w:ascii="Consolas" w:hAnsi="Consolas"/>
          <w:color w:val="1C1E21"/>
          <w:sz w:val="20"/>
        </w:rPr>
        <w:t>0023_ai_provider_config_default</w:t>
      </w:r>
      <w:r>
        <w:rPr>
          <w:color w:val="1C1E21"/>
          <w:sz w:val="22"/>
        </w:rPr>
        <w:t xml:space="preserve"> → </w:t>
      </w:r>
      <w:r>
        <w:rPr>
          <w:rFonts w:ascii="Consolas" w:hAnsi="Consolas"/>
          <w:color w:val="1C1E21"/>
          <w:sz w:val="20"/>
        </w:rPr>
        <w:t>0024_spark_app_id_and_secondary_key</w:t>
      </w:r>
      <w:r>
        <w:rPr>
          <w:color w:val="1C1E21"/>
          <w:sz w:val="22"/>
        </w:rPr>
        <w:t xml:space="preserve"> → </w:t>
      </w:r>
      <w:r>
        <w:rPr>
          <w:rFonts w:ascii="Consolas" w:hAnsi="Consolas"/>
          <w:color w:val="1C1E21"/>
          <w:sz w:val="20"/>
        </w:rPr>
        <w:t>0025_scan_run_token_usage</w:t>
      </w:r>
      <w:r>
        <w:rPr>
          <w:color w:val="1C1E21"/>
          <w:sz w:val="22"/>
        </w:rPr>
        <w:t xml:space="preserve"> → </w:t>
      </w:r>
      <w:r>
        <w:rPr>
          <w:rFonts w:ascii="Consolas" w:hAnsi="Consolas"/>
          <w:color w:val="1C1E21"/>
          <w:sz w:val="20"/>
        </w:rPr>
        <w:t>0026_finding_resource_permissions</w:t>
      </w:r>
      <w:r>
        <w:rPr>
          <w:color w:val="1C1E21"/>
          <w:sz w:val="22"/>
        </w:rPr>
        <w:t xml:space="preserve"> → </w:t>
      </w:r>
      <w:r>
        <w:rPr>
          <w:rFonts w:ascii="Consolas" w:hAnsi="Consolas"/>
          <w:color w:val="1C1E21"/>
          <w:sz w:val="20"/>
        </w:rPr>
        <w:t>0027_business_rule_source</w:t>
      </w:r>
      <w:r>
        <w:rPr>
          <w:color w:val="1C1E21"/>
          <w:sz w:val="22"/>
        </w:rPr>
        <w:t xml:space="preserve"> → </w:t>
      </w:r>
      <w:r>
        <w:rPr>
          <w:rFonts w:ascii="Consolas" w:hAnsi="Consolas"/>
          <w:color w:val="1C1E21"/>
          <w:sz w:val="20"/>
        </w:rPr>
        <w:t>0028_credential_privilege_rank</w:t>
      </w:r>
      <w:r>
        <w:rPr>
          <w:color w:val="1C1E21"/>
          <w:sz w:val="22"/>
        </w:rPr>
        <w:t xml:space="preserve"> → </w:t>
      </w:r>
      <w:r>
        <w:rPr>
          <w:rFonts w:ascii="Consolas" w:hAnsi="Consolas"/>
          <w:color w:val="1C1E21"/>
          <w:sz w:val="20"/>
        </w:rPr>
        <w:t>0029_ai_provider_config_model_tiers</w:t>
      </w:r>
      <w:r>
        <w:rPr>
          <w:color w:val="1C1E21"/>
          <w:sz w:val="22"/>
        </w:rPr>
        <w:t xml:space="preserve"> → </w:t>
      </w:r>
      <w:r>
        <w:rPr>
          <w:rFonts w:ascii="Consolas" w:hAnsi="Consolas"/>
          <w:color w:val="1C1E21"/>
          <w:sz w:val="20"/>
        </w:rPr>
        <w:t>0030_ai_provider_config_secret_rotated_at</w:t>
      </w:r>
      <w:r>
        <w:rPr>
          <w:color w:val="1C1E21"/>
          <w:sz w:val="22"/>
        </w:rPr>
        <w:t xml:space="preserve"> → </w:t>
      </w:r>
      <w:r>
        <w:rPr>
          <w:rFonts w:ascii="Consolas" w:hAnsi="Consolas"/>
          <w:color w:val="1C1E21"/>
          <w:sz w:val="20"/>
        </w:rPr>
        <w:t>0031_drop_spark_specific_columns</w:t>
      </w:r>
      <w:r>
        <w:rPr>
          <w:color w:val="1C1E21"/>
          <w:sz w:val="22"/>
        </w:rPr>
        <w:t xml:space="preserve"> → </w:t>
      </w:r>
      <w:r>
        <w:rPr>
          <w:rFonts w:ascii="Consolas" w:hAnsi="Consolas"/>
          <w:color w:val="1C1E21"/>
          <w:sz w:val="20"/>
        </w:rPr>
        <w:t>0032_drop_ai_provider_model_tiers</w:t>
      </w:r>
      <w:r>
        <w:rPr>
          <w:color w:val="1C1E21"/>
          <w:sz w:val="22"/>
        </w:rPr>
        <w:t xml:space="preserve"> → </w:t>
      </w:r>
      <w:r>
        <w:rPr>
          <w:rFonts w:ascii="Consolas" w:hAnsi="Consolas"/>
          <w:color w:val="1C1E21"/>
          <w:sz w:val="20"/>
        </w:rPr>
        <w:t>0033_vgs_auto_seed_finding_memory</w:t>
      </w:r>
      <w:r>
        <w:rPr>
          <w:color w:val="1C1E21"/>
          <w:sz w:val="22"/>
        </w:rPr>
        <w:t>.</w:t>
      </w:r>
    </w:p>
    <w:p>
      <w:r>
        <w:rPr>
          <w:color w:val="1C1E21"/>
          <w:sz w:val="22"/>
        </w:rPr>
        <w:t xml:space="preserve">Two of these pairs are worth reading together, not in isolation: </w:t>
      </w:r>
      <w:r>
        <w:rPr>
          <w:rFonts w:ascii="Consolas" w:hAnsi="Consolas"/>
          <w:color w:val="1C1E21"/>
          <w:sz w:val="20"/>
        </w:rPr>
        <w:t>0024</w:t>
      </w:r>
      <w:r>
        <w:rPr>
          <w:color w:val="1C1E21"/>
          <w:sz w:val="22"/>
        </w:rPr>
        <w:t xml:space="preserve"> added columns for a since-removed, org-specific internal LLM gateway integration (never a general-purpose feature, and out of scope once that org's need went away); </w:t>
      </w:r>
      <w:r>
        <w:rPr>
          <w:rFonts w:ascii="Consolas" w:hAnsi="Consolas"/>
          <w:color w:val="1C1E21"/>
          <w:sz w:val="20"/>
        </w:rPr>
        <w:t>0031</w:t>
      </w:r>
      <w:r>
        <w:rPr>
          <w:color w:val="1C1E21"/>
          <w:sz w:val="22"/>
        </w:rPr>
        <w:t xml:space="preserve"> drops them. </w:t>
      </w:r>
      <w:r>
        <w:rPr>
          <w:rFonts w:ascii="Consolas" w:hAnsi="Consolas"/>
          <w:color w:val="1C1E21"/>
          <w:sz w:val="20"/>
        </w:rPr>
        <w:t>0029</w:t>
      </w:r>
      <w:r>
        <w:rPr>
          <w:color w:val="1C1E21"/>
          <w:sz w:val="22"/>
        </w:rPr>
        <w:t xml:space="preserve"> added per-agent-role model tiering (</w:t>
      </w:r>
      <w:r>
        <w:rPr>
          <w:rFonts w:ascii="Consolas" w:hAnsi="Consolas"/>
          <w:color w:val="1C1E21"/>
          <w:sz w:val="20"/>
        </w:rPr>
        <w:t>model_reasoning</w:t>
      </w:r>
      <w:r>
        <w:rPr>
          <w:color w:val="1C1E21"/>
          <w:sz w:val="22"/>
        </w:rPr>
        <w:t>/</w:t>
      </w:r>
      <w:r>
        <w:rPr>
          <w:rFonts w:ascii="Consolas" w:hAnsi="Consolas"/>
          <w:color w:val="1C1E21"/>
          <w:sz w:val="20"/>
        </w:rPr>
        <w:t>model_classification</w:t>
      </w:r>
      <w:r>
        <w:rPr>
          <w:color w:val="1C1E21"/>
          <w:sz w:val="22"/>
        </w:rPr>
        <w:t xml:space="preserve"> columns, letting an org route different agents to different models); </w:t>
      </w:r>
      <w:r>
        <w:rPr>
          <w:rFonts w:ascii="Consolas" w:hAnsi="Consolas"/>
          <w:color w:val="1C1E21"/>
          <w:sz w:val="20"/>
        </w:rPr>
        <w:t>0032</w:t>
      </w:r>
      <w:r>
        <w:rPr>
          <w:color w:val="1C1E21"/>
          <w:sz w:val="22"/>
        </w:rPr>
        <w:t xml:space="preserve"> drops it, in favor of the single-model-per-scan design described in §1/§6 — real functionality that shipped, was used, and was deliberately simplified back out once it proved to be complexity without enough benefit, not a mistake papered over. </w:t>
      </w:r>
      <w:r>
        <w:rPr>
          <w:rFonts w:ascii="Consolas" w:hAnsi="Consolas"/>
          <w:color w:val="1C1E21"/>
          <w:sz w:val="20"/>
        </w:rPr>
        <w:t>0033</w:t>
      </w:r>
      <w:r>
        <w:rPr>
          <w:color w:val="1C1E21"/>
          <w:sz w:val="22"/>
        </w:rPr>
        <w:t xml:space="preserve"> is the newest: a persistent </w:t>
      </w:r>
      <w:r>
        <w:rPr>
          <w:rFonts w:ascii="Consolas" w:hAnsi="Consolas"/>
          <w:color w:val="1C1E21"/>
          <w:sz w:val="20"/>
        </w:rPr>
        <w:t>auto_seeded_finding_ids</w:t>
      </w:r>
      <w:r>
        <w:rPr>
          <w:color w:val="1C1E21"/>
          <w:sz w:val="22"/>
        </w:rPr>
        <w:t xml:space="preserve"> column on </w:t>
      </w:r>
      <w:r>
        <w:rPr>
          <w:rFonts w:ascii="Consolas" w:hAnsi="Consolas"/>
          <w:color w:val="1C1E21"/>
          <w:sz w:val="20"/>
        </w:rPr>
        <w:t>VgsReportDraft</w:t>
      </w:r>
      <w:r>
        <w:rPr>
          <w:color w:val="1C1E21"/>
          <w:sz w:val="22"/>
        </w:rPr>
        <w:t xml:space="preserve"> (§10) that tracks every </w:t>
      </w:r>
      <w:r>
        <w:rPr>
          <w:rFonts w:ascii="Consolas" w:hAnsi="Consolas"/>
          <w:color w:val="1C1E21"/>
          <w:sz w:val="20"/>
        </w:rPr>
        <w:t>Finding.id</w:t>
      </w:r>
      <w:r>
        <w:rPr>
          <w:color w:val="1C1E21"/>
          <w:sz w:val="22"/>
        </w:rPr>
        <w:t xml:space="preserve"> an auto-seed pass has ever offered a report draft, independent of whether the resulting vulnerability still exists in the draft.</w:t>
      </w:r>
    </w:p>
    <w:p>
      <w:pPr>
        <w:pStyle w:val="Heading2"/>
      </w:pPr>
      <w:r>
        <w:t>21. Appendix — RBAC Matrix</w:t>
      </w:r>
    </w:p>
    <w:p>
      <w:r>
        <w:rPr>
          <w:b/>
          <w:color w:val="1C1E21"/>
          <w:sz w:val="22"/>
        </w:rPr>
        <w:t>20 resources</w:t>
      </w:r>
      <w:r>
        <w:rPr>
          <w:color w:val="1C1E21"/>
          <w:sz w:val="22"/>
        </w:rPr>
        <w:t xml:space="preserve">: </w:t>
      </w:r>
      <w:r>
        <w:rPr>
          <w:rFonts w:ascii="Consolas" w:hAnsi="Consolas"/>
          <w:color w:val="1C1E21"/>
          <w:sz w:val="20"/>
        </w:rPr>
        <w:t>organization</w:t>
      </w:r>
      <w:r>
        <w:rPr>
          <w:color w:val="1C1E21"/>
          <w:sz w:val="22"/>
        </w:rPr>
        <w:t xml:space="preserve">, </w:t>
      </w:r>
      <w:r>
        <w:rPr>
          <w:rFonts w:ascii="Consolas" w:hAnsi="Consolas"/>
          <w:color w:val="1C1E21"/>
          <w:sz w:val="20"/>
        </w:rPr>
        <w:t>project</w:t>
      </w:r>
      <w:r>
        <w:rPr>
          <w:color w:val="1C1E21"/>
          <w:sz w:val="22"/>
        </w:rPr>
        <w:t xml:space="preserve">, </w:t>
      </w:r>
      <w:r>
        <w:rPr>
          <w:rFonts w:ascii="Consolas" w:hAnsi="Consolas"/>
          <w:color w:val="1C1E21"/>
          <w:sz w:val="20"/>
        </w:rPr>
        <w:t>version</w:t>
      </w:r>
      <w:r>
        <w:rPr>
          <w:color w:val="1C1E21"/>
          <w:sz w:val="22"/>
        </w:rPr>
        <w:t xml:space="preserve">, </w:t>
      </w:r>
      <w:r>
        <w:rPr>
          <w:rFonts w:ascii="Consolas" w:hAnsi="Consolas"/>
          <w:color w:val="1C1E21"/>
          <w:sz w:val="20"/>
        </w:rPr>
        <w:t>target</w:t>
      </w:r>
      <w:r>
        <w:rPr>
          <w:color w:val="1C1E21"/>
          <w:sz w:val="22"/>
        </w:rPr>
        <w:t xml:space="preserve">, </w:t>
      </w:r>
      <w:r>
        <w:rPr>
          <w:rFonts w:ascii="Consolas" w:hAnsi="Consolas"/>
          <w:color w:val="1C1E21"/>
          <w:sz w:val="20"/>
        </w:rPr>
        <w:t>credential</w:t>
      </w:r>
      <w:r>
        <w:rPr>
          <w:color w:val="1C1E21"/>
          <w:sz w:val="22"/>
        </w:rPr>
        <w:t xml:space="preserve">, </w:t>
      </w:r>
      <w:r>
        <w:rPr>
          <w:rFonts w:ascii="Consolas" w:hAnsi="Consolas"/>
          <w:color w:val="1C1E21"/>
          <w:sz w:val="20"/>
        </w:rPr>
        <w:t>traffic</w:t>
      </w:r>
      <w:r>
        <w:rPr>
          <w:color w:val="1C1E21"/>
          <w:sz w:val="22"/>
        </w:rPr>
        <w:t xml:space="preserve">, </w:t>
      </w:r>
      <w:r>
        <w:rPr>
          <w:rFonts w:ascii="Consolas" w:hAnsi="Consolas"/>
          <w:color w:val="1C1E21"/>
          <w:sz w:val="20"/>
        </w:rPr>
        <w:t>scan</w:t>
      </w:r>
      <w:r>
        <w:rPr>
          <w:color w:val="1C1E21"/>
          <w:sz w:val="22"/>
        </w:rPr>
        <w:t xml:space="preserve">, </w:t>
      </w:r>
      <w:r>
        <w:rPr>
          <w:rFonts w:ascii="Consolas" w:hAnsi="Consolas"/>
          <w:color w:val="1C1E21"/>
          <w:sz w:val="20"/>
        </w:rPr>
        <w:t>finding</w:t>
      </w:r>
      <w:r>
        <w:rPr>
          <w:color w:val="1C1E21"/>
          <w:sz w:val="22"/>
        </w:rPr>
        <w:t xml:space="preserve">, </w:t>
      </w:r>
      <w:r>
        <w:rPr>
          <w:rFonts w:ascii="Consolas" w:hAnsi="Consolas"/>
          <w:color w:val="1C1E21"/>
          <w:sz w:val="20"/>
        </w:rPr>
        <w:t>review_candidate</w:t>
      </w:r>
      <w:r>
        <w:rPr>
          <w:color w:val="1C1E21"/>
          <w:sz w:val="22"/>
        </w:rPr>
        <w:t xml:space="preserve">, </w:t>
      </w:r>
      <w:r>
        <w:rPr>
          <w:rFonts w:ascii="Consolas" w:hAnsi="Consolas"/>
          <w:color w:val="1C1E21"/>
          <w:sz w:val="20"/>
        </w:rPr>
        <w:t>business_rule</w:t>
      </w:r>
      <w:r>
        <w:rPr>
          <w:color w:val="1C1E21"/>
          <w:sz w:val="22"/>
        </w:rPr>
        <w:t xml:space="preserve">, </w:t>
      </w:r>
      <w:r>
        <w:rPr>
          <w:rFonts w:ascii="Consolas" w:hAnsi="Consolas"/>
          <w:color w:val="1C1E21"/>
          <w:sz w:val="20"/>
        </w:rPr>
        <w:t>ai_provider_config</w:t>
      </w:r>
      <w:r>
        <w:rPr>
          <w:color w:val="1C1E21"/>
          <w:sz w:val="22"/>
        </w:rPr>
        <w:t xml:space="preserve">, </w:t>
      </w:r>
      <w:r>
        <w:rPr>
          <w:rFonts w:ascii="Consolas" w:hAnsi="Consolas"/>
          <w:color w:val="1C1E21"/>
          <w:sz w:val="20"/>
        </w:rPr>
        <w:t>oidc_provider_config</w:t>
      </w:r>
      <w:r>
        <w:rPr>
          <w:color w:val="1C1E21"/>
          <w:sz w:val="22"/>
        </w:rPr>
        <w:t xml:space="preserve">, </w:t>
      </w:r>
      <w:r>
        <w:rPr>
          <w:rFonts w:ascii="Consolas" w:hAnsi="Consolas"/>
          <w:color w:val="1C1E21"/>
          <w:sz w:val="20"/>
        </w:rPr>
        <w:t>notification_config</w:t>
      </w:r>
      <w:r>
        <w:rPr>
          <w:color w:val="1C1E21"/>
          <w:sz w:val="22"/>
        </w:rPr>
        <w:t xml:space="preserve">, </w:t>
      </w:r>
      <w:r>
        <w:rPr>
          <w:rFonts w:ascii="Consolas" w:hAnsi="Consolas"/>
          <w:color w:val="1C1E21"/>
          <w:sz w:val="20"/>
        </w:rPr>
        <w:t>ticketing_config</w:t>
      </w:r>
      <w:r>
        <w:rPr>
          <w:color w:val="1C1E21"/>
          <w:sz w:val="22"/>
        </w:rPr>
        <w:t xml:space="preserve">, </w:t>
      </w:r>
      <w:r>
        <w:rPr>
          <w:rFonts w:ascii="Consolas" w:hAnsi="Consolas"/>
          <w:color w:val="1C1E21"/>
          <w:sz w:val="20"/>
        </w:rPr>
        <w:t>cmdb_config</w:t>
      </w:r>
      <w:r>
        <w:rPr>
          <w:color w:val="1C1E21"/>
          <w:sz w:val="22"/>
        </w:rPr>
        <w:t xml:space="preserve">, </w:t>
      </w:r>
      <w:r>
        <w:rPr>
          <w:rFonts w:ascii="Consolas" w:hAnsi="Consolas"/>
          <w:color w:val="1C1E21"/>
          <w:sz w:val="20"/>
        </w:rPr>
        <w:t>vgs_config</w:t>
      </w:r>
      <w:r>
        <w:rPr>
          <w:color w:val="1C1E21"/>
          <w:sz w:val="22"/>
        </w:rPr>
        <w:t xml:space="preserve">, </w:t>
      </w:r>
      <w:r>
        <w:rPr>
          <w:rFonts w:ascii="Consolas" w:hAnsi="Consolas"/>
          <w:color w:val="1C1E21"/>
          <w:sz w:val="20"/>
        </w:rPr>
        <w:t>user</w:t>
      </w:r>
      <w:r>
        <w:rPr>
          <w:color w:val="1C1E21"/>
          <w:sz w:val="22"/>
        </w:rPr>
        <w:t xml:space="preserve">, </w:t>
      </w:r>
      <w:r>
        <w:rPr>
          <w:rFonts w:ascii="Consolas" w:hAnsi="Consolas"/>
          <w:color w:val="1C1E21"/>
          <w:sz w:val="20"/>
        </w:rPr>
        <w:t>org_branding</w:t>
      </w:r>
      <w:r>
        <w:rPr>
          <w:color w:val="1C1E21"/>
          <w:sz w:val="22"/>
        </w:rPr>
        <w:t xml:space="preserve">, </w:t>
      </w:r>
      <w:r>
        <w:rPr>
          <w:rFonts w:ascii="Consolas" w:hAnsi="Consolas"/>
          <w:color w:val="1C1E21"/>
          <w:sz w:val="20"/>
        </w:rPr>
        <w:t>saml_config</w:t>
      </w:r>
      <w:r>
        <w:rPr>
          <w:color w:val="1C1E21"/>
          <w:sz w:val="22"/>
        </w:rPr>
        <w:t xml:space="preserve">, </w:t>
      </w:r>
      <w:r>
        <w:rPr>
          <w:rFonts w:ascii="Consolas" w:hAnsi="Consolas"/>
          <w:color w:val="1C1E21"/>
          <w:sz w:val="20"/>
        </w:rPr>
        <w:t>vgs_vulnerability</w:t>
      </w:r>
      <w:r>
        <w:rPr>
          <w:color w:val="1C1E21"/>
          <w:sz w:val="22"/>
        </w:rPr>
        <w:t xml:space="preserve"> — each with </w:t>
      </w:r>
      <w:r>
        <w:rPr>
          <w:rFonts w:ascii="Consolas" w:hAnsi="Consolas"/>
          <w:color w:val="1C1E21"/>
          <w:sz w:val="20"/>
        </w:rPr>
        <w:t>create</w:t>
      </w:r>
      <w:r>
        <w:rPr>
          <w:color w:val="1C1E21"/>
          <w:sz w:val="22"/>
        </w:rPr>
        <w:t>/</w:t>
      </w:r>
      <w:r>
        <w:rPr>
          <w:rFonts w:ascii="Consolas" w:hAnsi="Consolas"/>
          <w:color w:val="1C1E21"/>
          <w:sz w:val="20"/>
        </w:rPr>
        <w:t>read</w:t>
      </w:r>
      <w:r>
        <w:rPr>
          <w:color w:val="1C1E21"/>
          <w:sz w:val="22"/>
        </w:rPr>
        <w:t>/</w:t>
      </w:r>
      <w:r>
        <w:rPr>
          <w:rFonts w:ascii="Consolas" w:hAnsi="Consolas"/>
          <w:color w:val="1C1E21"/>
          <w:sz w:val="20"/>
        </w:rPr>
        <w:t>update</w:t>
      </w:r>
      <w:r>
        <w:rPr>
          <w:color w:val="1C1E21"/>
          <w:sz w:val="22"/>
        </w:rPr>
        <w:t>/</w:t>
      </w:r>
      <w:r>
        <w:rPr>
          <w:rFonts w:ascii="Consolas" w:hAnsi="Consolas"/>
          <w:color w:val="1C1E21"/>
          <w:sz w:val="20"/>
        </w:rPr>
        <w:t>delete</w:t>
      </w:r>
      <w:r>
        <w:rPr>
          <w:color w:val="1C1E21"/>
          <w:sz w:val="22"/>
        </w:rPr>
        <w:t>.</w:t>
      </w:r>
    </w:p>
    <w:tbl>
      <w:tblPr>
        <w:tblW w:type="auto" w:w="0"/>
        <w:jc w:val="left"/>
        <w:tblLook w:firstColumn="1" w:firstRow="1" w:lastColumn="0" w:lastRow="0" w:noHBand="0" w:noVBand="1" w:val="04A0"/>
        <w:tblBorders>
          <w:top w:val="single" w:sz="4" w:space="0" w:color="D0D0D8"/>
          <w:left w:val="single" w:sz="4" w:space="0" w:color="D0D0D8"/>
          <w:bottom w:val="single" w:sz="4" w:space="0" w:color="D0D0D8"/>
          <w:right w:val="single" w:sz="4" w:space="0" w:color="D0D0D8"/>
          <w:insideH w:val="single" w:sz="4" w:space="0" w:color="D0D0D8"/>
          <w:insideV w:val="single" w:sz="4" w:space="0" w:color="D0D0D8"/>
        </w:tblBorders>
      </w:tblPr>
      <w:tblGrid>
        <w:gridCol w:w="4320"/>
        <w:gridCol w:w="4320"/>
      </w:tblGrid>
      <w:tr>
        <w:tc>
          <w:tcPr>
            <w:tcW w:type="dxa" w:w="4320"/>
            <w:shd w:fill="6D28D9"/>
          </w:tcPr>
          <w:p>
            <w:r>
              <w:rPr>
                <w:b/>
                <w:color w:val="FFFFFF"/>
                <w:sz w:val="20"/>
              </w:rPr>
              <w:t>Role</w:t>
            </w:r>
          </w:p>
        </w:tc>
        <w:tc>
          <w:tcPr>
            <w:tcW w:type="dxa" w:w="4320"/>
            <w:shd w:fill="6D28D9"/>
          </w:tcPr>
          <w:p>
            <w:r>
              <w:rPr>
                <w:b/>
                <w:color w:val="FFFFFF"/>
                <w:sz w:val="20"/>
              </w:rPr>
              <w:t>Access pattern</w:t>
            </w:r>
          </w:p>
        </w:tc>
      </w:tr>
      <w:tr>
        <w:tc>
          <w:tcPr>
            <w:tcW w:type="dxa" w:w="4320"/>
          </w:tcPr>
          <w:p>
            <w:r>
              <w:rPr>
                <w:rFonts w:ascii="Consolas" w:hAnsi="Consolas"/>
                <w:color w:val="8A2BE2"/>
                <w:sz w:val="16"/>
              </w:rPr>
              <w:t>org_admin</w:t>
            </w:r>
          </w:p>
        </w:tc>
        <w:tc>
          <w:tcPr>
            <w:tcW w:type="dxa" w:w="4320"/>
          </w:tcPr>
          <w:p>
            <w:r>
              <w:rPr>
                <w:sz w:val="18"/>
              </w:rPr>
              <w:t>Full CRUD on all 20 resources</w:t>
            </w:r>
          </w:p>
        </w:tc>
      </w:tr>
      <w:tr>
        <w:tc>
          <w:tcPr>
            <w:tcW w:type="dxa" w:w="4320"/>
          </w:tcPr>
          <w:p>
            <w:r>
              <w:rPr>
                <w:rFonts w:ascii="Consolas" w:hAnsi="Consolas"/>
                <w:color w:val="8A2BE2"/>
                <w:sz w:val="16"/>
              </w:rPr>
              <w:t>project_lead</w:t>
            </w:r>
          </w:p>
        </w:tc>
        <w:tc>
          <w:tcPr>
            <w:tcW w:type="dxa" w:w="4320"/>
          </w:tcPr>
          <w:p>
            <w:r>
              <w:rPr>
                <w:sz w:val="18"/>
              </w:rPr>
              <w:t xml:space="preserve">Full CRUD on engagement resources; read-only on </w:t>
            </w:r>
            <w:r>
              <w:rPr>
                <w:rFonts w:ascii="Consolas" w:hAnsi="Consolas"/>
                <w:color w:val="8A2BE2"/>
                <w:sz w:val="16"/>
              </w:rPr>
              <w:t>organization</w:t>
            </w:r>
            <w:r>
              <w:rPr>
                <w:sz w:val="18"/>
              </w:rPr>
              <w:t xml:space="preserve">; no access to </w:t>
            </w:r>
            <w:r>
              <w:rPr>
                <w:rFonts w:ascii="Consolas" w:hAnsi="Consolas"/>
                <w:color w:val="8A2BE2"/>
                <w:sz w:val="16"/>
              </w:rPr>
              <w:t>user</w:t>
            </w:r>
            <w:r>
              <w:rPr>
                <w:sz w:val="18"/>
              </w:rPr>
              <w:t xml:space="preserve"> management</w:t>
            </w:r>
          </w:p>
        </w:tc>
      </w:tr>
      <w:tr>
        <w:tc>
          <w:tcPr>
            <w:tcW w:type="dxa" w:w="4320"/>
          </w:tcPr>
          <w:p>
            <w:r>
              <w:rPr>
                <w:rFonts w:ascii="Consolas" w:hAnsi="Consolas"/>
                <w:color w:val="8A2BE2"/>
                <w:sz w:val="16"/>
              </w:rPr>
              <w:t>analyst</w:t>
            </w:r>
          </w:p>
        </w:tc>
        <w:tc>
          <w:tcPr>
            <w:tcW w:type="dxa" w:w="4320"/>
          </w:tcPr>
          <w:p>
            <w:r>
              <w:rPr>
                <w:sz w:val="18"/>
              </w:rPr>
              <w:t xml:space="preserve">Read on everything, plus </w:t>
            </w:r>
            <w:r>
              <w:rPr>
                <w:rFonts w:ascii="Consolas" w:hAnsi="Consolas"/>
                <w:color w:val="8A2BE2"/>
                <w:sz w:val="16"/>
              </w:rPr>
              <w:t>create</w:t>
            </w:r>
            <w:r>
              <w:rPr>
                <w:sz w:val="18"/>
              </w:rPr>
              <w:t xml:space="preserve"> on </w:t>
            </w:r>
            <w:r>
              <w:rPr>
                <w:rFonts w:ascii="Consolas" w:hAnsi="Consolas"/>
                <w:color w:val="8A2BE2"/>
                <w:sz w:val="16"/>
              </w:rPr>
              <w:t>traffic</w:t>
            </w:r>
            <w:r>
              <w:rPr>
                <w:sz w:val="18"/>
              </w:rPr>
              <w:t>/</w:t>
            </w:r>
            <w:r>
              <w:rPr>
                <w:rFonts w:ascii="Consolas" w:hAnsi="Consolas"/>
                <w:color w:val="8A2BE2"/>
                <w:sz w:val="16"/>
              </w:rPr>
              <w:t>scan</w:t>
            </w:r>
            <w:r>
              <w:rPr>
                <w:sz w:val="18"/>
              </w:rPr>
              <w:t>/</w:t>
            </w:r>
            <w:r>
              <w:rPr>
                <w:rFonts w:ascii="Consolas" w:hAnsi="Consolas"/>
                <w:color w:val="8A2BE2"/>
                <w:sz w:val="16"/>
              </w:rPr>
              <w:t>business_rule</w:t>
            </w:r>
            <w:r>
              <w:rPr>
                <w:sz w:val="18"/>
              </w:rPr>
              <w:t xml:space="preserve">, </w:t>
            </w:r>
            <w:r>
              <w:rPr>
                <w:rFonts w:ascii="Consolas" w:hAnsi="Consolas"/>
                <w:color w:val="8A2BE2"/>
                <w:sz w:val="16"/>
              </w:rPr>
              <w:t>update</w:t>
            </w:r>
            <w:r>
              <w:rPr>
                <w:sz w:val="18"/>
              </w:rPr>
              <w:t xml:space="preserve"> on </w:t>
            </w:r>
            <w:r>
              <w:rPr>
                <w:rFonts w:ascii="Consolas" w:hAnsi="Consolas"/>
                <w:color w:val="8A2BE2"/>
                <w:sz w:val="16"/>
              </w:rPr>
              <w:t>review_candidate</w:t>
            </w:r>
          </w:p>
        </w:tc>
      </w:tr>
      <w:tr>
        <w:tc>
          <w:tcPr>
            <w:tcW w:type="dxa" w:w="4320"/>
          </w:tcPr>
          <w:p>
            <w:r>
              <w:rPr>
                <w:rFonts w:ascii="Consolas" w:hAnsi="Consolas"/>
                <w:color w:val="8A2BE2"/>
                <w:sz w:val="16"/>
              </w:rPr>
              <w:t>viewer</w:t>
            </w:r>
          </w:p>
        </w:tc>
        <w:tc>
          <w:tcPr>
            <w:tcW w:type="dxa" w:w="4320"/>
          </w:tcPr>
          <w:p>
            <w:r>
              <w:rPr>
                <w:sz w:val="18"/>
              </w:rPr>
              <w:t>Read-only on everything</w:t>
            </w:r>
          </w:p>
        </w:tc>
      </w:tr>
    </w:tbl>
    <w:p/>
    <w:p>
      <w:pPr>
        <w:pStyle w:val="Heading2"/>
      </w:pPr>
      <w:r>
        <w:t>22. Appendix — Frontend Route &amp; Page Map</w:t>
      </w:r>
    </w:p>
    <w:p>
      <w:pPr>
        <w:spacing w:before="80" w:after="160"/>
        <w:ind w:left="360"/>
        <w:shd w:fill="F3F3F6"/>
      </w:pPr>
      <w:r>
        <w:rPr>
          <w:rFonts w:ascii="Consolas" w:hAnsi="Consolas"/>
          <w:color w:val="1C1E21"/>
          <w:sz w:val="18"/>
        </w:rPr>
        <w:t>/login, /register, /accept-invite, /oidc-callback   (public)</w:t>
      </w:r>
      <w:r>
        <w:rPr>
          <w:rFonts w:ascii="Consolas" w:hAnsi="Consolas"/>
          <w:color w:val="1C1E21"/>
          <w:sz w:val="18"/>
        </w:rPr>
        <w:br/>
        <w:t>Protected (behind Layout):</w:t>
      </w:r>
      <w:r>
        <w:rPr>
          <w:rFonts w:ascii="Consolas" w:hAnsi="Consolas"/>
          <w:color w:val="1C1E21"/>
          <w:sz w:val="18"/>
        </w:rPr>
        <w:br/>
        <w:t xml:space="preserve">  /                          → ProjectsPage</w:t>
      </w:r>
      <w:r>
        <w:rPr>
          <w:rFonts w:ascii="Consolas" w:hAnsi="Consolas"/>
          <w:color w:val="1C1E21"/>
          <w:sz w:val="18"/>
        </w:rPr>
        <w:br/>
        <w:t xml:space="preserve">  /dashboard                 → DashboardPage</w:t>
      </w:r>
      <w:r>
        <w:rPr>
          <w:rFonts w:ascii="Consolas" w:hAnsi="Consolas"/>
          <w:color w:val="1C1E21"/>
          <w:sz w:val="18"/>
        </w:rPr>
        <w:br/>
        <w:t xml:space="preserve">  /projects/:projectId       → ProjectDetailPage</w:t>
      </w:r>
      <w:r>
        <w:rPr>
          <w:rFonts w:ascii="Consolas" w:hAnsi="Consolas"/>
          <w:color w:val="1C1E21"/>
          <w:sz w:val="18"/>
        </w:rPr>
        <w:br/>
        <w:t xml:space="preserve">  /versions/:versionId       → VersionDetailPage</w:t>
      </w:r>
      <w:r>
        <w:rPr>
          <w:rFonts w:ascii="Consolas" w:hAnsi="Consolas"/>
          <w:color w:val="1C1E21"/>
          <w:sz w:val="18"/>
        </w:rPr>
        <w:br/>
        <w:t xml:space="preserve">  /scan-runs/:scanRunId      → ScanRunDetailPage</w:t>
      </w:r>
      <w:r>
        <w:rPr>
          <w:rFonts w:ascii="Consolas" w:hAnsi="Consolas"/>
          <w:color w:val="1C1E21"/>
          <w:sz w:val="18"/>
        </w:rPr>
        <w:br/>
        <w:t xml:space="preserve">  /vgs                       → VgsLandingPage</w:t>
      </w:r>
      <w:r>
        <w:rPr>
          <w:rFonts w:ascii="Consolas" w:hAnsi="Consolas"/>
          <w:color w:val="1C1E21"/>
          <w:sz w:val="18"/>
        </w:rPr>
        <w:br/>
        <w:t xml:space="preserve">  /vgs/:versionId            → VgsWorkspacePage</w:t>
      </w:r>
      <w:r>
        <w:rPr>
          <w:rFonts w:ascii="Consolas" w:hAnsi="Consolas"/>
          <w:color w:val="1C1E21"/>
          <w:sz w:val="18"/>
        </w:rPr>
        <w:br/>
        <w:t xml:space="preserve">  /account                   → AccountPage</w:t>
      </w:r>
    </w:p>
    <w:p>
      <w:pPr>
        <w:pStyle w:val="ListBullet"/>
      </w:pPr>
      <w:r>
        <w:rPr>
          <w:b/>
          <w:sz w:val="22"/>
        </w:rPr>
        <w:t>Account page sections</w:t>
      </w:r>
      <w:r>
        <w:rPr>
          <w:sz w:val="22"/>
        </w:rPr>
        <w:t xml:space="preserve"> (own file each): Branding, CMDB Configs, Notification Configs, SAML Configs, Ticketing Configs, Users, VGS Configs. (AI Provider Configs remains inline in </w:t>
      </w:r>
      <w:r>
        <w:rPr>
          <w:rFonts w:ascii="Consolas" w:hAnsi="Consolas"/>
          <w:color w:val="8A2BE2"/>
          <w:sz w:val="20"/>
        </w:rPr>
        <w:t>AccountPage.tsx</w:t>
      </w:r>
      <w:r>
        <w:rPr>
          <w:sz w:val="22"/>
        </w:rPr>
        <w:t>.)</w:t>
      </w:r>
    </w:p>
    <w:p>
      <w:pPr>
        <w:pStyle w:val="ListBullet"/>
      </w:pPr>
      <w:r>
        <w:rPr>
          <w:b/>
          <w:sz w:val="22"/>
        </w:rPr>
        <w:t>Scan Run detail tabs</w:t>
      </w:r>
      <w:r>
        <w:rPr>
          <w:sz w:val="22"/>
        </w:rPr>
        <w:t>: Agent Jobs, Diff, Findings, Reports, Review Candidates, Site Map, Ticket.</w:t>
      </w:r>
    </w:p>
    <w:p>
      <w:pPr>
        <w:pStyle w:val="ListBullet"/>
      </w:pPr>
      <w:r>
        <w:rPr>
          <w:b/>
          <w:sz w:val="22"/>
        </w:rPr>
        <w:t>Version detail tabs</w:t>
      </w:r>
      <w:r>
        <w:rPr>
          <w:sz w:val="22"/>
        </w:rPr>
        <w:t>: Burp, Business Rules, Credentials, Macro Recording, Scan Runs, Scope, Targets, Traffic — plus dedicated business-rule sub-forms (Credential Select, HTTP Method Select, Price/Quantity Tampering, Race Condition, Resource Isolation, Workflow Order) and VGS report sub-tabs (Evidence, Generate, Project Info, Vulnerabilities).</w:t>
      </w:r>
    </w:p>
    <w:p>
      <w:pPr>
        <w:pStyle w:val="ListBullet"/>
      </w:pPr>
      <w:r>
        <w:rPr>
          <w:b/>
          <w:sz w:val="22"/>
        </w:rPr>
        <w:t>API client</w:t>
      </w:r>
      <w:r>
        <w:rPr>
          <w:sz w:val="22"/>
        </w:rPr>
        <w:t xml:space="preserve">: </w:t>
      </w:r>
      <w:r>
        <w:rPr>
          <w:rFonts w:ascii="Consolas" w:hAnsi="Consolas"/>
          <w:color w:val="8A2BE2"/>
          <w:sz w:val="20"/>
        </w:rPr>
        <w:t>src/api/client.ts</w:t>
      </w:r>
      <w:r>
        <w:rPr>
          <w:sz w:val="22"/>
        </w:rPr>
        <w:t xml:space="preserve"> exposes 23 namespaced sub-objects (auth, organizations, projects, users, versions, targets, credentials, businessRules, scanRuns, retestJobs, reviewCandidates, apiKeys, aiProviderConfigs, traffic, burp, notificationConfigs, ticketingConfigs, findingTickets, cmdbConfigs, vgsConfigs, samlConfigs, orgBranding, attackChains, oidcProviderConfigs); </w:t>
      </w:r>
      <w:r>
        <w:rPr>
          <w:rFonts w:ascii="Consolas" w:hAnsi="Consolas"/>
          <w:color w:val="8A2BE2"/>
          <w:sz w:val="20"/>
        </w:rPr>
        <w:t>src/api/types.ts</w:t>
      </w:r>
      <w:r>
        <w:rPr>
          <w:sz w:val="22"/>
        </w:rPr>
        <w:t xml:space="preserve"> defines 62 exported types.</w:t>
      </w:r>
    </w:p>
    <w:p>
      <w:pPr>
        <w:pStyle w:val="Heading2"/>
      </w:pPr>
      <w:r>
        <w:t>23. What's Next</w:t>
      </w:r>
    </w:p>
    <w:p>
      <w:r>
        <w:rPr>
          <w:color w:val="1C1E21"/>
          <w:sz w:val="22"/>
        </w:rPr>
        <w:t>Natural next steps, informed directly by the delta in §18:</w:t>
      </w:r>
    </w:p>
    <w:p>
      <w:pPr>
        <w:pStyle w:val="ListBullet"/>
      </w:pPr>
      <w:r>
        <w:rPr>
          <w:sz w:val="22"/>
        </w:rPr>
        <w:t>Building out the Smart Scan graph-level routing the original design called for — using the tech-stack fingerprint to actually skip irrelevant node scheduling, not just display it.</w:t>
      </w:r>
    </w:p>
    <w:p>
      <w:pPr>
        <w:pStyle w:val="ListBullet"/>
      </w:pPr>
      <w:r>
        <w:rPr>
          <w:sz w:val="22"/>
        </w:rPr>
        <w:t>A depth/intensity profile (Quick/Standard/Deep) as a scan-trigger option.</w:t>
      </w:r>
    </w:p>
    <w:p>
      <w:pPr>
        <w:pStyle w:val="ListBullet"/>
      </w:pPr>
      <w:r>
        <w:rPr>
          <w:sz w:val="22"/>
        </w:rPr>
        <w:t>Per-task-type model routing was actually tried once (§18, item 4) and deliberately reverted — a future attempt should have a clearer answer for what specific cost/quality win justifies the added configuration surface before rebuilding it a second time.</w:t>
      </w:r>
    </w:p>
    <w:p>
      <w:pPr>
        <w:pStyle w:val="ListBullet"/>
      </w:pPr>
      <w:r>
        <w:rPr>
          <w:sz w:val="22"/>
        </w:rPr>
        <w:t>A more sophisticated file-upload bypass technique (JPEG polyglot, or chaining an accepted upload with a discovered local-file-inclusion vector for standalone RCE proof).</w:t>
      </w:r>
    </w:p>
    <w:p>
      <w:pPr>
        <w:pStyle w:val="ListBullet"/>
      </w:pPr>
      <w:r>
        <w:rPr>
          <w:sz w:val="22"/>
        </w:rPr>
        <w:t>Configurable human-in-the-loop approval checkpoints for the more invasive check categories, as originally specified.</w:t>
      </w:r>
    </w:p>
    <w:p>
      <w:pPr>
        <w:pStyle w:val="Heading2"/>
      </w:pPr>
      <w:r>
        <w:t>24. Frequently Asked Questions</w:t>
      </w:r>
    </w:p>
    <w:p>
      <w:r>
        <w:rPr>
          <w:color w:val="1C1E21"/>
          <w:sz w:val="22"/>
        </w:rPr>
        <w:t xml:space="preserve">Real, recurring questions from people using or evaluating Verdikt. The full version, kept up to date independently of this document's release cadence, lives at </w:t>
      </w:r>
      <w:r>
        <w:rPr>
          <w:rFonts w:ascii="Consolas" w:hAnsi="Consolas"/>
          <w:color w:val="1C1E21"/>
          <w:sz w:val="20"/>
        </w:rPr>
        <w:t>docs/FAQ.md</w:t>
      </w:r>
      <w:r>
        <w:rPr>
          <w:color w:val="1C1E21"/>
          <w:sz w:val="22"/>
        </w:rPr>
        <w:t xml:space="preserve"> — if the two ever disagree, that file is the source of truth.</w:t>
      </w:r>
    </w:p>
    <w:p>
      <w:r>
        <w:rPr>
          <w:b/>
          <w:color w:val="1C1E21"/>
          <w:sz w:val="22"/>
        </w:rPr>
        <w:t>How does the crawl/spider work?</w:t>
      </w:r>
      <w:r>
        <w:rPr>
          <w:color w:val="1C1E21"/>
          <w:sz w:val="22"/>
        </w:rPr>
        <w:t xml:space="preserve"> </w:t>
      </w:r>
      <w:r>
        <w:rPr>
          <w:rFonts w:ascii="Consolas" w:hAnsi="Consolas"/>
          <w:color w:val="1C1E21"/>
          <w:sz w:val="20"/>
        </w:rPr>
        <w:t>ReconAgent</w:t>
      </w:r>
      <w:r>
        <w:rPr>
          <w:color w:val="1C1E21"/>
          <w:sz w:val="22"/>
        </w:rPr>
        <w:t xml:space="preserve"> (§5, </w:t>
      </w:r>
      <w:r>
        <w:rPr>
          <w:rFonts w:ascii="Consolas" w:hAnsi="Consolas"/>
          <w:color w:val="1C1E21"/>
          <w:sz w:val="20"/>
        </w:rPr>
        <w:t>app/agents/recon.py</w:t>
      </w:r>
      <w:r>
        <w:rPr>
          <w:color w:val="1C1E21"/>
          <w:sz w:val="22"/>
        </w:rPr>
        <w:t xml:space="preserve">) runs a bounded, same-origin, breadth-first crawl (300 pages / depth 6 by default, both configurable), and runs it </w:t>
      </w:r>
      <w:r>
        <w:rPr>
          <w:b/>
          <w:color w:val="1C1E21"/>
          <w:sz w:val="22"/>
        </w:rPr>
        <w:t>twice</w:t>
      </w:r>
      <w:r>
        <w:rPr>
          <w:color w:val="1C1E21"/>
          <w:sz w:val="22"/>
        </w:rPr>
        <w:t xml:space="preserve"> — once unauthenticated, once fully authenticated once </w:t>
      </w:r>
      <w:r>
        <w:rPr>
          <w:rFonts w:ascii="Consolas" w:hAnsi="Consolas"/>
          <w:color w:val="1C1E21"/>
          <w:sz w:val="20"/>
        </w:rPr>
        <w:t>login</w:t>
      </w:r>
      <w:r>
        <w:rPr>
          <w:color w:val="1C1E21"/>
          <w:sz w:val="22"/>
        </w:rPr>
        <w:t xml:space="preserve"> succeeds — because a pre-login-only crawl was found live to discover exactly one form, the login page's own. Every request is scope-checked by </w:t>
      </w:r>
      <w:r>
        <w:rPr>
          <w:rFonts w:ascii="Consolas" w:hAnsi="Consolas"/>
          <w:color w:val="1C1E21"/>
          <w:sz w:val="20"/>
        </w:rPr>
        <w:t>ScopedHttpClient</w:t>
      </w:r>
      <w:r>
        <w:rPr>
          <w:color w:val="1C1E21"/>
          <w:sz w:val="22"/>
        </w:rPr>
        <w:t xml:space="preserve">; redirects are queued as their own frontier entries rather than auto-followed; a Logout link is deliberately never clicked (it would kill the one shared session every other concurrent agent depends on). </w:t>
      </w:r>
      <w:r>
        <w:rPr>
          <w:rFonts w:ascii="Consolas" w:hAnsi="Consolas"/>
          <w:color w:val="1C1E21"/>
          <w:sz w:val="20"/>
        </w:rPr>
        <w:t>recon_planner</w:t>
      </w:r>
      <w:r>
        <w:rPr>
          <w:color w:val="1C1E21"/>
          <w:sz w:val="22"/>
        </w:rPr>
        <w:t xml:space="preserve"> (§5.1a) then runs up to two propose-then-crawl rounds over the resulting site map: each round's AI pass suggests additional plausible-but-unlinked paths, every suggestion is verified with a real request before it counts for anything, and whatever resolves is crawled from — not just added as a single URL — so anything reachable from a confirmed suggestion (an admin panel's own nav, say) gets discovered too.</w:t>
      </w:r>
    </w:p>
    <w:p>
      <w:r>
        <w:rPr>
          <w:b/>
          <w:color w:val="1C1E21"/>
          <w:sz w:val="22"/>
        </w:rPr>
        <w:t>How is a vulnerability actually identified, and what does AI do?</w:t>
      </w:r>
      <w:r>
        <w:rPr>
          <w:color w:val="1C1E21"/>
          <w:sz w:val="22"/>
        </w:rPr>
        <w:t xml:space="preserve"> Every check runs the same four-stage pipeline in §5.3: a deterministic probe (judged by a fixed, non-AI signal) → LLM triage → deterministic re-execution → adversarial LLM validation. AI never originates a finding from nothing — every model call takes an already-gathered deterministic artifact as its input, and a "vulnerable" verdict still has to survive a fresh, real re-execution before anything else happens to it. Beyond judgment calls on ambiguous evidence, AI's two other roles are generating extra, tech-stack-aware payloads once per scan (never trusted more than a fixed payload — a bad suggestion just never trips the shared deterministic signal) and proposing business-logic/IDOR test hypotheses no fixed pattern could cover (</w:t>
      </w:r>
      <w:r>
        <w:rPr>
          <w:rFonts w:ascii="Consolas" w:hAnsi="Consolas"/>
          <w:color w:val="1C1E21"/>
          <w:sz w:val="20"/>
        </w:rPr>
        <w:t>business_logic_planner.py</w:t>
      </w:r>
      <w:r>
        <w:rPr>
          <w:color w:val="1C1E21"/>
          <w:sz w:val="22"/>
        </w:rPr>
        <w:t xml:space="preserve">'s own docstring: </w:t>
      </w:r>
      <w:r>
        <w:rPr>
          <w:i/>
          <w:color w:val="1C1E21"/>
          <w:sz w:val="22"/>
        </w:rPr>
        <w:t>"proposes what to test and how, never whether something IS vulnerable"</w:t>
      </w:r>
      <w:r>
        <w:rPr>
          <w:color w:val="1C1E21"/>
          <w:sz w:val="22"/>
        </w:rPr>
        <w:t>).</w:t>
      </w:r>
    </w:p>
    <w:p>
      <w:r>
        <w:rPr>
          <w:b/>
          <w:color w:val="1C1E21"/>
          <w:sz w:val="22"/>
        </w:rPr>
        <w:t>How is this different from WebInspect, Checkmarx, etc.?</w:t>
      </w:r>
      <w:r>
        <w:rPr>
          <w:color w:val="1C1E21"/>
          <w:sz w:val="22"/>
        </w:rPr>
        <w:t xml:space="preserve"> Checkmarx is SAST (static source analysis, no running application) — a different category entirely. WebInspect is the fair DAST-to-DAST comparison: the real differences are Confirmed-Only output instead of a flat potential-findings dump requiring full manual triage, first-class business-logic/IDOR coverage via AI hypothesis generation plus a full identity/privilege matrix, automatic attack-chain synthesis (§8) instead of leaving that connective work to the reader, a recorded-and-replayed login macro instead of silently going unauthenticated on session expiry, and native downstream-workflow integrations (§9–§11) rather than just a report file. The honest tradeoff: every AI-triaged check costs real, capped time and money a purely deterministic scanner wouldn't spend.</w:t>
      </w:r>
    </w:p>
    <w:p>
      <w:r>
        <w:rPr>
          <w:b/>
          <w:color w:val="1C1E21"/>
          <w:sz w:val="22"/>
        </w:rPr>
        <w:t>If I upload a traffic file, does it only audit that, or crawl the live site too?</w:t>
      </w:r>
      <w:r>
        <w:rPr>
          <w:color w:val="1C1E21"/>
          <w:sz w:val="22"/>
        </w:rPr>
        <w:t xml:space="preserve"> Both, combined into one crawl, never either/or. Imported traffic (HAR/Burp/Postman/Zest/OpenAPI, or one pasted request) is read before the crawl starts and fed in as extra frontier seeds — exactly like the target's own homepage already is (</w:t>
      </w:r>
      <w:r>
        <w:rPr>
          <w:rFonts w:ascii="Consolas" w:hAnsi="Consolas"/>
          <w:color w:val="1C1E21"/>
          <w:sz w:val="20"/>
        </w:rPr>
        <w:t>app/agents/traffic_seed.py</w:t>
      </w:r>
      <w:r>
        <w:rPr>
          <w:color w:val="1C1E21"/>
          <w:sz w:val="22"/>
        </w:rPr>
        <w:t xml:space="preserve">, wired into </w:t>
      </w:r>
      <w:r>
        <w:rPr>
          <w:rFonts w:ascii="Consolas" w:hAnsi="Consolas"/>
          <w:color w:val="1C1E21"/>
          <w:sz w:val="20"/>
        </w:rPr>
        <w:t>recon_node</w:t>
      </w:r>
      <w:r>
        <w:rPr>
          <w:color w:val="1C1E21"/>
          <w:sz w:val="22"/>
        </w:rPr>
        <w:t xml:space="preserve">). The crawler then also follows links reachable </w:t>
      </w:r>
      <w:r>
        <w:rPr>
          <w:i/>
          <w:color w:val="1C1E21"/>
          <w:sz w:val="22"/>
        </w:rPr>
        <w:t>from</w:t>
      </w:r>
      <w:r>
        <w:rPr>
          <w:color w:val="1C1E21"/>
          <w:sz w:val="22"/>
        </w:rPr>
        <w:t xml:space="preserve"> those imported URLs, and the live crawl always runs regardless of what — or whether — anything was imported. This is what makes a client-rendered SPA's real API surface testable at all.</w:t>
      </w:r>
    </w:p>
    <w:p>
      <w:r>
        <w:rPr>
          <w:b/>
          <w:color w:val="1C1E21"/>
          <w:sz w:val="22"/>
        </w:rPr>
        <w:t>What's the architecture, and what's AI's role given deterministic scanning is already in place?</w:t>
      </w:r>
      <w:r>
        <w:rPr>
          <w:color w:val="1C1E21"/>
          <w:sz w:val="22"/>
        </w:rPr>
        <w:t xml:space="preserve"> One scan compiles and executes the 27-node DAG in §5.1 — real parallel fan-out, not a sequential loop — with </w:t>
      </w:r>
      <w:r>
        <w:rPr>
          <w:rFonts w:ascii="Consolas" w:hAnsi="Consolas"/>
          <w:color w:val="1C1E21"/>
          <w:sz w:val="20"/>
        </w:rPr>
        <w:t>chain_analysis</w:t>
      </w:r>
      <w:r>
        <w:rPr>
          <w:color w:val="1C1E21"/>
          <w:sz w:val="22"/>
        </w:rPr>
        <w:t xml:space="preserve"> reviewing the complete set of that run's Confirmed findings once everything else is done. The division of labor: a deterministic signal is evidence, not a verdict — it establishes </w:t>
      </w:r>
      <w:r>
        <w:rPr>
          <w:i/>
          <w:color w:val="1C1E21"/>
          <w:sz w:val="22"/>
        </w:rPr>
        <w:t>that</w:t>
      </w:r>
      <w:r>
        <w:rPr>
          <w:color w:val="1C1E21"/>
          <w:sz w:val="22"/>
        </w:rPr>
        <w:t xml:space="preserve"> something is worth asking about, but not </w:t>
      </w:r>
      <w:r>
        <w:rPr>
          <w:i/>
          <w:color w:val="1C1E21"/>
          <w:sz w:val="22"/>
        </w:rPr>
        <w:t>whether</w:t>
      </w:r>
      <w:r>
        <w:rPr>
          <w:color w:val="1C1E21"/>
          <w:sz w:val="22"/>
        </w:rPr>
        <w:t xml:space="preserve"> it means anything in context. AI's output is never trusted outright; it's gated by more determinism at every step (re-execution, adversarial validation, the same detection pipeline an analyst's own hand-typed business rule goes through). A finding only exists where both layers agree, twice.</w:t>
      </w:r>
    </w:p>
    <w:p>
      <w:r>
        <w:rPr>
          <w:i/>
          <w:color w:val="1C1E21"/>
          <w:sz w:val="22"/>
        </w:rPr>
        <w:t>This document reflects the system exactly as implemented, verified directly against the codebase. Architecture diagrams are provided separately as Mermaid (`.mmd`) source files, directly importable into Miro's Mermaid-import feature.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E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D28D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D28D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D28D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6D28D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