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D85" w:rsidRPr="008D1BCD" w:rsidRDefault="00E75D85">
      <w:pPr>
        <w:rPr>
          <w:rFonts w:ascii="Times New Roman" w:hAnsi="Times New Roman" w:cs="Times New Roman"/>
          <w:b/>
          <w:sz w:val="36"/>
        </w:rPr>
      </w:pPr>
      <w:r w:rsidRPr="008D1BCD">
        <w:rPr>
          <w:rFonts w:ascii="Times New Roman" w:hAnsi="Times New Roman" w:cs="Times New Roman"/>
          <w:b/>
          <w:sz w:val="36"/>
        </w:rPr>
        <w:t>Graduate Admissions</w:t>
      </w:r>
    </w:p>
    <w:p w:rsidR="00BA4CBD" w:rsidRPr="008D1BCD" w:rsidRDefault="00EE3331">
      <w:pPr>
        <w:rPr>
          <w:rFonts w:ascii="Times New Roman" w:hAnsi="Times New Roman" w:cs="Times New Roman"/>
          <w:sz w:val="24"/>
        </w:rPr>
      </w:pPr>
      <w:r w:rsidRPr="008D1BCD">
        <w:rPr>
          <w:rFonts w:ascii="Times New Roman" w:hAnsi="Times New Roman" w:cs="Times New Roman"/>
          <w:sz w:val="24"/>
        </w:rPr>
        <w:t xml:space="preserve">Here comes the </w:t>
      </w:r>
      <w:r w:rsidR="00E75D85" w:rsidRPr="008D1BCD">
        <w:rPr>
          <w:rFonts w:ascii="Times New Roman" w:hAnsi="Times New Roman" w:cs="Times New Roman"/>
          <w:sz w:val="24"/>
        </w:rPr>
        <w:t xml:space="preserve">Fall Semester where deadline is </w:t>
      </w:r>
      <w:r w:rsidR="001C4371" w:rsidRPr="008D1BCD">
        <w:rPr>
          <w:rFonts w:ascii="Times New Roman" w:hAnsi="Times New Roman" w:cs="Times New Roman"/>
          <w:sz w:val="24"/>
        </w:rPr>
        <w:t>approaching</w:t>
      </w:r>
      <w:r w:rsidR="00E75D85" w:rsidRPr="008D1BCD">
        <w:rPr>
          <w:rFonts w:ascii="Times New Roman" w:hAnsi="Times New Roman" w:cs="Times New Roman"/>
          <w:sz w:val="24"/>
        </w:rPr>
        <w:t xml:space="preserve"> for students to figure out their Graduate schools. Chances of a</w:t>
      </w:r>
      <w:r w:rsidR="008D452F" w:rsidRPr="008D1BCD">
        <w:rPr>
          <w:rFonts w:ascii="Times New Roman" w:hAnsi="Times New Roman" w:cs="Times New Roman"/>
          <w:sz w:val="24"/>
        </w:rPr>
        <w:t xml:space="preserve">dmission into top graduate schools are </w:t>
      </w:r>
      <w:r w:rsidR="001C4371" w:rsidRPr="008D1BCD">
        <w:rPr>
          <w:rFonts w:ascii="Times New Roman" w:hAnsi="Times New Roman" w:cs="Times New Roman"/>
          <w:sz w:val="24"/>
        </w:rPr>
        <w:t xml:space="preserve">highly </w:t>
      </w:r>
      <w:r w:rsidR="008D452F" w:rsidRPr="008D1BCD">
        <w:rPr>
          <w:rFonts w:ascii="Times New Roman" w:hAnsi="Times New Roman" w:cs="Times New Roman"/>
          <w:sz w:val="24"/>
        </w:rPr>
        <w:t xml:space="preserve">affected by various factors like GRE, University Rating, SOP, LOR, TOEFL, CGPA and Research. </w:t>
      </w:r>
      <w:r w:rsidRPr="008D1BCD">
        <w:rPr>
          <w:rFonts w:ascii="Times New Roman" w:hAnsi="Times New Roman" w:cs="Times New Roman"/>
          <w:sz w:val="24"/>
        </w:rPr>
        <w:t>Every factor plays a</w:t>
      </w:r>
      <w:r w:rsidR="001C4371" w:rsidRPr="008D1BCD">
        <w:rPr>
          <w:rFonts w:ascii="Times New Roman" w:hAnsi="Times New Roman" w:cs="Times New Roman"/>
          <w:sz w:val="24"/>
        </w:rPr>
        <w:t xml:space="preserve"> crucial </w:t>
      </w:r>
      <w:r w:rsidRPr="008D1BCD">
        <w:rPr>
          <w:rFonts w:ascii="Times New Roman" w:hAnsi="Times New Roman" w:cs="Times New Roman"/>
          <w:sz w:val="24"/>
        </w:rPr>
        <w:t>role in getting them a</w:t>
      </w:r>
      <w:r w:rsidR="001C4371" w:rsidRPr="008D1BCD">
        <w:rPr>
          <w:rFonts w:ascii="Times New Roman" w:hAnsi="Times New Roman" w:cs="Times New Roman"/>
          <w:sz w:val="24"/>
        </w:rPr>
        <w:t>n</w:t>
      </w:r>
      <w:r w:rsidRPr="008D1BCD">
        <w:rPr>
          <w:rFonts w:ascii="Times New Roman" w:hAnsi="Times New Roman" w:cs="Times New Roman"/>
          <w:sz w:val="24"/>
        </w:rPr>
        <w:t xml:space="preserve"> admission. </w:t>
      </w:r>
      <w:r w:rsidR="001C4371" w:rsidRPr="008D1BCD">
        <w:rPr>
          <w:rFonts w:ascii="Times New Roman" w:hAnsi="Times New Roman" w:cs="Times New Roman"/>
          <w:sz w:val="24"/>
        </w:rPr>
        <w:t xml:space="preserve">Students start giving GRE AND TOEFL exams ahead of this semester. </w:t>
      </w:r>
      <w:r w:rsidR="009F2AB3" w:rsidRPr="008D1BCD">
        <w:rPr>
          <w:rFonts w:ascii="Times New Roman" w:hAnsi="Times New Roman" w:cs="Times New Roman"/>
          <w:sz w:val="24"/>
        </w:rPr>
        <w:t>Technical</w:t>
      </w:r>
      <w:r w:rsidR="00B74F4D" w:rsidRPr="008D1BCD">
        <w:rPr>
          <w:rFonts w:ascii="Times New Roman" w:hAnsi="Times New Roman" w:cs="Times New Roman"/>
          <w:sz w:val="24"/>
        </w:rPr>
        <w:t xml:space="preserve"> Research papers play an important role in getting them </w:t>
      </w:r>
      <w:r w:rsidR="009F2AB3" w:rsidRPr="008D1BCD">
        <w:rPr>
          <w:rFonts w:ascii="Times New Roman" w:hAnsi="Times New Roman" w:cs="Times New Roman"/>
          <w:sz w:val="24"/>
        </w:rPr>
        <w:t>a best graduate school</w:t>
      </w:r>
      <w:r w:rsidR="004457A4" w:rsidRPr="008D1BCD">
        <w:rPr>
          <w:rFonts w:ascii="Times New Roman" w:hAnsi="Times New Roman" w:cs="Times New Roman"/>
          <w:sz w:val="24"/>
        </w:rPr>
        <w:t>.</w:t>
      </w:r>
      <w:r w:rsidR="001C4371" w:rsidRPr="008D1BCD">
        <w:rPr>
          <w:rFonts w:ascii="Times New Roman" w:hAnsi="Times New Roman" w:cs="Times New Roman"/>
          <w:sz w:val="24"/>
        </w:rPr>
        <w:t xml:space="preserve"> </w:t>
      </w:r>
    </w:p>
    <w:p w:rsidR="00BA4CBD" w:rsidRPr="008D1BCD" w:rsidRDefault="00BA4CBD">
      <w:pPr>
        <w:rPr>
          <w:rFonts w:ascii="Times New Roman" w:hAnsi="Times New Roman" w:cs="Times New Roman"/>
          <w:sz w:val="24"/>
        </w:rPr>
      </w:pPr>
      <w:r w:rsidRPr="008D1BCD">
        <w:rPr>
          <w:rFonts w:ascii="Times New Roman" w:hAnsi="Times New Roman" w:cs="Times New Roman"/>
          <w:sz w:val="24"/>
        </w:rPr>
        <w:t xml:space="preserve">I started writing this blog </w:t>
      </w:r>
      <w:r w:rsidR="004457A4" w:rsidRPr="008D1BCD">
        <w:rPr>
          <w:rFonts w:ascii="Times New Roman" w:hAnsi="Times New Roman" w:cs="Times New Roman"/>
          <w:sz w:val="24"/>
        </w:rPr>
        <w:t>over the</w:t>
      </w:r>
      <w:r w:rsidRPr="008D1BCD">
        <w:rPr>
          <w:rFonts w:ascii="Times New Roman" w:hAnsi="Times New Roman" w:cs="Times New Roman"/>
          <w:sz w:val="24"/>
        </w:rPr>
        <w:t xml:space="preserve"> summer time, I realized </w:t>
      </w:r>
      <w:r w:rsidR="004457A4" w:rsidRPr="008D1BCD">
        <w:rPr>
          <w:rFonts w:ascii="Times New Roman" w:hAnsi="Times New Roman" w:cs="Times New Roman"/>
          <w:sz w:val="24"/>
        </w:rPr>
        <w:t>many of my friends are looking for graduate admissions. Each school has their own websites notified deadlines to students along with detailed requirements to get an admission. This helped them to plan better in various aspects</w:t>
      </w:r>
      <w:r w:rsidR="00BE50B4">
        <w:rPr>
          <w:rFonts w:ascii="Times New Roman" w:hAnsi="Times New Roman" w:cs="Times New Roman"/>
          <w:sz w:val="24"/>
        </w:rPr>
        <w:t xml:space="preserve"> of </w:t>
      </w:r>
      <w:r w:rsidR="0018336B">
        <w:rPr>
          <w:rFonts w:ascii="Times New Roman" w:hAnsi="Times New Roman" w:cs="Times New Roman"/>
          <w:sz w:val="24"/>
        </w:rPr>
        <w:t xml:space="preserve">getting </w:t>
      </w:r>
      <w:r w:rsidR="00BE50B4">
        <w:rPr>
          <w:rFonts w:ascii="Times New Roman" w:hAnsi="Times New Roman" w:cs="Times New Roman"/>
          <w:sz w:val="24"/>
        </w:rPr>
        <w:t>admissions</w:t>
      </w:r>
      <w:r w:rsidR="004457A4" w:rsidRPr="008D1BCD">
        <w:rPr>
          <w:rFonts w:ascii="Times New Roman" w:hAnsi="Times New Roman" w:cs="Times New Roman"/>
          <w:sz w:val="24"/>
        </w:rPr>
        <w:t xml:space="preserve">. </w:t>
      </w:r>
    </w:p>
    <w:p w:rsidR="0026022C" w:rsidRDefault="0026022C"/>
    <w:p w:rsidR="0026022C" w:rsidRPr="0026022C" w:rsidRDefault="0026022C" w:rsidP="0026022C">
      <w:pPr>
        <w:spacing w:before="100" w:beforeAutospacing="1" w:after="100" w:afterAutospacing="1" w:line="240" w:lineRule="auto"/>
        <w:outlineLvl w:val="1"/>
        <w:rPr>
          <w:rFonts w:ascii="Times New Roman" w:eastAsia="Times New Roman" w:hAnsi="Times New Roman" w:cs="Times New Roman"/>
          <w:b/>
          <w:bCs/>
          <w:sz w:val="36"/>
          <w:szCs w:val="36"/>
        </w:rPr>
      </w:pPr>
      <w:r w:rsidRPr="0026022C">
        <w:rPr>
          <w:rFonts w:ascii="Times New Roman" w:eastAsia="Times New Roman" w:hAnsi="Times New Roman" w:cs="Times New Roman"/>
          <w:b/>
          <w:bCs/>
          <w:sz w:val="36"/>
          <w:szCs w:val="36"/>
        </w:rPr>
        <w:t xml:space="preserve">General </w:t>
      </w:r>
      <w:r>
        <w:rPr>
          <w:rFonts w:ascii="Times New Roman" w:eastAsia="Times New Roman" w:hAnsi="Times New Roman" w:cs="Times New Roman"/>
          <w:b/>
          <w:bCs/>
          <w:sz w:val="36"/>
          <w:szCs w:val="36"/>
        </w:rPr>
        <w:t xml:space="preserve">Graduate Admission </w:t>
      </w:r>
      <w:r w:rsidRPr="0026022C">
        <w:rPr>
          <w:rFonts w:ascii="Times New Roman" w:eastAsia="Times New Roman" w:hAnsi="Times New Roman" w:cs="Times New Roman"/>
          <w:b/>
          <w:bCs/>
          <w:sz w:val="36"/>
          <w:szCs w:val="36"/>
        </w:rPr>
        <w:t>Trends</w:t>
      </w:r>
    </w:p>
    <w:p w:rsidR="0026022C" w:rsidRDefault="0026022C" w:rsidP="0026022C">
      <w:pPr>
        <w:spacing w:before="100" w:beforeAutospacing="1" w:after="100" w:afterAutospacing="1" w:line="240" w:lineRule="auto"/>
        <w:rPr>
          <w:rFonts w:ascii="Times New Roman" w:eastAsia="Times New Roman" w:hAnsi="Times New Roman" w:cs="Times New Roman"/>
          <w:sz w:val="24"/>
          <w:szCs w:val="24"/>
        </w:rPr>
      </w:pPr>
      <w:r w:rsidRPr="0026022C">
        <w:rPr>
          <w:rFonts w:ascii="Times New Roman" w:eastAsia="Times New Roman" w:hAnsi="Times New Roman" w:cs="Times New Roman"/>
          <w:sz w:val="24"/>
          <w:szCs w:val="24"/>
        </w:rPr>
        <w:t xml:space="preserve">First, here’s a </w:t>
      </w:r>
      <w:r>
        <w:rPr>
          <w:rFonts w:ascii="Times New Roman" w:eastAsia="Times New Roman" w:hAnsi="Times New Roman" w:cs="Times New Roman"/>
          <w:sz w:val="24"/>
          <w:szCs w:val="24"/>
        </w:rPr>
        <w:t>linear regression</w:t>
      </w:r>
      <w:r w:rsidR="006A06F0">
        <w:rPr>
          <w:rFonts w:ascii="Times New Roman" w:eastAsia="Times New Roman" w:hAnsi="Times New Roman" w:cs="Times New Roman"/>
          <w:sz w:val="24"/>
          <w:szCs w:val="24"/>
        </w:rPr>
        <w:t xml:space="preserve"> model </w:t>
      </w:r>
      <w:r w:rsidR="008D1BCD">
        <w:rPr>
          <w:rFonts w:ascii="Times New Roman" w:eastAsia="Times New Roman" w:hAnsi="Times New Roman" w:cs="Times New Roman"/>
          <w:sz w:val="24"/>
          <w:szCs w:val="24"/>
        </w:rPr>
        <w:t>algorithm implemented for graduate admissions dataset</w:t>
      </w:r>
      <w:r w:rsidRPr="0026022C">
        <w:rPr>
          <w:rFonts w:ascii="Times New Roman" w:eastAsia="Times New Roman" w:hAnsi="Times New Roman" w:cs="Times New Roman"/>
          <w:sz w:val="24"/>
          <w:szCs w:val="24"/>
        </w:rPr>
        <w:t>. This is based on data collected from</w:t>
      </w:r>
      <w:r w:rsidR="008D1BCD">
        <w:rPr>
          <w:rFonts w:ascii="Times New Roman" w:eastAsia="Times New Roman" w:hAnsi="Times New Roman" w:cs="Times New Roman"/>
          <w:sz w:val="24"/>
          <w:szCs w:val="24"/>
        </w:rPr>
        <w:t xml:space="preserve"> Kaggle’s datasets</w:t>
      </w:r>
      <w:r w:rsidRPr="0026022C">
        <w:rPr>
          <w:rFonts w:ascii="Times New Roman" w:eastAsia="Times New Roman" w:hAnsi="Times New Roman" w:cs="Times New Roman"/>
          <w:sz w:val="24"/>
          <w:szCs w:val="24"/>
        </w:rPr>
        <w:t xml:space="preserve">, from which I was able </w:t>
      </w:r>
      <w:r w:rsidR="008D1BCD">
        <w:rPr>
          <w:rFonts w:ascii="Times New Roman" w:eastAsia="Times New Roman" w:hAnsi="Times New Roman" w:cs="Times New Roman"/>
          <w:sz w:val="24"/>
          <w:szCs w:val="24"/>
        </w:rPr>
        <w:t>to understand patterns of different factors affecting student graduate admissions.</w:t>
      </w:r>
    </w:p>
    <w:p w:rsidR="005D4949" w:rsidRPr="0026022C" w:rsidRDefault="005D4949" w:rsidP="002602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visualized a linear graph which clears explains that better GRE Score, TOEFL Score</w:t>
      </w:r>
      <w:r w:rsidR="008719CF">
        <w:rPr>
          <w:rFonts w:ascii="Times New Roman" w:eastAsia="Times New Roman" w:hAnsi="Times New Roman" w:cs="Times New Roman"/>
          <w:sz w:val="24"/>
          <w:szCs w:val="24"/>
        </w:rPr>
        <w:t>,</w:t>
      </w:r>
      <w:r w:rsidR="006C4C94">
        <w:rPr>
          <w:rFonts w:ascii="Times New Roman" w:eastAsia="Times New Roman" w:hAnsi="Times New Roman" w:cs="Times New Roman"/>
          <w:sz w:val="24"/>
          <w:szCs w:val="24"/>
        </w:rPr>
        <w:t xml:space="preserve"> </w:t>
      </w:r>
      <w:bookmarkStart w:id="0" w:name="_GoBack"/>
      <w:bookmarkEnd w:id="0"/>
      <w:r w:rsidR="008719CF">
        <w:rPr>
          <w:rFonts w:ascii="Times New Roman" w:eastAsia="Times New Roman" w:hAnsi="Times New Roman" w:cs="Times New Roman"/>
          <w:sz w:val="24"/>
          <w:szCs w:val="24"/>
        </w:rPr>
        <w:t>CGPA,</w:t>
      </w:r>
      <w:r w:rsidR="006C4C94">
        <w:rPr>
          <w:rFonts w:ascii="Times New Roman" w:eastAsia="Times New Roman" w:hAnsi="Times New Roman" w:cs="Times New Roman"/>
          <w:sz w:val="24"/>
          <w:szCs w:val="24"/>
        </w:rPr>
        <w:t xml:space="preserve"> SOP </w:t>
      </w:r>
      <w:r>
        <w:rPr>
          <w:rFonts w:ascii="Times New Roman" w:eastAsia="Times New Roman" w:hAnsi="Times New Roman" w:cs="Times New Roman"/>
          <w:sz w:val="24"/>
          <w:szCs w:val="24"/>
        </w:rPr>
        <w:t>and LOR increase chances of admission.</w:t>
      </w:r>
    </w:p>
    <w:p w:rsidR="0026022C" w:rsidRDefault="000E208B">
      <w:r w:rsidRPr="000E208B">
        <w:drawing>
          <wp:inline distT="0" distB="0" distL="0" distR="0" wp14:anchorId="32D4A36B" wp14:editId="3A8D437B">
            <wp:extent cx="2156297" cy="23993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1010" cy="2415758"/>
                    </a:xfrm>
                    <a:prstGeom prst="rect">
                      <a:avLst/>
                    </a:prstGeom>
                  </pic:spPr>
                </pic:pic>
              </a:graphicData>
            </a:graphic>
          </wp:inline>
        </w:drawing>
      </w:r>
      <w:r w:rsidRPr="00EA6637">
        <w:drawing>
          <wp:inline distT="0" distB="0" distL="0" distR="0" wp14:anchorId="6BDDA446" wp14:editId="30F3F65C">
            <wp:extent cx="1433779" cy="31361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4167" cy="3180741"/>
                    </a:xfrm>
                    <a:prstGeom prst="rect">
                      <a:avLst/>
                    </a:prstGeom>
                  </pic:spPr>
                </pic:pic>
              </a:graphicData>
            </a:graphic>
          </wp:inline>
        </w:drawing>
      </w:r>
    </w:p>
    <w:p w:rsidR="00EA6637" w:rsidRDefault="00EA6637"/>
    <w:sectPr w:rsidR="00EA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2F"/>
    <w:rsid w:val="000E208B"/>
    <w:rsid w:val="0018336B"/>
    <w:rsid w:val="001C4371"/>
    <w:rsid w:val="0026022C"/>
    <w:rsid w:val="00366010"/>
    <w:rsid w:val="004457A4"/>
    <w:rsid w:val="00464C33"/>
    <w:rsid w:val="005D4949"/>
    <w:rsid w:val="006A06F0"/>
    <w:rsid w:val="006C4C94"/>
    <w:rsid w:val="00844458"/>
    <w:rsid w:val="008719CF"/>
    <w:rsid w:val="008D1BCD"/>
    <w:rsid w:val="008D452F"/>
    <w:rsid w:val="009F2AB3"/>
    <w:rsid w:val="00A14E51"/>
    <w:rsid w:val="00A21A05"/>
    <w:rsid w:val="00B74F4D"/>
    <w:rsid w:val="00BA4CBD"/>
    <w:rsid w:val="00BE50B4"/>
    <w:rsid w:val="00E75D85"/>
    <w:rsid w:val="00EA6637"/>
    <w:rsid w:val="00EE3331"/>
    <w:rsid w:val="00F2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313F"/>
  <w15:chartTrackingRefBased/>
  <w15:docId w15:val="{4CA85215-F61C-4585-BCC0-81F791A3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02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2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2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9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Mudigonda</dc:creator>
  <cp:keywords/>
  <dc:description/>
  <cp:lastModifiedBy>Shanmukha Mudigonda</cp:lastModifiedBy>
  <cp:revision>20</cp:revision>
  <dcterms:created xsi:type="dcterms:W3CDTF">2019-04-15T17:23:00Z</dcterms:created>
  <dcterms:modified xsi:type="dcterms:W3CDTF">2019-04-15T18:10:00Z</dcterms:modified>
</cp:coreProperties>
</file>