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</w:t>
      </w:r>
    </w:p>
    <w:p>
      <w:r>
        <w:t xml:space="preserve">              precision    recall  f1-score   support</w:t>
        <w:br/>
        <w:br/>
        <w:t xml:space="preserve">    negative       0.90      0.88      0.89      4961</w:t>
        <w:br/>
        <w:t xml:space="preserve">    positive       0.89      0.91      0.90      5039</w:t>
        <w:br/>
        <w:br/>
        <w:t xml:space="preserve">    accuracy                           0.90     10000</w:t>
        <w:br/>
        <w:t xml:space="preserve">   macro avg       0.90      0.90      0.90     10000</w:t>
        <w:br/>
        <w:t>weighted avg       0.90      0.90      0.90     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