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4: Statistics &amp; Business Applications – Answers</w:t>
      </w:r>
    </w:p>
    <w:p>
      <w:pPr>
        <w:pStyle w:val="Heading2"/>
      </w:pPr>
      <w:r>
        <w:t>Section 1: Descriptive vs. Inferential Statistics</w:t>
      </w:r>
    </w:p>
    <w:p>
      <w:pPr>
        <w:pStyle w:val="Heading3"/>
      </w:pPr>
      <w:r>
        <w:t>Exercise 1: Retail Store Performance</w:t>
      </w:r>
    </w:p>
    <w:p>
      <w:r>
        <w:t>1. Mean = 138.58, Median = 139.00, Mode = No mode (all values occur once), Standard Deviation = 10.14.</w:t>
      </w:r>
    </w:p>
    <w:p>
      <w:r>
        <w:t>2. The standard deviation shows how much store sales vary from the average sales. A moderate deviation indicates that most stores perform relatively close to the average with some variation.</w:t>
      </w:r>
    </w:p>
    <w:p>
      <w:r>
        <w:t>3. Descriptive statistics summarize the collected data (mean, median, standard deviation). Inferential statistics use sample data to make predictions or conclusions about a larger population.</w:t>
      </w:r>
    </w:p>
    <w:p>
      <w:r>
        <w:t>4. Yes. Estimating sales for all stores using data from sampled stores is inferential analysis because conclusions are being generalized beyond the sample.</w:t>
      </w:r>
    </w:p>
    <w:p>
      <w:pPr>
        <w:pStyle w:val="Heading2"/>
      </w:pPr>
      <w:r>
        <w:t>Section 2: Mean, Median, Mode &amp; Standard Deviation</w:t>
      </w:r>
    </w:p>
    <w:p>
      <w:pPr>
        <w:pStyle w:val="Heading3"/>
      </w:pPr>
      <w:r>
        <w:t>Exercise 2: Employee Salary Analysis</w:t>
      </w:r>
    </w:p>
    <w:p>
      <w:r>
        <w:t>1. Mean = $53,375.00, Median = $44,500.00, Range = $80,000.00, Standard Deviation = $27,012.89.</w:t>
      </w:r>
    </w:p>
    <w:p>
      <w:r>
        <w:t>2. The mean is higher than the median because the CEO salary ($120,000) is an outlier that pulls the average upward.</w:t>
      </w:r>
    </w:p>
    <w:p>
      <w:r>
        <w:t>3. The median better represents salaries because it is less affected by extreme values and better reflects the typical employee salary.</w:t>
      </w:r>
    </w:p>
    <w:p>
      <w:r>
        <w:t>4. After removing the CEO salary, the mean becomes $43,857.14 and the median becomes $44,000.00. The salaries appear more balanced and representative of regular employees.</w:t>
      </w:r>
    </w:p>
    <w:p>
      <w:r>
        <w:t>5. Outliers increase the mean and standard deviation, making the data appear more spread out and potentially misleading.</w:t>
      </w:r>
    </w:p>
    <w:p>
      <w:pPr>
        <w:pStyle w:val="Heading2"/>
      </w:pPr>
      <w:r>
        <w:t>Section 3: Probability &amp; Business Risk</w:t>
      </w:r>
    </w:p>
    <w:p>
      <w:pPr>
        <w:pStyle w:val="Heading3"/>
      </w:pPr>
      <w:r>
        <w:t>Exercise 3: Loan Approval Risk Analysis</w:t>
      </w:r>
    </w:p>
    <w:p>
      <w:r>
        <w:t>1. Expected defaults: Low Risk = 10, Medium Risk = 24, High Risk = 40.</w:t>
      </w:r>
    </w:p>
    <w:p>
      <w:r>
        <w:t>2. Total expected defaults = 74.</w:t>
      </w:r>
    </w:p>
    <w:p>
      <w:r>
        <w:t>3. The High Risk segment has the highest probability of default (20%).</w:t>
      </w:r>
    </w:p>
    <w:p>
      <w:r>
        <w:t>4. The company should focus on reducing defaults in the High Risk segment through stricter approval criteria and monitoring.</w:t>
      </w:r>
    </w:p>
    <w:p>
      <w:r>
        <w:t>5. Probability helps businesses estimate risks, plan strategies, reduce losses, and make informed decisions.</w:t>
      </w:r>
    </w:p>
    <w:p>
      <w:pPr>
        <w:pStyle w:val="Heading2"/>
      </w:pPr>
      <w:r>
        <w:t>Section 4: Hypothesis Testing</w:t>
      </w:r>
    </w:p>
    <w:p>
      <w:pPr>
        <w:pStyle w:val="Heading3"/>
      </w:pPr>
      <w:r>
        <w:t>Exercise 4: Manufacturing Quality Control</w:t>
      </w:r>
    </w:p>
    <w:p>
      <w:r>
        <w:t>1. Null Hypothesis (H₀): The machine fills bottles with 500 ml on average. Alternative Hypothesis (H₁): The machine does not fill bottles with 500 ml on average.</w:t>
      </w:r>
    </w:p>
    <w:p>
      <w:r>
        <w:t>2. Yes. Since the sample mean is 492 ml, which is noticeably below the target of 500 ml, an investigation is required.</w:t>
      </w:r>
    </w:p>
    <w:p>
      <w:r>
        <w:t>3. Type I Error: Concluding the machine is faulty when it is actually working correctly. Type II Error: Concluding the machine is working correctly when it is actually faulty.</w:t>
      </w:r>
    </w:p>
    <w:p>
      <w:r>
        <w:t>4. Incorrect bottle filling can lead to customer complaints, regulatory issues, financial losses, and reduced trust in product quality.</w:t>
      </w:r>
    </w:p>
    <w:p>
      <w:r>
        <w:t>5. Hypothesis testing helps organizations make objective decisions using data rather than assumptions.</w:t>
      </w:r>
    </w:p>
    <w:p>
      <w:pPr>
        <w:pStyle w:val="Heading2"/>
      </w:pPr>
      <w:r>
        <w:t>Section 5: A/B Testing for Marketing Decisions</w:t>
      </w:r>
    </w:p>
    <w:p>
      <w:pPr>
        <w:pStyle w:val="Heading3"/>
      </w:pPr>
      <w:r>
        <w:t>Exercise 5: Email Marketing Campaign</w:t>
      </w:r>
    </w:p>
    <w:p>
      <w:r>
        <w:t>1. CTR for Version A = 7.00%, CTR for Version B = 10.00%.</w:t>
      </w:r>
    </w:p>
    <w:p>
      <w:r>
        <w:t>2. Version B performed better because it achieved more clicks.</w:t>
      </w:r>
    </w:p>
    <w:p>
      <w:r>
        <w:t>3. Percentage improvement of Version B over Version A = 42.86%.</w:t>
      </w:r>
    </w:p>
    <w:p>
      <w:r>
        <w:t>4. A/B testing helps businesses compare strategies and identify which version performs better based on real data.</w:t>
      </w:r>
    </w:p>
    <w:p>
      <w:r>
        <w:t>5. Testing reduces risks such as poor campaign performance, wasted marketing budget, and low customer engagement.</w:t>
      </w:r>
    </w:p>
    <w:p>
      <w:r>
        <w:t>6. Additional useful metrics include conversion rate, unsubscribe rate, bounce rate, revenue generated, and customer retention.</w:t>
      </w:r>
    </w:p>
    <w:p>
      <w:pPr>
        <w:pStyle w:val="Heading2"/>
      </w:pPr>
      <w:r>
        <w:t>Section 6: Data-Driven Decision Making</w:t>
      </w:r>
    </w:p>
    <w:p>
      <w:pPr>
        <w:pStyle w:val="Heading3"/>
      </w:pPr>
      <w:r>
        <w:t>Exercise 6: Restaurant Expansion Decision</w:t>
      </w:r>
    </w:p>
    <w:p>
      <w:r>
        <w:t>1. City C has the highest revenue (240).</w:t>
      </w:r>
    </w:p>
    <w:p>
      <w:r>
        <w:t>2. City B is best for long-term growth because it has the highest growth rate (6%) and fewer competitors.</w:t>
      </w:r>
    </w:p>
    <w:p>
      <w:r>
        <w:t>3. Additional data required includes population size, customer demographics, rental costs, labor availability, and average customer spending.</w:t>
      </w:r>
    </w:p>
    <w:p>
      <w:r>
        <w:t>4. Data-driven decisions improve accuracy, reduce uncertainty, and help businesses allocate resources effectively.</w:t>
      </w:r>
    </w:p>
    <w:p>
      <w:r>
        <w:t>5. City B is recommended because it offers strong growth potential with lower competition, increasing the chances of long-term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