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6F" w:rsidRPr="00EF078C" w:rsidRDefault="00150E6F" w:rsidP="00961122">
      <w:pPr>
        <w:spacing w:after="0" w:line="480" w:lineRule="auto"/>
        <w:jc w:val="center"/>
        <w:rPr>
          <w:b/>
          <w:bCs/>
          <w:sz w:val="28"/>
          <w:szCs w:val="28"/>
        </w:rPr>
      </w:pPr>
      <w:r w:rsidRPr="00EF078C">
        <w:rPr>
          <w:b/>
          <w:bCs/>
          <w:sz w:val="28"/>
          <w:szCs w:val="28"/>
        </w:rPr>
        <w:t xml:space="preserve">Investigation of the </w:t>
      </w:r>
      <w:r w:rsidR="002D4D7D" w:rsidRPr="00EF078C">
        <w:rPr>
          <w:b/>
          <w:bCs/>
          <w:sz w:val="28"/>
          <w:szCs w:val="28"/>
        </w:rPr>
        <w:t>E</w:t>
      </w:r>
      <w:r w:rsidRPr="00EF078C">
        <w:rPr>
          <w:b/>
          <w:bCs/>
          <w:sz w:val="28"/>
          <w:szCs w:val="28"/>
        </w:rPr>
        <w:t xml:space="preserve">volution of </w:t>
      </w:r>
      <w:proofErr w:type="spellStart"/>
      <w:r w:rsidRPr="00EF078C">
        <w:rPr>
          <w:b/>
          <w:bCs/>
          <w:sz w:val="28"/>
          <w:szCs w:val="28"/>
        </w:rPr>
        <w:t>MutS</w:t>
      </w:r>
      <w:proofErr w:type="spellEnd"/>
      <w:r w:rsidRPr="00EF078C">
        <w:rPr>
          <w:b/>
          <w:bCs/>
          <w:sz w:val="28"/>
          <w:szCs w:val="28"/>
        </w:rPr>
        <w:t xml:space="preserve"> </w:t>
      </w:r>
      <w:r w:rsidR="002D4D7D" w:rsidRPr="00EF078C">
        <w:rPr>
          <w:b/>
          <w:bCs/>
          <w:sz w:val="28"/>
          <w:szCs w:val="28"/>
        </w:rPr>
        <w:t>P</w:t>
      </w:r>
      <w:r w:rsidRPr="00EF078C">
        <w:rPr>
          <w:b/>
          <w:bCs/>
          <w:sz w:val="28"/>
          <w:szCs w:val="28"/>
        </w:rPr>
        <w:t xml:space="preserve">rotein </w:t>
      </w:r>
      <w:r w:rsidR="002D4D7D" w:rsidRPr="00EF078C">
        <w:rPr>
          <w:b/>
          <w:bCs/>
          <w:sz w:val="28"/>
          <w:szCs w:val="28"/>
        </w:rPr>
        <w:t>F</w:t>
      </w:r>
      <w:r w:rsidRPr="00EF078C">
        <w:rPr>
          <w:b/>
          <w:bCs/>
          <w:sz w:val="28"/>
          <w:szCs w:val="28"/>
        </w:rPr>
        <w:t xml:space="preserve">amily </w:t>
      </w:r>
      <w:r w:rsidR="00C73535" w:rsidRPr="00EF078C">
        <w:rPr>
          <w:b/>
          <w:bCs/>
          <w:sz w:val="28"/>
          <w:szCs w:val="28"/>
        </w:rPr>
        <w:t>in Animals</w:t>
      </w:r>
    </w:p>
    <w:p w:rsidR="00F32175" w:rsidRPr="00EF078C" w:rsidRDefault="00EF078C" w:rsidP="00961122">
      <w:pPr>
        <w:spacing w:after="0"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EEOB 563 Final Project</w:t>
      </w:r>
    </w:p>
    <w:p w:rsidR="002D4D7D" w:rsidRDefault="000D74BD" w:rsidP="00961122">
      <w:pPr>
        <w:spacing w:after="0" w:line="480" w:lineRule="auto"/>
        <w:jc w:val="center"/>
        <w:rPr>
          <w:b/>
          <w:bCs/>
          <w:sz w:val="28"/>
          <w:szCs w:val="28"/>
          <w:u w:val="single"/>
        </w:rPr>
      </w:pPr>
      <w:r w:rsidRPr="00EF078C">
        <w:rPr>
          <w:b/>
          <w:bCs/>
          <w:sz w:val="28"/>
          <w:szCs w:val="28"/>
        </w:rPr>
        <w:t>Mudith Ekanayake</w:t>
      </w:r>
    </w:p>
    <w:p w:rsidR="002D4D7D" w:rsidRPr="00150E6F" w:rsidRDefault="002D4D7D" w:rsidP="00961122">
      <w:pPr>
        <w:spacing w:after="0" w:line="480" w:lineRule="auto"/>
        <w:jc w:val="center"/>
        <w:rPr>
          <w:b/>
          <w:bCs/>
          <w:sz w:val="28"/>
          <w:szCs w:val="28"/>
          <w:u w:val="single"/>
        </w:rPr>
      </w:pPr>
    </w:p>
    <w:p w:rsidR="00D94A18" w:rsidRPr="00B05B0A" w:rsidRDefault="00D94A18" w:rsidP="00961122">
      <w:pPr>
        <w:spacing w:line="480" w:lineRule="auto"/>
        <w:jc w:val="both"/>
        <w:rPr>
          <w:sz w:val="24"/>
          <w:szCs w:val="24"/>
        </w:rPr>
      </w:pPr>
      <w:r w:rsidRPr="00B05B0A">
        <w:rPr>
          <w:b/>
          <w:bCs/>
          <w:sz w:val="28"/>
          <w:szCs w:val="28"/>
        </w:rPr>
        <w:t>Introduction</w:t>
      </w:r>
    </w:p>
    <w:p w:rsidR="002D4D7D" w:rsidRDefault="005070B9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Throughout different stages of the cell cycle</w:t>
      </w:r>
      <w:r w:rsidR="00261E5A">
        <w:rPr>
          <w:sz w:val="24"/>
          <w:szCs w:val="24"/>
        </w:rPr>
        <w:t xml:space="preserve">, many DNA repair pathways act in the cells </w:t>
      </w:r>
      <w:r w:rsidR="0025375A">
        <w:rPr>
          <w:sz w:val="24"/>
          <w:szCs w:val="24"/>
        </w:rPr>
        <w:t>allowing the cells to repair the DNA damage</w:t>
      </w:r>
      <w:r w:rsidR="004C48CD">
        <w:rPr>
          <w:sz w:val="24"/>
          <w:szCs w:val="24"/>
        </w:rPr>
        <w:t xml:space="preserve">. Among these pathways mismatch repair (MMR), base </w:t>
      </w:r>
      <w:r w:rsidR="0084156B">
        <w:rPr>
          <w:sz w:val="24"/>
          <w:szCs w:val="24"/>
        </w:rPr>
        <w:t>excision repair (BER), nucleotide excision repair (NER), homologous recombination</w:t>
      </w:r>
      <w:r w:rsidR="00CB7000">
        <w:rPr>
          <w:sz w:val="24"/>
          <w:szCs w:val="24"/>
        </w:rPr>
        <w:t xml:space="preserve"> (HR)</w:t>
      </w:r>
      <w:r w:rsidR="0084156B">
        <w:rPr>
          <w:sz w:val="24"/>
          <w:szCs w:val="24"/>
        </w:rPr>
        <w:t xml:space="preserve"> and non-homologous end </w:t>
      </w:r>
      <w:r w:rsidR="00E260E8">
        <w:rPr>
          <w:sz w:val="24"/>
          <w:szCs w:val="24"/>
        </w:rPr>
        <w:t>joining (NHEJ)</w:t>
      </w:r>
      <w:r w:rsidR="0006395B">
        <w:rPr>
          <w:sz w:val="24"/>
          <w:szCs w:val="24"/>
        </w:rPr>
        <w:t xml:space="preserve"> are the major pathways</w:t>
      </w:r>
      <w:r w:rsidR="00313B92">
        <w:rPr>
          <w:sz w:val="24"/>
          <w:szCs w:val="24"/>
        </w:rPr>
        <w:t xml:space="preserve"> that are active in the cells. More importantly DNA mismatch repair</w:t>
      </w:r>
      <w:r w:rsidR="00676B2F">
        <w:rPr>
          <w:sz w:val="24"/>
          <w:szCs w:val="24"/>
        </w:rPr>
        <w:t xml:space="preserve"> (MMR)</w:t>
      </w:r>
      <w:r w:rsidR="004B2A5E">
        <w:rPr>
          <w:sz w:val="24"/>
          <w:szCs w:val="24"/>
        </w:rPr>
        <w:t xml:space="preserve"> is responsible for</w:t>
      </w:r>
      <w:r w:rsidR="00B05062">
        <w:rPr>
          <w:sz w:val="24"/>
          <w:szCs w:val="24"/>
        </w:rPr>
        <w:t xml:space="preserve"> recognizing and repairing erro</w:t>
      </w:r>
      <w:r w:rsidR="004B2A5E">
        <w:rPr>
          <w:sz w:val="24"/>
          <w:szCs w:val="24"/>
        </w:rPr>
        <w:t>n</w:t>
      </w:r>
      <w:r w:rsidR="00B05062">
        <w:rPr>
          <w:sz w:val="24"/>
          <w:szCs w:val="24"/>
        </w:rPr>
        <w:t>e</w:t>
      </w:r>
      <w:r w:rsidR="004B2A5E">
        <w:rPr>
          <w:sz w:val="24"/>
          <w:szCs w:val="24"/>
        </w:rPr>
        <w:t xml:space="preserve">ous </w:t>
      </w:r>
      <w:r w:rsidR="00B05062">
        <w:rPr>
          <w:sz w:val="24"/>
          <w:szCs w:val="24"/>
        </w:rPr>
        <w:t xml:space="preserve">insertion, deletion and </w:t>
      </w:r>
      <w:proofErr w:type="spellStart"/>
      <w:r w:rsidR="00B05062">
        <w:rPr>
          <w:sz w:val="24"/>
          <w:szCs w:val="24"/>
        </w:rPr>
        <w:t>mis</w:t>
      </w:r>
      <w:proofErr w:type="spellEnd"/>
      <w:r w:rsidR="00B05062">
        <w:rPr>
          <w:sz w:val="24"/>
          <w:szCs w:val="24"/>
        </w:rPr>
        <w:t>-incor</w:t>
      </w:r>
      <w:r w:rsidR="00176356">
        <w:rPr>
          <w:sz w:val="24"/>
          <w:szCs w:val="24"/>
        </w:rPr>
        <w:t>poration</w:t>
      </w:r>
      <w:r w:rsidR="00B05062">
        <w:rPr>
          <w:sz w:val="24"/>
          <w:szCs w:val="24"/>
        </w:rPr>
        <w:t xml:space="preserve"> </w:t>
      </w:r>
      <w:r w:rsidR="00A2031A">
        <w:rPr>
          <w:sz w:val="24"/>
          <w:szCs w:val="24"/>
        </w:rPr>
        <w:t>of bases during DNA replication and recombination.</w:t>
      </w:r>
      <w:r w:rsidR="00864B34">
        <w:rPr>
          <w:sz w:val="24"/>
          <w:szCs w:val="24"/>
        </w:rPr>
        <w:t xml:space="preserve"> </w:t>
      </w:r>
      <w:r w:rsidR="00676B2F">
        <w:rPr>
          <w:sz w:val="24"/>
          <w:szCs w:val="24"/>
        </w:rPr>
        <w:t xml:space="preserve">In MMR, there are three major steps including </w:t>
      </w:r>
      <w:r w:rsidR="00240858">
        <w:rPr>
          <w:sz w:val="24"/>
          <w:szCs w:val="24"/>
        </w:rPr>
        <w:t>mismatch identification, mismatch excision and DNA re-synthesis.</w:t>
      </w:r>
      <w:r w:rsidR="00FD554E">
        <w:rPr>
          <w:sz w:val="24"/>
          <w:szCs w:val="24"/>
        </w:rPr>
        <w:t xml:space="preserve"> Throughout this whole process several proteins are involved</w:t>
      </w:r>
      <w:r w:rsidR="007E318D">
        <w:rPr>
          <w:sz w:val="24"/>
          <w:szCs w:val="24"/>
        </w:rPr>
        <w:t xml:space="preserve"> and among those proteins,</w:t>
      </w:r>
      <w:r w:rsidR="00C93544">
        <w:rPr>
          <w:sz w:val="24"/>
          <w:szCs w:val="24"/>
        </w:rPr>
        <w:t xml:space="preserve"> </w:t>
      </w:r>
      <w:proofErr w:type="spellStart"/>
      <w:r w:rsidR="00C93544">
        <w:rPr>
          <w:sz w:val="24"/>
          <w:szCs w:val="24"/>
        </w:rPr>
        <w:t>MutS</w:t>
      </w:r>
      <w:proofErr w:type="spellEnd"/>
      <w:r w:rsidR="000360FB">
        <w:rPr>
          <w:sz w:val="24"/>
          <w:szCs w:val="24"/>
        </w:rPr>
        <w:t xml:space="preserve"> </w:t>
      </w:r>
      <w:r w:rsidR="00F83C85">
        <w:rPr>
          <w:sz w:val="24"/>
          <w:szCs w:val="24"/>
        </w:rPr>
        <w:t xml:space="preserve">is </w:t>
      </w:r>
      <w:r w:rsidR="003B7BCE">
        <w:rPr>
          <w:sz w:val="24"/>
          <w:szCs w:val="24"/>
        </w:rPr>
        <w:t>incorporated</w:t>
      </w:r>
      <w:r w:rsidR="00C55CB0">
        <w:rPr>
          <w:sz w:val="24"/>
          <w:szCs w:val="24"/>
        </w:rPr>
        <w:t xml:space="preserve"> in detecting mismatches </w:t>
      </w:r>
      <w:r w:rsidR="004E15AF">
        <w:rPr>
          <w:sz w:val="24"/>
          <w:szCs w:val="24"/>
        </w:rPr>
        <w:t>in the sequences.</w:t>
      </w:r>
      <w:r w:rsidR="003B7BCE">
        <w:rPr>
          <w:sz w:val="24"/>
          <w:szCs w:val="24"/>
        </w:rPr>
        <w:t xml:space="preserve"> </w:t>
      </w:r>
      <w:r w:rsidR="004E15AF">
        <w:rPr>
          <w:sz w:val="24"/>
          <w:szCs w:val="24"/>
        </w:rPr>
        <w:t>T</w:t>
      </w:r>
      <w:r w:rsidR="003B7BCE">
        <w:rPr>
          <w:sz w:val="24"/>
          <w:szCs w:val="24"/>
        </w:rPr>
        <w:t xml:space="preserve">hese proteins are well conserved </w:t>
      </w:r>
      <w:r w:rsidR="009D6EE6">
        <w:rPr>
          <w:sz w:val="24"/>
          <w:szCs w:val="24"/>
        </w:rPr>
        <w:t>in prokaryotes, eukaryotes and even in viruses</w:t>
      </w:r>
      <w:r w:rsidR="002F7A13">
        <w:rPr>
          <w:sz w:val="24"/>
          <w:szCs w:val="24"/>
        </w:rPr>
        <w:t xml:space="preserve">. </w:t>
      </w:r>
      <w:r w:rsidR="000D534B">
        <w:rPr>
          <w:sz w:val="24"/>
          <w:szCs w:val="24"/>
        </w:rPr>
        <w:t xml:space="preserve">There are many homologs </w:t>
      </w:r>
      <w:r w:rsidR="00DF4CB6">
        <w:rPr>
          <w:sz w:val="24"/>
          <w:szCs w:val="24"/>
        </w:rPr>
        <w:t>of</w:t>
      </w:r>
      <w:r w:rsidR="000D534B">
        <w:rPr>
          <w:sz w:val="24"/>
          <w:szCs w:val="24"/>
        </w:rPr>
        <w:t xml:space="preserve"> </w:t>
      </w:r>
      <w:proofErr w:type="spellStart"/>
      <w:r w:rsidR="000D534B">
        <w:rPr>
          <w:sz w:val="24"/>
          <w:szCs w:val="24"/>
        </w:rPr>
        <w:t>MutS</w:t>
      </w:r>
      <w:proofErr w:type="spellEnd"/>
      <w:r w:rsidR="00AD545A">
        <w:rPr>
          <w:sz w:val="24"/>
          <w:szCs w:val="24"/>
        </w:rPr>
        <w:t xml:space="preserve"> protein</w:t>
      </w:r>
      <w:r w:rsidR="000D534B">
        <w:rPr>
          <w:sz w:val="24"/>
          <w:szCs w:val="24"/>
        </w:rPr>
        <w:t xml:space="preserve"> including MutS1, MutS2</w:t>
      </w:r>
      <w:r w:rsidR="000A0F06">
        <w:rPr>
          <w:sz w:val="24"/>
          <w:szCs w:val="24"/>
        </w:rPr>
        <w:t xml:space="preserve"> in bacteria</w:t>
      </w:r>
      <w:r w:rsidR="0076165C">
        <w:rPr>
          <w:sz w:val="24"/>
          <w:szCs w:val="24"/>
        </w:rPr>
        <w:t xml:space="preserve"> and</w:t>
      </w:r>
      <w:r w:rsidR="000A0F06">
        <w:rPr>
          <w:sz w:val="24"/>
          <w:szCs w:val="24"/>
        </w:rPr>
        <w:t xml:space="preserve"> MSH 1 to 6 in eukaryotes.</w:t>
      </w:r>
      <w:r w:rsidR="004F7789">
        <w:rPr>
          <w:sz w:val="24"/>
          <w:szCs w:val="24"/>
        </w:rPr>
        <w:t xml:space="preserve"> But</w:t>
      </w:r>
      <w:r w:rsidR="008322D5">
        <w:rPr>
          <w:sz w:val="24"/>
          <w:szCs w:val="24"/>
        </w:rPr>
        <w:t xml:space="preserve"> </w:t>
      </w:r>
      <w:r w:rsidR="000A0F06">
        <w:rPr>
          <w:sz w:val="24"/>
          <w:szCs w:val="24"/>
        </w:rPr>
        <w:t>I</w:t>
      </w:r>
      <w:r w:rsidR="0066374C">
        <w:rPr>
          <w:sz w:val="24"/>
          <w:szCs w:val="24"/>
        </w:rPr>
        <w:t xml:space="preserve">n this </w:t>
      </w:r>
      <w:r w:rsidR="00AD545A">
        <w:rPr>
          <w:sz w:val="24"/>
          <w:szCs w:val="24"/>
        </w:rPr>
        <w:t xml:space="preserve">project, </w:t>
      </w:r>
      <w:r w:rsidR="00BA1D34">
        <w:rPr>
          <w:sz w:val="24"/>
          <w:szCs w:val="24"/>
        </w:rPr>
        <w:t xml:space="preserve">MSH2, MSH3, MSH4, MSH5, MSH6 were </w:t>
      </w:r>
      <w:r w:rsidR="00013421">
        <w:rPr>
          <w:sz w:val="24"/>
          <w:szCs w:val="24"/>
        </w:rPr>
        <w:t>selected</w:t>
      </w:r>
      <w:r w:rsidR="0066374C">
        <w:rPr>
          <w:sz w:val="24"/>
          <w:szCs w:val="24"/>
        </w:rPr>
        <w:t xml:space="preserve"> for the analysis</w:t>
      </w:r>
      <w:r w:rsidR="0076165C">
        <w:rPr>
          <w:sz w:val="24"/>
          <w:szCs w:val="24"/>
        </w:rPr>
        <w:t>.</w:t>
      </w:r>
      <w:r w:rsidR="00EA13E8">
        <w:rPr>
          <w:sz w:val="24"/>
          <w:szCs w:val="24"/>
        </w:rPr>
        <w:t xml:space="preserve"> </w:t>
      </w:r>
      <w:r w:rsidR="00CE6E11">
        <w:rPr>
          <w:sz w:val="24"/>
          <w:szCs w:val="24"/>
        </w:rPr>
        <w:t>There are many theories</w:t>
      </w:r>
      <w:r w:rsidR="00EA13E8">
        <w:rPr>
          <w:sz w:val="24"/>
          <w:szCs w:val="24"/>
        </w:rPr>
        <w:t xml:space="preserve"> about the evolution of </w:t>
      </w:r>
      <w:r w:rsidR="00DE2D39">
        <w:rPr>
          <w:sz w:val="24"/>
          <w:szCs w:val="24"/>
        </w:rPr>
        <w:t>MSH protein</w:t>
      </w:r>
      <w:r w:rsidR="00DF0F45">
        <w:rPr>
          <w:sz w:val="24"/>
          <w:szCs w:val="24"/>
        </w:rPr>
        <w:t xml:space="preserve"> and still there are some confusions which protein evolved first</w:t>
      </w:r>
      <w:r w:rsidR="00277B6C">
        <w:rPr>
          <w:sz w:val="24"/>
          <w:szCs w:val="24"/>
        </w:rPr>
        <w:t xml:space="preserve"> and then how the others got descended from that.</w:t>
      </w:r>
      <w:r w:rsidR="0076165C">
        <w:rPr>
          <w:sz w:val="24"/>
          <w:szCs w:val="24"/>
        </w:rPr>
        <w:t xml:space="preserve"> Since </w:t>
      </w:r>
      <w:r w:rsidR="0086257D">
        <w:rPr>
          <w:sz w:val="24"/>
          <w:szCs w:val="24"/>
        </w:rPr>
        <w:t>mismatch repair is critical for maintaining genome stability</w:t>
      </w:r>
      <w:r w:rsidR="00BF5F9B">
        <w:rPr>
          <w:sz w:val="24"/>
          <w:szCs w:val="24"/>
        </w:rPr>
        <w:t>, from this project,</w:t>
      </w:r>
      <w:r w:rsidR="0042181A">
        <w:rPr>
          <w:sz w:val="24"/>
          <w:szCs w:val="24"/>
        </w:rPr>
        <w:t xml:space="preserve"> evolution of the </w:t>
      </w:r>
      <w:proofErr w:type="spellStart"/>
      <w:r w:rsidR="0042181A">
        <w:rPr>
          <w:sz w:val="24"/>
          <w:szCs w:val="24"/>
        </w:rPr>
        <w:t>MutS</w:t>
      </w:r>
      <w:proofErr w:type="spellEnd"/>
      <w:r w:rsidR="0042181A">
        <w:rPr>
          <w:sz w:val="24"/>
          <w:szCs w:val="24"/>
        </w:rPr>
        <w:t xml:space="preserve"> protein family </w:t>
      </w:r>
      <w:r w:rsidR="00DF4CB6">
        <w:rPr>
          <w:sz w:val="24"/>
          <w:szCs w:val="24"/>
        </w:rPr>
        <w:t>in animals</w:t>
      </w:r>
      <w:r w:rsidR="00EA5E5B">
        <w:rPr>
          <w:sz w:val="24"/>
          <w:szCs w:val="24"/>
        </w:rPr>
        <w:t xml:space="preserve"> will be investigated.</w:t>
      </w:r>
      <w:r w:rsidR="004F7789">
        <w:rPr>
          <w:sz w:val="24"/>
          <w:szCs w:val="24"/>
        </w:rPr>
        <w:t xml:space="preserve"> </w:t>
      </w:r>
    </w:p>
    <w:p w:rsidR="00AD0666" w:rsidRPr="00B05B0A" w:rsidRDefault="00183F87" w:rsidP="00961122">
      <w:pPr>
        <w:spacing w:line="480" w:lineRule="auto"/>
        <w:jc w:val="both"/>
        <w:rPr>
          <w:b/>
          <w:bCs/>
          <w:sz w:val="28"/>
          <w:szCs w:val="28"/>
        </w:rPr>
      </w:pPr>
      <w:r w:rsidRPr="00B05B0A">
        <w:rPr>
          <w:b/>
          <w:bCs/>
          <w:sz w:val="28"/>
          <w:szCs w:val="28"/>
        </w:rPr>
        <w:lastRenderedPageBreak/>
        <w:t>Methods</w:t>
      </w:r>
    </w:p>
    <w:p w:rsidR="00216669" w:rsidRDefault="00AC3F83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MSH </w:t>
      </w:r>
      <w:r w:rsidR="00F27C53">
        <w:rPr>
          <w:sz w:val="24"/>
          <w:szCs w:val="24"/>
        </w:rPr>
        <w:t xml:space="preserve">protein </w:t>
      </w:r>
      <w:r>
        <w:rPr>
          <w:sz w:val="24"/>
          <w:szCs w:val="24"/>
        </w:rPr>
        <w:t>Sequences</w:t>
      </w:r>
      <w:r w:rsidR="00F27C53">
        <w:rPr>
          <w:sz w:val="24"/>
          <w:szCs w:val="24"/>
        </w:rPr>
        <w:t xml:space="preserve"> were retrieved from five different groups including</w:t>
      </w:r>
      <w:r>
        <w:rPr>
          <w:sz w:val="24"/>
          <w:szCs w:val="24"/>
        </w:rPr>
        <w:t xml:space="preserve"> </w:t>
      </w:r>
      <w:r w:rsidR="00B10ABF">
        <w:rPr>
          <w:sz w:val="24"/>
          <w:szCs w:val="24"/>
        </w:rPr>
        <w:t>Archaea, Bacteria,</w:t>
      </w:r>
      <w:r w:rsidR="00360706">
        <w:rPr>
          <w:sz w:val="24"/>
          <w:szCs w:val="24"/>
        </w:rPr>
        <w:t xml:space="preserve"> Metagenomics, Viruses and</w:t>
      </w:r>
      <w:r w:rsidR="00B10ABF">
        <w:rPr>
          <w:sz w:val="24"/>
          <w:szCs w:val="24"/>
        </w:rPr>
        <w:t xml:space="preserve"> </w:t>
      </w:r>
      <w:r w:rsidR="00360706">
        <w:rPr>
          <w:sz w:val="24"/>
          <w:szCs w:val="24"/>
        </w:rPr>
        <w:t>Eukaryotes excluding animals, plants and fungi</w:t>
      </w:r>
      <w:r w:rsidR="00CB5714">
        <w:rPr>
          <w:sz w:val="24"/>
          <w:szCs w:val="24"/>
        </w:rPr>
        <w:t>.</w:t>
      </w:r>
      <w:r w:rsidR="00235161">
        <w:rPr>
          <w:sz w:val="24"/>
          <w:szCs w:val="24"/>
        </w:rPr>
        <w:t xml:space="preserve"> </w:t>
      </w:r>
      <w:r w:rsidR="001F0DB8">
        <w:rPr>
          <w:sz w:val="24"/>
          <w:szCs w:val="24"/>
        </w:rPr>
        <w:t>Protein</w:t>
      </w:r>
      <w:r w:rsidR="00037E10">
        <w:rPr>
          <w:sz w:val="24"/>
          <w:szCs w:val="24"/>
        </w:rPr>
        <w:t xml:space="preserve"> BLAST</w:t>
      </w:r>
      <w:r w:rsidR="001E43EB">
        <w:rPr>
          <w:sz w:val="24"/>
          <w:szCs w:val="24"/>
        </w:rPr>
        <w:t xml:space="preserve"> (</w:t>
      </w:r>
      <w:proofErr w:type="spellStart"/>
      <w:r w:rsidR="001E43EB">
        <w:rPr>
          <w:sz w:val="24"/>
          <w:szCs w:val="24"/>
        </w:rPr>
        <w:t>blastp</w:t>
      </w:r>
      <w:proofErr w:type="spellEnd"/>
      <w:r w:rsidR="001E43EB">
        <w:rPr>
          <w:sz w:val="24"/>
          <w:szCs w:val="24"/>
        </w:rPr>
        <w:t>)</w:t>
      </w:r>
      <w:r w:rsidR="00980911">
        <w:rPr>
          <w:sz w:val="24"/>
          <w:szCs w:val="24"/>
        </w:rPr>
        <w:t xml:space="preserve"> was carried out</w:t>
      </w:r>
      <w:r w:rsidR="006B3CD8">
        <w:rPr>
          <w:sz w:val="24"/>
          <w:szCs w:val="24"/>
        </w:rPr>
        <w:t xml:space="preserve"> in NCBI</w:t>
      </w:r>
      <w:r w:rsidR="00980911">
        <w:rPr>
          <w:sz w:val="24"/>
          <w:szCs w:val="24"/>
        </w:rPr>
        <w:t xml:space="preserve"> for</w:t>
      </w:r>
      <w:r w:rsidR="00037E10">
        <w:rPr>
          <w:sz w:val="24"/>
          <w:szCs w:val="24"/>
        </w:rPr>
        <w:t xml:space="preserve"> </w:t>
      </w:r>
      <w:r w:rsidR="00980911">
        <w:rPr>
          <w:sz w:val="24"/>
          <w:szCs w:val="24"/>
        </w:rPr>
        <w:t>h</w:t>
      </w:r>
      <w:r w:rsidR="00235161">
        <w:rPr>
          <w:sz w:val="24"/>
          <w:szCs w:val="24"/>
        </w:rPr>
        <w:t>uman MSH proteins from 2 to 6</w:t>
      </w:r>
      <w:r w:rsidR="00037E10">
        <w:rPr>
          <w:sz w:val="24"/>
          <w:szCs w:val="24"/>
        </w:rPr>
        <w:t xml:space="preserve"> </w:t>
      </w:r>
      <w:r w:rsidR="00980911">
        <w:rPr>
          <w:sz w:val="24"/>
          <w:szCs w:val="24"/>
        </w:rPr>
        <w:t>against above mentioned groups and only the top 10 hits were selected</w:t>
      </w:r>
      <w:r w:rsidR="00037E10">
        <w:rPr>
          <w:sz w:val="24"/>
          <w:szCs w:val="24"/>
        </w:rPr>
        <w:t xml:space="preserve"> </w:t>
      </w:r>
      <w:r w:rsidR="008A085D">
        <w:rPr>
          <w:sz w:val="24"/>
          <w:szCs w:val="24"/>
        </w:rPr>
        <w:t xml:space="preserve">for the analysis. </w:t>
      </w:r>
      <w:r w:rsidR="001F0DB8">
        <w:rPr>
          <w:sz w:val="24"/>
          <w:szCs w:val="24"/>
        </w:rPr>
        <w:t>Five separate datasets were generated</w:t>
      </w:r>
      <w:r w:rsidR="001E43EB">
        <w:rPr>
          <w:sz w:val="24"/>
          <w:szCs w:val="24"/>
        </w:rPr>
        <w:t xml:space="preserve"> for five different MSH proteins and </w:t>
      </w:r>
      <w:r w:rsidR="004D686F">
        <w:rPr>
          <w:sz w:val="24"/>
          <w:szCs w:val="24"/>
        </w:rPr>
        <w:t>to each data</w:t>
      </w:r>
      <w:r w:rsidR="00F44991">
        <w:rPr>
          <w:sz w:val="24"/>
          <w:szCs w:val="24"/>
        </w:rPr>
        <w:t>set</w:t>
      </w:r>
      <w:r w:rsidR="006A4B06">
        <w:rPr>
          <w:sz w:val="24"/>
          <w:szCs w:val="24"/>
        </w:rPr>
        <w:t>, a</w:t>
      </w:r>
      <w:r w:rsidR="00F44991">
        <w:rPr>
          <w:sz w:val="24"/>
          <w:szCs w:val="24"/>
        </w:rPr>
        <w:t xml:space="preserve"> reference dataset</w:t>
      </w:r>
      <w:r w:rsidR="006A4B06">
        <w:rPr>
          <w:sz w:val="24"/>
          <w:szCs w:val="24"/>
        </w:rPr>
        <w:t xml:space="preserve"> was added</w:t>
      </w:r>
      <w:r w:rsidR="00F44991">
        <w:rPr>
          <w:sz w:val="24"/>
          <w:szCs w:val="24"/>
        </w:rPr>
        <w:t xml:space="preserve"> </w:t>
      </w:r>
      <w:r w:rsidR="006A4B06">
        <w:rPr>
          <w:sz w:val="24"/>
          <w:szCs w:val="24"/>
        </w:rPr>
        <w:t>which</w:t>
      </w:r>
      <w:r w:rsidR="00F44991">
        <w:rPr>
          <w:sz w:val="24"/>
          <w:szCs w:val="24"/>
        </w:rPr>
        <w:t xml:space="preserve"> included M</w:t>
      </w:r>
      <w:r w:rsidR="00C61695">
        <w:rPr>
          <w:sz w:val="24"/>
          <w:szCs w:val="24"/>
        </w:rPr>
        <w:t>SH1</w:t>
      </w:r>
      <w:r w:rsidR="00512E75">
        <w:rPr>
          <w:sz w:val="24"/>
          <w:szCs w:val="24"/>
        </w:rPr>
        <w:t>-6</w:t>
      </w:r>
      <w:r w:rsidR="00C61695">
        <w:rPr>
          <w:sz w:val="24"/>
          <w:szCs w:val="24"/>
        </w:rPr>
        <w:t xml:space="preserve"> from </w:t>
      </w:r>
      <w:r w:rsidR="00C61695" w:rsidRPr="00C61695">
        <w:rPr>
          <w:i/>
          <w:iCs/>
          <w:sz w:val="24"/>
          <w:szCs w:val="24"/>
        </w:rPr>
        <w:t>Saccharomyces cerevisiae</w:t>
      </w:r>
      <w:r w:rsidR="00C61695">
        <w:rPr>
          <w:sz w:val="24"/>
          <w:szCs w:val="24"/>
        </w:rPr>
        <w:t xml:space="preserve">, </w:t>
      </w:r>
      <w:r w:rsidR="00E21119">
        <w:rPr>
          <w:sz w:val="24"/>
          <w:szCs w:val="24"/>
        </w:rPr>
        <w:t>MSH1</w:t>
      </w:r>
      <w:r w:rsidR="00512E75">
        <w:rPr>
          <w:sz w:val="24"/>
          <w:szCs w:val="24"/>
        </w:rPr>
        <w:t>-6</w:t>
      </w:r>
      <w:r w:rsidR="00E21119">
        <w:rPr>
          <w:sz w:val="24"/>
          <w:szCs w:val="24"/>
        </w:rPr>
        <w:t xml:space="preserve"> from </w:t>
      </w:r>
      <w:proofErr w:type="spellStart"/>
      <w:r w:rsidR="00E21119" w:rsidRPr="00512E75">
        <w:rPr>
          <w:i/>
          <w:iCs/>
          <w:sz w:val="24"/>
          <w:szCs w:val="24"/>
        </w:rPr>
        <w:t>Nematostella</w:t>
      </w:r>
      <w:proofErr w:type="spellEnd"/>
      <w:r w:rsidR="00512E75">
        <w:rPr>
          <w:sz w:val="24"/>
          <w:szCs w:val="24"/>
        </w:rPr>
        <w:t xml:space="preserve">, </w:t>
      </w:r>
      <w:r w:rsidR="0014265A">
        <w:rPr>
          <w:sz w:val="24"/>
          <w:szCs w:val="24"/>
        </w:rPr>
        <w:t xml:space="preserve">MSH2-6 from human and </w:t>
      </w:r>
      <w:proofErr w:type="spellStart"/>
      <w:r w:rsidR="0014265A">
        <w:rPr>
          <w:sz w:val="24"/>
          <w:szCs w:val="24"/>
        </w:rPr>
        <w:t>mtMutS</w:t>
      </w:r>
      <w:proofErr w:type="spellEnd"/>
      <w:r w:rsidR="0014265A">
        <w:rPr>
          <w:sz w:val="24"/>
          <w:szCs w:val="24"/>
        </w:rPr>
        <w:t xml:space="preserve"> from </w:t>
      </w:r>
      <w:proofErr w:type="spellStart"/>
      <w:r w:rsidR="0014265A" w:rsidRPr="000D7F6D">
        <w:rPr>
          <w:i/>
          <w:iCs/>
          <w:sz w:val="24"/>
          <w:szCs w:val="24"/>
        </w:rPr>
        <w:t>Dendronephthya</w:t>
      </w:r>
      <w:proofErr w:type="spellEnd"/>
      <w:r w:rsidR="0014265A" w:rsidRPr="000D7F6D">
        <w:rPr>
          <w:i/>
          <w:iCs/>
          <w:sz w:val="24"/>
          <w:szCs w:val="24"/>
        </w:rPr>
        <w:t xml:space="preserve"> </w:t>
      </w:r>
      <w:proofErr w:type="spellStart"/>
      <w:r w:rsidR="0014265A" w:rsidRPr="000D7F6D">
        <w:rPr>
          <w:i/>
          <w:iCs/>
          <w:sz w:val="24"/>
          <w:szCs w:val="24"/>
        </w:rPr>
        <w:t>gigantea</w:t>
      </w:r>
      <w:r w:rsidR="00216669">
        <w:rPr>
          <w:sz w:val="24"/>
          <w:szCs w:val="24"/>
        </w:rPr>
        <w:t>.</w:t>
      </w:r>
    </w:p>
    <w:p w:rsidR="00B35608" w:rsidRPr="000D7F6D" w:rsidRDefault="00CB3068" w:rsidP="00961122">
      <w:pPr>
        <w:spacing w:line="480" w:lineRule="auto"/>
        <w:jc w:val="both"/>
        <w:rPr>
          <w:sz w:val="24"/>
          <w:szCs w:val="24"/>
        </w:rPr>
      </w:pPr>
      <w:proofErr w:type="spellEnd"/>
      <w:r>
        <w:rPr>
          <w:sz w:val="24"/>
          <w:szCs w:val="24"/>
        </w:rPr>
        <w:t>All the steps</w:t>
      </w:r>
      <w:r w:rsidR="000F63DA">
        <w:rPr>
          <w:sz w:val="24"/>
          <w:szCs w:val="24"/>
        </w:rPr>
        <w:t xml:space="preserve"> in the phylogenetic analysis</w:t>
      </w:r>
      <w:r>
        <w:rPr>
          <w:sz w:val="24"/>
          <w:szCs w:val="24"/>
        </w:rPr>
        <w:t xml:space="preserve"> were </w:t>
      </w:r>
      <w:r w:rsidR="000F63DA">
        <w:rPr>
          <w:sz w:val="24"/>
          <w:szCs w:val="24"/>
        </w:rPr>
        <w:t xml:space="preserve">performed five times for </w:t>
      </w:r>
      <w:r w:rsidR="00C7009F">
        <w:rPr>
          <w:sz w:val="24"/>
          <w:szCs w:val="24"/>
        </w:rPr>
        <w:t>five different MSH datasets. MAFFT</w:t>
      </w:r>
      <w:r w:rsidR="00BB2019">
        <w:rPr>
          <w:sz w:val="24"/>
          <w:szCs w:val="24"/>
        </w:rPr>
        <w:t xml:space="preserve"> (</w:t>
      </w:r>
      <w:proofErr w:type="spellStart"/>
      <w:r w:rsidR="0054233F">
        <w:rPr>
          <w:sz w:val="24"/>
          <w:szCs w:val="24"/>
        </w:rPr>
        <w:t>Katoh</w:t>
      </w:r>
      <w:proofErr w:type="spellEnd"/>
      <w:r w:rsidR="00BB2019" w:rsidRPr="00BB2019">
        <w:rPr>
          <w:sz w:val="24"/>
          <w:szCs w:val="24"/>
        </w:rPr>
        <w:t xml:space="preserve"> </w:t>
      </w:r>
      <w:r w:rsidR="00BB2019" w:rsidRPr="0054233F">
        <w:rPr>
          <w:i/>
          <w:iCs/>
          <w:sz w:val="24"/>
          <w:szCs w:val="24"/>
        </w:rPr>
        <w:t>et al</w:t>
      </w:r>
      <w:r w:rsidR="00BB2019" w:rsidRPr="00BB2019">
        <w:rPr>
          <w:sz w:val="24"/>
          <w:szCs w:val="24"/>
        </w:rPr>
        <w:t>.</w:t>
      </w:r>
      <w:r w:rsidR="0054233F">
        <w:rPr>
          <w:sz w:val="24"/>
          <w:szCs w:val="24"/>
        </w:rPr>
        <w:t>, 2002</w:t>
      </w:r>
      <w:r w:rsidR="00BB2019">
        <w:rPr>
          <w:sz w:val="24"/>
          <w:szCs w:val="24"/>
        </w:rPr>
        <w:t>)</w:t>
      </w:r>
      <w:r w:rsidR="00C7009F">
        <w:rPr>
          <w:sz w:val="24"/>
          <w:szCs w:val="24"/>
        </w:rPr>
        <w:t xml:space="preserve"> </w:t>
      </w:r>
      <w:r w:rsidR="00C7009F">
        <w:rPr>
          <w:sz w:val="24"/>
          <w:szCs w:val="24"/>
        </w:rPr>
        <w:t xml:space="preserve">sequence alignment program </w:t>
      </w:r>
      <w:r w:rsidR="00D84194">
        <w:rPr>
          <w:sz w:val="24"/>
          <w:szCs w:val="24"/>
        </w:rPr>
        <w:t>was</w:t>
      </w:r>
      <w:r w:rsidR="00C7009F">
        <w:rPr>
          <w:sz w:val="24"/>
          <w:szCs w:val="24"/>
        </w:rPr>
        <w:t xml:space="preserve"> used for aligning the</w:t>
      </w:r>
      <w:r w:rsidR="00D84194">
        <w:rPr>
          <w:sz w:val="24"/>
          <w:szCs w:val="24"/>
        </w:rPr>
        <w:t xml:space="preserve"> protein</w:t>
      </w:r>
      <w:r w:rsidR="00C7009F">
        <w:rPr>
          <w:sz w:val="24"/>
          <w:szCs w:val="24"/>
        </w:rPr>
        <w:t xml:space="preserve"> sequences</w:t>
      </w:r>
      <w:r w:rsidR="0054233F">
        <w:rPr>
          <w:sz w:val="24"/>
          <w:szCs w:val="24"/>
        </w:rPr>
        <w:t xml:space="preserve"> and the alignments were curated and cleaned using </w:t>
      </w:r>
      <w:proofErr w:type="spellStart"/>
      <w:r w:rsidR="0054233F">
        <w:rPr>
          <w:sz w:val="24"/>
          <w:szCs w:val="24"/>
        </w:rPr>
        <w:t>TrimAl</w:t>
      </w:r>
      <w:proofErr w:type="spellEnd"/>
      <w:r w:rsidR="0054233F">
        <w:rPr>
          <w:sz w:val="24"/>
          <w:szCs w:val="24"/>
        </w:rPr>
        <w:t xml:space="preserve"> (</w:t>
      </w:r>
      <w:r w:rsidR="00AA4975" w:rsidRPr="00287915">
        <w:rPr>
          <w:sz w:val="24"/>
          <w:szCs w:val="24"/>
        </w:rPr>
        <w:t>Capella-Gutierrez</w:t>
      </w:r>
      <w:r w:rsidR="00AA4975">
        <w:rPr>
          <w:sz w:val="24"/>
          <w:szCs w:val="24"/>
        </w:rPr>
        <w:t xml:space="preserve"> </w:t>
      </w:r>
      <w:r w:rsidR="00AA4975" w:rsidRPr="00AA4975">
        <w:rPr>
          <w:i/>
          <w:iCs/>
          <w:sz w:val="24"/>
          <w:szCs w:val="24"/>
        </w:rPr>
        <w:t>et al</w:t>
      </w:r>
      <w:r w:rsidR="00AA4975">
        <w:rPr>
          <w:sz w:val="24"/>
          <w:szCs w:val="24"/>
        </w:rPr>
        <w:t>., 2009</w:t>
      </w:r>
      <w:r w:rsidR="0054233F">
        <w:rPr>
          <w:sz w:val="24"/>
          <w:szCs w:val="24"/>
        </w:rPr>
        <w:t>)</w:t>
      </w:r>
      <w:r w:rsidR="006353D2">
        <w:rPr>
          <w:sz w:val="24"/>
          <w:szCs w:val="24"/>
        </w:rPr>
        <w:t xml:space="preserve"> </w:t>
      </w:r>
      <w:r w:rsidR="001D44B6">
        <w:rPr>
          <w:sz w:val="24"/>
          <w:szCs w:val="24"/>
        </w:rPr>
        <w:t>selecting</w:t>
      </w:r>
      <w:r w:rsidR="006353D2">
        <w:rPr>
          <w:sz w:val="24"/>
          <w:szCs w:val="24"/>
        </w:rPr>
        <w:t xml:space="preserve"> </w:t>
      </w:r>
      <w:r w:rsidR="001D44B6">
        <w:rPr>
          <w:sz w:val="24"/>
          <w:szCs w:val="24"/>
        </w:rPr>
        <w:t>“</w:t>
      </w:r>
      <w:r w:rsidR="006353D2">
        <w:rPr>
          <w:sz w:val="24"/>
          <w:szCs w:val="24"/>
        </w:rPr>
        <w:t>automated 1</w:t>
      </w:r>
      <w:r w:rsidR="001D44B6">
        <w:rPr>
          <w:sz w:val="24"/>
          <w:szCs w:val="24"/>
        </w:rPr>
        <w:t>” method</w:t>
      </w:r>
      <w:r w:rsidR="006353D2">
        <w:rPr>
          <w:sz w:val="24"/>
          <w:szCs w:val="24"/>
        </w:rPr>
        <w:t>.</w:t>
      </w:r>
      <w:r w:rsidR="001D44B6">
        <w:rPr>
          <w:sz w:val="24"/>
          <w:szCs w:val="24"/>
        </w:rPr>
        <w:t xml:space="preserve"> </w:t>
      </w:r>
      <w:r w:rsidR="00004AEB">
        <w:rPr>
          <w:sz w:val="24"/>
          <w:szCs w:val="24"/>
        </w:rPr>
        <w:t>Prior to constructing the phylogeny</w:t>
      </w:r>
      <w:r w:rsidR="005B2709">
        <w:rPr>
          <w:sz w:val="24"/>
          <w:szCs w:val="24"/>
        </w:rPr>
        <w:t>, model selection step was carried out for all the alignments incorporating SMS</w:t>
      </w:r>
      <w:r w:rsidR="00B77F6A">
        <w:rPr>
          <w:sz w:val="24"/>
          <w:szCs w:val="24"/>
        </w:rPr>
        <w:t xml:space="preserve">: </w:t>
      </w:r>
      <w:r w:rsidR="003012FF">
        <w:rPr>
          <w:sz w:val="24"/>
          <w:szCs w:val="24"/>
        </w:rPr>
        <w:t>S</w:t>
      </w:r>
      <w:r w:rsidR="00B77F6A">
        <w:rPr>
          <w:sz w:val="24"/>
          <w:szCs w:val="24"/>
        </w:rPr>
        <w:t>mart</w:t>
      </w:r>
      <w:r w:rsidR="005B2709">
        <w:rPr>
          <w:sz w:val="24"/>
          <w:szCs w:val="24"/>
        </w:rPr>
        <w:t xml:space="preserve"> </w:t>
      </w:r>
      <w:r w:rsidR="003012FF">
        <w:rPr>
          <w:sz w:val="24"/>
          <w:szCs w:val="24"/>
        </w:rPr>
        <w:t>M</w:t>
      </w:r>
      <w:r w:rsidR="005B2709">
        <w:rPr>
          <w:sz w:val="24"/>
          <w:szCs w:val="24"/>
        </w:rPr>
        <w:t xml:space="preserve">odel </w:t>
      </w:r>
      <w:r w:rsidR="003012FF">
        <w:rPr>
          <w:sz w:val="24"/>
          <w:szCs w:val="24"/>
        </w:rPr>
        <w:t>S</w:t>
      </w:r>
      <w:r w:rsidR="005B2709">
        <w:rPr>
          <w:sz w:val="24"/>
          <w:szCs w:val="24"/>
        </w:rPr>
        <w:t>election tool</w:t>
      </w:r>
      <w:r w:rsidR="00B77F6A">
        <w:rPr>
          <w:sz w:val="24"/>
          <w:szCs w:val="24"/>
        </w:rPr>
        <w:t xml:space="preserve"> in </w:t>
      </w:r>
      <w:proofErr w:type="spellStart"/>
      <w:r w:rsidR="00B77F6A">
        <w:rPr>
          <w:sz w:val="24"/>
          <w:szCs w:val="24"/>
        </w:rPr>
        <w:t>PhyML</w:t>
      </w:r>
      <w:proofErr w:type="spellEnd"/>
      <w:r w:rsidR="005B2709">
        <w:rPr>
          <w:sz w:val="24"/>
          <w:szCs w:val="24"/>
        </w:rPr>
        <w:t xml:space="preserve"> (</w:t>
      </w:r>
      <w:proofErr w:type="spellStart"/>
      <w:r w:rsidR="009512A4" w:rsidRPr="00D85C2D">
        <w:rPr>
          <w:sz w:val="24"/>
          <w:szCs w:val="24"/>
        </w:rPr>
        <w:t>Lefort</w:t>
      </w:r>
      <w:proofErr w:type="spellEnd"/>
      <w:r w:rsidR="009512A4">
        <w:rPr>
          <w:sz w:val="24"/>
          <w:szCs w:val="24"/>
        </w:rPr>
        <w:t xml:space="preserve"> </w:t>
      </w:r>
      <w:r w:rsidR="009512A4">
        <w:rPr>
          <w:i/>
          <w:iCs/>
          <w:sz w:val="24"/>
          <w:szCs w:val="24"/>
        </w:rPr>
        <w:t>et al</w:t>
      </w:r>
      <w:r w:rsidR="009512A4">
        <w:rPr>
          <w:sz w:val="24"/>
          <w:szCs w:val="24"/>
        </w:rPr>
        <w:t>., 2017</w:t>
      </w:r>
      <w:r w:rsidR="005B2709">
        <w:rPr>
          <w:sz w:val="24"/>
          <w:szCs w:val="24"/>
        </w:rPr>
        <w:t>)</w:t>
      </w:r>
      <w:r w:rsidR="00B77F6A">
        <w:rPr>
          <w:sz w:val="24"/>
          <w:szCs w:val="24"/>
        </w:rPr>
        <w:t xml:space="preserve"> using </w:t>
      </w:r>
      <w:r w:rsidR="00F510CC">
        <w:rPr>
          <w:sz w:val="24"/>
          <w:szCs w:val="24"/>
        </w:rPr>
        <w:t xml:space="preserve">the </w:t>
      </w:r>
      <w:r w:rsidR="00AD1987">
        <w:rPr>
          <w:sz w:val="24"/>
          <w:szCs w:val="24"/>
        </w:rPr>
        <w:t xml:space="preserve">selection criterion as </w:t>
      </w:r>
      <w:proofErr w:type="spellStart"/>
      <w:r w:rsidR="00AD1987">
        <w:rPr>
          <w:sz w:val="24"/>
          <w:szCs w:val="24"/>
        </w:rPr>
        <w:t>Akaike</w:t>
      </w:r>
      <w:proofErr w:type="spellEnd"/>
      <w:r w:rsidR="00AD1987">
        <w:rPr>
          <w:sz w:val="24"/>
          <w:szCs w:val="24"/>
        </w:rPr>
        <w:t xml:space="preserve"> Information Criterion (AIC) (</w:t>
      </w:r>
      <w:proofErr w:type="spellStart"/>
      <w:r w:rsidR="00317328">
        <w:rPr>
          <w:sz w:val="24"/>
          <w:szCs w:val="24"/>
        </w:rPr>
        <w:t>Akaike</w:t>
      </w:r>
      <w:proofErr w:type="spellEnd"/>
      <w:r w:rsidR="00317328">
        <w:rPr>
          <w:sz w:val="24"/>
          <w:szCs w:val="24"/>
        </w:rPr>
        <w:t xml:space="preserve">, 1973). </w:t>
      </w:r>
    </w:p>
    <w:p w:rsidR="00216669" w:rsidRDefault="00857C15" w:rsidP="00961122">
      <w:pPr>
        <w:spacing w:line="480" w:lineRule="auto"/>
        <w:jc w:val="both"/>
        <w:rPr>
          <w:sz w:val="24"/>
          <w:szCs w:val="24"/>
        </w:rPr>
      </w:pPr>
      <w:r w:rsidRPr="00857C15">
        <w:rPr>
          <w:sz w:val="24"/>
          <w:szCs w:val="24"/>
        </w:rPr>
        <w:t xml:space="preserve">Phylogenetic reconstruction </w:t>
      </w:r>
      <w:r w:rsidR="00BD15BC">
        <w:rPr>
          <w:sz w:val="24"/>
          <w:szCs w:val="24"/>
        </w:rPr>
        <w:t>was</w:t>
      </w:r>
      <w:r w:rsidRPr="00857C15">
        <w:rPr>
          <w:sz w:val="24"/>
          <w:szCs w:val="24"/>
        </w:rPr>
        <w:t xml:space="preserve"> undertaken under a maximum likelihood framework implemented in </w:t>
      </w:r>
      <w:proofErr w:type="spellStart"/>
      <w:r w:rsidRPr="00857C15">
        <w:rPr>
          <w:sz w:val="24"/>
          <w:szCs w:val="24"/>
        </w:rPr>
        <w:t>RAxML</w:t>
      </w:r>
      <w:proofErr w:type="spellEnd"/>
      <w:r w:rsidR="00B01C01">
        <w:rPr>
          <w:sz w:val="24"/>
          <w:szCs w:val="24"/>
        </w:rPr>
        <w:t>-NG</w:t>
      </w:r>
      <w:r w:rsidR="00BD15BC">
        <w:rPr>
          <w:sz w:val="24"/>
          <w:szCs w:val="24"/>
        </w:rPr>
        <w:t xml:space="preserve"> (</w:t>
      </w:r>
      <w:proofErr w:type="spellStart"/>
      <w:r w:rsidR="00D812D0" w:rsidRPr="00BD15BC">
        <w:rPr>
          <w:sz w:val="24"/>
          <w:szCs w:val="24"/>
        </w:rPr>
        <w:t>Kozlov</w:t>
      </w:r>
      <w:proofErr w:type="spellEnd"/>
      <w:r w:rsidR="00D812D0" w:rsidRPr="00BD15BC">
        <w:rPr>
          <w:sz w:val="24"/>
          <w:szCs w:val="24"/>
        </w:rPr>
        <w:t xml:space="preserve">, </w:t>
      </w:r>
      <w:r w:rsidR="00D812D0" w:rsidRPr="00D812D0">
        <w:rPr>
          <w:i/>
          <w:iCs/>
          <w:sz w:val="24"/>
          <w:szCs w:val="24"/>
        </w:rPr>
        <w:t>et al</w:t>
      </w:r>
      <w:r w:rsidR="00D812D0" w:rsidRPr="00BD15BC">
        <w:rPr>
          <w:sz w:val="24"/>
          <w:szCs w:val="24"/>
        </w:rPr>
        <w:t>.</w:t>
      </w:r>
      <w:r w:rsidR="00D812D0">
        <w:rPr>
          <w:sz w:val="24"/>
          <w:szCs w:val="24"/>
        </w:rPr>
        <w:t>, 2019</w:t>
      </w:r>
      <w:r w:rsidR="00BD15BC">
        <w:rPr>
          <w:sz w:val="24"/>
          <w:szCs w:val="24"/>
        </w:rPr>
        <w:t>)</w:t>
      </w:r>
      <w:r w:rsidR="00B01C01">
        <w:rPr>
          <w:sz w:val="24"/>
          <w:szCs w:val="24"/>
        </w:rPr>
        <w:t xml:space="preserve"> </w:t>
      </w:r>
      <w:r w:rsidRPr="00857C15">
        <w:rPr>
          <w:sz w:val="24"/>
          <w:szCs w:val="24"/>
        </w:rPr>
        <w:t xml:space="preserve">using the </w:t>
      </w:r>
      <w:r w:rsidR="00B214CD">
        <w:rPr>
          <w:sz w:val="24"/>
          <w:szCs w:val="24"/>
        </w:rPr>
        <w:t>models selected in SMS model selection</w:t>
      </w:r>
      <w:r w:rsidRPr="00857C15">
        <w:rPr>
          <w:sz w:val="24"/>
          <w:szCs w:val="24"/>
        </w:rPr>
        <w:t>, and with confidence levels estimated using bootst</w:t>
      </w:r>
      <w:r w:rsidR="000C596B">
        <w:rPr>
          <w:sz w:val="24"/>
          <w:szCs w:val="24"/>
        </w:rPr>
        <w:t>rap resampling with 1000 replicates.</w:t>
      </w:r>
      <w:r w:rsidR="00B26696">
        <w:rPr>
          <w:sz w:val="24"/>
          <w:szCs w:val="24"/>
        </w:rPr>
        <w:t xml:space="preserve"> </w:t>
      </w:r>
      <w:r w:rsidR="00B26696" w:rsidRPr="00B26696">
        <w:rPr>
          <w:sz w:val="24"/>
          <w:szCs w:val="24"/>
        </w:rPr>
        <w:t>Interactive Tree Of Life (</w:t>
      </w:r>
      <w:proofErr w:type="spellStart"/>
      <w:r w:rsidR="00B26696" w:rsidRPr="00B26696">
        <w:rPr>
          <w:sz w:val="24"/>
          <w:szCs w:val="24"/>
        </w:rPr>
        <w:t>iTOL</w:t>
      </w:r>
      <w:proofErr w:type="spellEnd"/>
      <w:r w:rsidR="00B26696" w:rsidRPr="00B26696">
        <w:rPr>
          <w:sz w:val="24"/>
          <w:szCs w:val="24"/>
        </w:rPr>
        <w:t>) v4</w:t>
      </w:r>
      <w:r w:rsidR="00C71A2C">
        <w:rPr>
          <w:sz w:val="24"/>
          <w:szCs w:val="24"/>
        </w:rPr>
        <w:t xml:space="preserve"> tool </w:t>
      </w:r>
      <w:r w:rsidR="000310A0">
        <w:rPr>
          <w:sz w:val="24"/>
          <w:szCs w:val="24"/>
        </w:rPr>
        <w:t>(</w:t>
      </w:r>
      <w:proofErr w:type="spellStart"/>
      <w:r w:rsidR="000310A0" w:rsidRPr="00B26696">
        <w:rPr>
          <w:sz w:val="24"/>
          <w:szCs w:val="24"/>
        </w:rPr>
        <w:t>Letunic</w:t>
      </w:r>
      <w:proofErr w:type="spellEnd"/>
      <w:r w:rsidR="000310A0">
        <w:rPr>
          <w:sz w:val="24"/>
          <w:szCs w:val="24"/>
        </w:rPr>
        <w:t xml:space="preserve"> and</w:t>
      </w:r>
      <w:r w:rsidR="000310A0" w:rsidRPr="00B26696">
        <w:rPr>
          <w:sz w:val="24"/>
          <w:szCs w:val="24"/>
        </w:rPr>
        <w:t xml:space="preserve"> Bork</w:t>
      </w:r>
      <w:r w:rsidR="000310A0">
        <w:rPr>
          <w:sz w:val="24"/>
          <w:szCs w:val="24"/>
        </w:rPr>
        <w:t xml:space="preserve">, 2019) </w:t>
      </w:r>
      <w:r w:rsidR="00B65A0E">
        <w:rPr>
          <w:sz w:val="24"/>
          <w:szCs w:val="24"/>
        </w:rPr>
        <w:t>was</w:t>
      </w:r>
      <w:r w:rsidR="00C71A2C">
        <w:rPr>
          <w:sz w:val="24"/>
          <w:szCs w:val="24"/>
        </w:rPr>
        <w:t xml:space="preserve"> used for the visualization of the tree.</w:t>
      </w:r>
    </w:p>
    <w:p w:rsidR="00216669" w:rsidRDefault="00216669" w:rsidP="00961122">
      <w:pPr>
        <w:spacing w:line="480" w:lineRule="auto"/>
        <w:jc w:val="both"/>
        <w:rPr>
          <w:b/>
          <w:bCs/>
          <w:sz w:val="28"/>
          <w:szCs w:val="28"/>
        </w:rPr>
      </w:pPr>
    </w:p>
    <w:p w:rsidR="00B651A7" w:rsidRDefault="00E33E7D" w:rsidP="00961122">
      <w:pPr>
        <w:spacing w:line="480" w:lineRule="auto"/>
        <w:jc w:val="both"/>
        <w:rPr>
          <w:b/>
          <w:bCs/>
          <w:sz w:val="28"/>
          <w:szCs w:val="28"/>
        </w:rPr>
      </w:pPr>
      <w:r w:rsidRPr="00B05B0A">
        <w:rPr>
          <w:b/>
          <w:bCs/>
          <w:sz w:val="28"/>
          <w:szCs w:val="28"/>
        </w:rPr>
        <w:lastRenderedPageBreak/>
        <w:t>Results</w:t>
      </w:r>
    </w:p>
    <w:p w:rsidR="00CF42B4" w:rsidRPr="00B651A7" w:rsidRDefault="00792A24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After aligning with MAFFT, </w:t>
      </w:r>
      <w:proofErr w:type="spellStart"/>
      <w:r>
        <w:rPr>
          <w:sz w:val="24"/>
          <w:szCs w:val="24"/>
        </w:rPr>
        <w:t>TrimAl</w:t>
      </w:r>
      <w:proofErr w:type="spellEnd"/>
      <w:r>
        <w:rPr>
          <w:sz w:val="24"/>
          <w:szCs w:val="24"/>
        </w:rPr>
        <w:t xml:space="preserve"> </w:t>
      </w:r>
      <w:r w:rsidRPr="00792A24">
        <w:rPr>
          <w:sz w:val="24"/>
          <w:szCs w:val="24"/>
        </w:rPr>
        <w:t>remov</w:t>
      </w:r>
      <w:r w:rsidR="00E103E4">
        <w:rPr>
          <w:sz w:val="24"/>
          <w:szCs w:val="24"/>
        </w:rPr>
        <w:t xml:space="preserve">ed </w:t>
      </w:r>
      <w:r w:rsidRPr="00792A24">
        <w:rPr>
          <w:sz w:val="24"/>
          <w:szCs w:val="24"/>
        </w:rPr>
        <w:t>poorly aligned regions from multiple sequence alignment</w:t>
      </w:r>
      <w:r w:rsidR="00E103E4">
        <w:rPr>
          <w:sz w:val="24"/>
          <w:szCs w:val="24"/>
        </w:rPr>
        <w:t>s</w:t>
      </w:r>
      <w:r w:rsidR="002A09F8">
        <w:rPr>
          <w:sz w:val="24"/>
          <w:szCs w:val="24"/>
        </w:rPr>
        <w:t xml:space="preserve">. SMS tool selected </w:t>
      </w:r>
      <w:r w:rsidR="00F31A14">
        <w:rPr>
          <w:sz w:val="24"/>
          <w:szCs w:val="24"/>
        </w:rPr>
        <w:t>LG+G+I+F as the best model</w:t>
      </w:r>
      <w:r w:rsidR="00BC1781">
        <w:rPr>
          <w:sz w:val="24"/>
          <w:szCs w:val="24"/>
        </w:rPr>
        <w:t xml:space="preserve"> for all the 5 MSH datasets</w:t>
      </w:r>
      <w:r w:rsidR="0058704F">
        <w:rPr>
          <w:sz w:val="24"/>
          <w:szCs w:val="24"/>
        </w:rPr>
        <w:t xml:space="preserve">. Table 1 shows </w:t>
      </w:r>
      <w:r w:rsidR="00856822">
        <w:rPr>
          <w:sz w:val="24"/>
          <w:szCs w:val="24"/>
        </w:rPr>
        <w:t>a</w:t>
      </w:r>
      <w:r w:rsidR="0058704F">
        <w:rPr>
          <w:sz w:val="24"/>
          <w:szCs w:val="24"/>
        </w:rPr>
        <w:t xml:space="preserve"> </w:t>
      </w:r>
      <w:r w:rsidR="00856822">
        <w:rPr>
          <w:sz w:val="24"/>
          <w:szCs w:val="24"/>
        </w:rPr>
        <w:t>summary of the model selection step.</w:t>
      </w:r>
      <w:r w:rsidR="00EE18B3">
        <w:rPr>
          <w:sz w:val="24"/>
          <w:szCs w:val="24"/>
        </w:rPr>
        <w:t xml:space="preserve"> Complete results are attached in the supplementary materials.</w:t>
      </w:r>
    </w:p>
    <w:p w:rsidR="00856822" w:rsidRDefault="00856822" w:rsidP="00C21549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Table1: Summar</w:t>
      </w:r>
      <w:r w:rsidR="003012FF">
        <w:rPr>
          <w:sz w:val="24"/>
          <w:szCs w:val="24"/>
        </w:rPr>
        <w:t>y of the model selection by SMS</w:t>
      </w:r>
      <w:r>
        <w:rPr>
          <w:sz w:val="24"/>
          <w:szCs w:val="24"/>
        </w:rPr>
        <w:t xml:space="preserve"> </w:t>
      </w:r>
      <w:r w:rsidR="003012FF">
        <w:rPr>
          <w:sz w:val="24"/>
          <w:szCs w:val="24"/>
        </w:rPr>
        <w:t>s</w:t>
      </w:r>
      <w:r w:rsidR="003012FF">
        <w:rPr>
          <w:sz w:val="24"/>
          <w:szCs w:val="24"/>
        </w:rPr>
        <w:t xml:space="preserve">mart </w:t>
      </w:r>
      <w:r w:rsidR="003012FF">
        <w:rPr>
          <w:sz w:val="24"/>
          <w:szCs w:val="24"/>
        </w:rPr>
        <w:t>m</w:t>
      </w:r>
      <w:r w:rsidR="003012FF">
        <w:rPr>
          <w:sz w:val="24"/>
          <w:szCs w:val="24"/>
        </w:rPr>
        <w:t xml:space="preserve">odel </w:t>
      </w:r>
      <w:r w:rsidR="003012FF">
        <w:rPr>
          <w:sz w:val="24"/>
          <w:szCs w:val="24"/>
        </w:rPr>
        <w:t>s</w:t>
      </w:r>
      <w:r w:rsidR="003012FF">
        <w:rPr>
          <w:sz w:val="24"/>
          <w:szCs w:val="24"/>
        </w:rPr>
        <w:t>election tool</w:t>
      </w:r>
      <w:r w:rsidR="00351E05">
        <w:rPr>
          <w:sz w:val="24"/>
          <w:szCs w:val="24"/>
        </w:rPr>
        <w:t xml:space="preserve"> (</w:t>
      </w:r>
      <w:r w:rsidR="00C21549">
        <w:rPr>
          <w:sz w:val="24"/>
          <w:szCs w:val="24"/>
        </w:rPr>
        <w:t>K</w:t>
      </w:r>
      <w:r w:rsidR="00C21549" w:rsidRPr="00C21549">
        <w:rPr>
          <w:sz w:val="24"/>
          <w:szCs w:val="24"/>
        </w:rPr>
        <w:t xml:space="preserve">: </w:t>
      </w:r>
      <w:r w:rsidR="00C21549">
        <w:rPr>
          <w:sz w:val="24"/>
          <w:szCs w:val="24"/>
        </w:rPr>
        <w:t xml:space="preserve">number of model free parameters, </w:t>
      </w:r>
      <w:proofErr w:type="spellStart"/>
      <w:r w:rsidR="00C21549">
        <w:rPr>
          <w:sz w:val="24"/>
          <w:szCs w:val="24"/>
        </w:rPr>
        <w:t>Llk</w:t>
      </w:r>
      <w:proofErr w:type="spellEnd"/>
      <w:r w:rsidR="00C21549" w:rsidRPr="00C21549">
        <w:rPr>
          <w:sz w:val="24"/>
          <w:szCs w:val="24"/>
        </w:rPr>
        <w:t xml:space="preserve">: Log-likelihood of the data given the </w:t>
      </w:r>
      <w:r w:rsidR="00C21549">
        <w:rPr>
          <w:sz w:val="24"/>
          <w:szCs w:val="24"/>
        </w:rPr>
        <w:t xml:space="preserve">substitution model and the tree, </w:t>
      </w:r>
      <w:r w:rsidR="00C21549" w:rsidRPr="00C21549">
        <w:rPr>
          <w:sz w:val="24"/>
          <w:szCs w:val="24"/>
        </w:rPr>
        <w:t>AIC</w:t>
      </w:r>
      <w:r w:rsidR="00C21549">
        <w:rPr>
          <w:sz w:val="24"/>
          <w:szCs w:val="24"/>
        </w:rPr>
        <w:t xml:space="preserve">: </w:t>
      </w:r>
      <w:proofErr w:type="spellStart"/>
      <w:r w:rsidR="00C21549">
        <w:rPr>
          <w:sz w:val="24"/>
          <w:szCs w:val="24"/>
        </w:rPr>
        <w:t>Akaike</w:t>
      </w:r>
      <w:proofErr w:type="spellEnd"/>
      <w:r w:rsidR="00C21549">
        <w:rPr>
          <w:sz w:val="24"/>
          <w:szCs w:val="24"/>
        </w:rPr>
        <w:t xml:space="preserve"> Information Criterion, BIC</w:t>
      </w:r>
      <w:r w:rsidR="00C21549" w:rsidRPr="00C21549">
        <w:rPr>
          <w:sz w:val="24"/>
          <w:szCs w:val="24"/>
        </w:rPr>
        <w:t>: Bayesian Information Criter</w:t>
      </w:r>
      <w:r w:rsidR="00C21549">
        <w:rPr>
          <w:sz w:val="24"/>
          <w:szCs w:val="24"/>
        </w:rPr>
        <w:t>ion</w:t>
      </w:r>
      <w:r w:rsidR="00351E05">
        <w:rPr>
          <w:sz w:val="24"/>
          <w:szCs w:val="24"/>
        </w:rPr>
        <w:t>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34"/>
        <w:gridCol w:w="897"/>
        <w:gridCol w:w="1348"/>
        <w:gridCol w:w="606"/>
        <w:gridCol w:w="1683"/>
        <w:gridCol w:w="1541"/>
        <w:gridCol w:w="1541"/>
      </w:tblGrid>
      <w:tr w:rsidR="00FA68E8" w:rsidTr="00207AFA">
        <w:tc>
          <w:tcPr>
            <w:tcW w:w="1734" w:type="dxa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MutS</w:t>
            </w:r>
            <w:proofErr w:type="spellEnd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Homolog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Decoration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K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Llk</w:t>
            </w:r>
            <w:proofErr w:type="spellEnd"/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AIC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BIC</w:t>
            </w:r>
          </w:p>
        </w:tc>
      </w:tr>
      <w:tr w:rsidR="00207AFA" w:rsidTr="00EE6370">
        <w:tc>
          <w:tcPr>
            <w:tcW w:w="1734" w:type="dxa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MSH2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45AF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-104989.</w:t>
            </w:r>
            <w:r w:rsidR="00207AFA">
              <w:rPr>
                <w:rFonts w:ascii="Verdana" w:hAnsi="Verdana"/>
                <w:color w:val="000000"/>
                <w:sz w:val="18"/>
                <w:szCs w:val="18"/>
              </w:rPr>
              <w:t>82347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45AF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210287.</w:t>
            </w:r>
            <w:r w:rsidR="00207AFA">
              <w:rPr>
                <w:rFonts w:ascii="Verdana" w:hAnsi="Verdana"/>
                <w:color w:val="000000"/>
                <w:sz w:val="18"/>
                <w:szCs w:val="18"/>
              </w:rPr>
              <w:t>64694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45AF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211176.</w:t>
            </w:r>
            <w:r w:rsidR="00207AFA">
              <w:rPr>
                <w:rFonts w:ascii="Verdana" w:hAnsi="Verdana"/>
                <w:color w:val="000000"/>
                <w:sz w:val="18"/>
                <w:szCs w:val="18"/>
              </w:rPr>
              <w:t>78048</w:t>
            </w:r>
          </w:p>
        </w:tc>
      </w:tr>
      <w:tr w:rsidR="00A20FD0" w:rsidTr="001E039F">
        <w:tc>
          <w:tcPr>
            <w:tcW w:w="1734" w:type="dxa"/>
            <w:vAlign w:val="center"/>
          </w:tcPr>
          <w:p w:rsidR="00A20FD0" w:rsidRDefault="00A20FD0" w:rsidP="00F51AA5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</w:t>
            </w:r>
            <w:r w:rsidR="00F51AA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A20FD0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A20FD0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A20FD0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2045AF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-117976.</w:t>
            </w:r>
            <w:r w:rsidR="00A20FD0">
              <w:rPr>
                <w:rFonts w:ascii="Verdana" w:hAnsi="Verdana"/>
                <w:color w:val="000000"/>
                <w:sz w:val="18"/>
                <w:szCs w:val="18"/>
              </w:rPr>
              <w:t>37152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2045AF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236260.</w:t>
            </w:r>
            <w:r w:rsidR="00A20FD0">
              <w:rPr>
                <w:rFonts w:ascii="Verdana" w:hAnsi="Verdana"/>
                <w:color w:val="000000"/>
                <w:sz w:val="18"/>
                <w:szCs w:val="18"/>
              </w:rPr>
              <w:t>74304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2045AF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237165.</w:t>
            </w:r>
            <w:r w:rsidR="00A20FD0">
              <w:rPr>
                <w:rFonts w:ascii="Verdana" w:hAnsi="Verdana"/>
                <w:color w:val="000000"/>
                <w:sz w:val="18"/>
                <w:szCs w:val="18"/>
              </w:rPr>
              <w:t>86220</w:t>
            </w:r>
          </w:p>
        </w:tc>
      </w:tr>
      <w:tr w:rsidR="00027D8A" w:rsidTr="00A04569">
        <w:tc>
          <w:tcPr>
            <w:tcW w:w="1734" w:type="dxa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MSH4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-99178.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91815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198665.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83630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199549.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16032</w:t>
            </w:r>
          </w:p>
        </w:tc>
      </w:tr>
      <w:tr w:rsidR="00027D8A" w:rsidTr="00BD116B">
        <w:tc>
          <w:tcPr>
            <w:tcW w:w="1734" w:type="dxa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MSH5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-93980.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49230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188268.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98460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189147.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66437</w:t>
            </w:r>
          </w:p>
        </w:tc>
      </w:tr>
      <w:tr w:rsidR="00DB1F3C" w:rsidTr="007917C3">
        <w:tc>
          <w:tcPr>
            <w:tcW w:w="1734" w:type="dxa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MSH6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2045AF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-110644.</w:t>
            </w:r>
            <w:r w:rsidR="00DB1F3C">
              <w:rPr>
                <w:rFonts w:ascii="Verdana" w:hAnsi="Verdana"/>
                <w:color w:val="000000"/>
                <w:sz w:val="18"/>
                <w:szCs w:val="18"/>
              </w:rPr>
              <w:t>83080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2045AF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221597.</w:t>
            </w:r>
            <w:r w:rsidR="00DB1F3C">
              <w:rPr>
                <w:rFonts w:ascii="Verdana" w:hAnsi="Verdana"/>
                <w:color w:val="000000"/>
                <w:sz w:val="18"/>
                <w:szCs w:val="18"/>
              </w:rPr>
              <w:t>66160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2045AF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222490.</w:t>
            </w:r>
            <w:r w:rsidR="00DB1F3C">
              <w:rPr>
                <w:rFonts w:ascii="Verdana" w:hAnsi="Verdana"/>
                <w:color w:val="000000"/>
                <w:sz w:val="18"/>
                <w:szCs w:val="18"/>
              </w:rPr>
              <w:t>88671</w:t>
            </w:r>
          </w:p>
        </w:tc>
      </w:tr>
    </w:tbl>
    <w:p w:rsidR="00664599" w:rsidRDefault="00664599" w:rsidP="00961122">
      <w:pPr>
        <w:spacing w:line="480" w:lineRule="auto"/>
        <w:jc w:val="both"/>
        <w:rPr>
          <w:sz w:val="24"/>
          <w:szCs w:val="24"/>
        </w:rPr>
      </w:pPr>
    </w:p>
    <w:p w:rsidR="00B26AD6" w:rsidRDefault="00B26AD6" w:rsidP="00961122">
      <w:pPr>
        <w:spacing w:line="480" w:lineRule="auto"/>
        <w:jc w:val="both"/>
        <w:rPr>
          <w:sz w:val="24"/>
          <w:szCs w:val="24"/>
        </w:rPr>
      </w:pPr>
    </w:p>
    <w:p w:rsidR="006E0ED0" w:rsidRDefault="006E0ED0" w:rsidP="00961122">
      <w:pPr>
        <w:spacing w:line="480" w:lineRule="auto"/>
        <w:jc w:val="both"/>
        <w:rPr>
          <w:sz w:val="24"/>
          <w:szCs w:val="24"/>
        </w:rPr>
      </w:pPr>
    </w:p>
    <w:p w:rsidR="00D45B5B" w:rsidRDefault="00D45B5B" w:rsidP="00961122">
      <w:pPr>
        <w:spacing w:line="480" w:lineRule="auto"/>
        <w:jc w:val="both"/>
        <w:rPr>
          <w:b/>
          <w:bCs/>
          <w:sz w:val="28"/>
          <w:szCs w:val="28"/>
        </w:rPr>
      </w:pPr>
    </w:p>
    <w:p w:rsidR="00D45B5B" w:rsidRDefault="00D45B5B" w:rsidP="00961122">
      <w:pPr>
        <w:spacing w:line="480" w:lineRule="auto"/>
        <w:jc w:val="both"/>
        <w:rPr>
          <w:b/>
          <w:bCs/>
          <w:sz w:val="28"/>
          <w:szCs w:val="28"/>
        </w:rPr>
      </w:pPr>
    </w:p>
    <w:p w:rsidR="00D45B5B" w:rsidRDefault="00D45B5B" w:rsidP="00961122">
      <w:pPr>
        <w:spacing w:line="480" w:lineRule="auto"/>
        <w:jc w:val="both"/>
        <w:rPr>
          <w:b/>
          <w:bCs/>
          <w:sz w:val="28"/>
          <w:szCs w:val="28"/>
        </w:rPr>
      </w:pPr>
    </w:p>
    <w:p w:rsidR="006E0ED0" w:rsidRPr="00EF078C" w:rsidRDefault="006E0ED0" w:rsidP="00961122">
      <w:pPr>
        <w:spacing w:line="480" w:lineRule="auto"/>
        <w:jc w:val="both"/>
        <w:rPr>
          <w:b/>
          <w:bCs/>
          <w:sz w:val="28"/>
          <w:szCs w:val="28"/>
        </w:rPr>
      </w:pPr>
      <w:r w:rsidRPr="00EF078C">
        <w:rPr>
          <w:b/>
          <w:bCs/>
          <w:sz w:val="28"/>
          <w:szCs w:val="28"/>
        </w:rPr>
        <w:lastRenderedPageBreak/>
        <w:t>References</w:t>
      </w:r>
    </w:p>
    <w:p w:rsidR="00055D39" w:rsidRDefault="00055D39" w:rsidP="00BB2019">
      <w:pPr>
        <w:spacing w:line="480" w:lineRule="auto"/>
        <w:jc w:val="both"/>
        <w:rPr>
          <w:sz w:val="24"/>
          <w:szCs w:val="24"/>
        </w:rPr>
      </w:pPr>
      <w:proofErr w:type="spellStart"/>
      <w:r w:rsidRPr="00F510CC">
        <w:rPr>
          <w:sz w:val="24"/>
          <w:szCs w:val="24"/>
        </w:rPr>
        <w:t>Akaike</w:t>
      </w:r>
      <w:proofErr w:type="spellEnd"/>
      <w:r w:rsidRPr="00F510CC">
        <w:rPr>
          <w:sz w:val="24"/>
          <w:szCs w:val="24"/>
        </w:rPr>
        <w:t xml:space="preserve"> H. (1973). Information theory and an extension of the maximum likelihood principle In: </w:t>
      </w:r>
      <w:proofErr w:type="spellStart"/>
      <w:r w:rsidRPr="00F510CC">
        <w:rPr>
          <w:sz w:val="24"/>
          <w:szCs w:val="24"/>
        </w:rPr>
        <w:t>Petrov</w:t>
      </w:r>
      <w:proofErr w:type="spellEnd"/>
      <w:r w:rsidRPr="00F510CC">
        <w:rPr>
          <w:sz w:val="24"/>
          <w:szCs w:val="24"/>
        </w:rPr>
        <w:t xml:space="preserve"> BN, </w:t>
      </w:r>
      <w:proofErr w:type="spellStart"/>
      <w:r w:rsidRPr="00F510CC">
        <w:rPr>
          <w:sz w:val="24"/>
          <w:szCs w:val="24"/>
        </w:rPr>
        <w:t>Csaki</w:t>
      </w:r>
      <w:proofErr w:type="spellEnd"/>
      <w:r w:rsidRPr="00F510CC">
        <w:rPr>
          <w:sz w:val="24"/>
          <w:szCs w:val="24"/>
        </w:rPr>
        <w:t xml:space="preserve"> F, editors. Second international symposium on information theory. Budapest (Hungary</w:t>
      </w:r>
      <w:proofErr w:type="gramStart"/>
      <w:r w:rsidRPr="00F510CC">
        <w:rPr>
          <w:sz w:val="24"/>
          <w:szCs w:val="24"/>
        </w:rPr>
        <w:t>: )</w:t>
      </w:r>
      <w:proofErr w:type="gramEnd"/>
      <w:r w:rsidRPr="00F510CC">
        <w:rPr>
          <w:sz w:val="24"/>
          <w:szCs w:val="24"/>
        </w:rPr>
        <w:t xml:space="preserve">: </w:t>
      </w:r>
      <w:proofErr w:type="spellStart"/>
      <w:r w:rsidRPr="00F510CC">
        <w:rPr>
          <w:sz w:val="24"/>
          <w:szCs w:val="24"/>
        </w:rPr>
        <w:t>Akademiai</w:t>
      </w:r>
      <w:proofErr w:type="spellEnd"/>
      <w:r w:rsidRPr="00F510CC">
        <w:rPr>
          <w:sz w:val="24"/>
          <w:szCs w:val="24"/>
        </w:rPr>
        <w:t xml:space="preserve"> </w:t>
      </w:r>
      <w:proofErr w:type="spellStart"/>
      <w:r w:rsidRPr="00F510CC">
        <w:rPr>
          <w:sz w:val="24"/>
          <w:szCs w:val="24"/>
        </w:rPr>
        <w:t>Kiado</w:t>
      </w:r>
      <w:proofErr w:type="spellEnd"/>
      <w:r w:rsidRPr="00F510CC">
        <w:rPr>
          <w:sz w:val="24"/>
          <w:szCs w:val="24"/>
        </w:rPr>
        <w:t>; p. 267–281.</w:t>
      </w:r>
    </w:p>
    <w:p w:rsidR="00055D39" w:rsidRDefault="00055D39" w:rsidP="00BB2019">
      <w:pPr>
        <w:spacing w:line="480" w:lineRule="auto"/>
        <w:jc w:val="both"/>
        <w:rPr>
          <w:sz w:val="24"/>
          <w:szCs w:val="24"/>
        </w:rPr>
      </w:pPr>
      <w:r w:rsidRPr="00B26696">
        <w:rPr>
          <w:sz w:val="24"/>
          <w:szCs w:val="24"/>
        </w:rPr>
        <w:t xml:space="preserve">Ivica </w:t>
      </w:r>
      <w:proofErr w:type="spellStart"/>
      <w:r w:rsidRPr="00B26696">
        <w:rPr>
          <w:sz w:val="24"/>
          <w:szCs w:val="24"/>
        </w:rPr>
        <w:t>Letunic</w:t>
      </w:r>
      <w:proofErr w:type="spellEnd"/>
      <w:r w:rsidRPr="00B26696">
        <w:rPr>
          <w:sz w:val="24"/>
          <w:szCs w:val="24"/>
        </w:rPr>
        <w:t>, Peer Bork, Interactive Tree Of Life (</w:t>
      </w:r>
      <w:proofErr w:type="spellStart"/>
      <w:r w:rsidRPr="00B26696">
        <w:rPr>
          <w:sz w:val="24"/>
          <w:szCs w:val="24"/>
        </w:rPr>
        <w:t>iTOL</w:t>
      </w:r>
      <w:proofErr w:type="spellEnd"/>
      <w:r w:rsidRPr="00B26696">
        <w:rPr>
          <w:sz w:val="24"/>
          <w:szCs w:val="24"/>
        </w:rPr>
        <w:t xml:space="preserve">) v4: recent updates and new developments, </w:t>
      </w:r>
      <w:r w:rsidRPr="00B26696">
        <w:rPr>
          <w:i/>
          <w:iCs/>
          <w:sz w:val="24"/>
          <w:szCs w:val="24"/>
        </w:rPr>
        <w:t>Nucleic Acids Research</w:t>
      </w:r>
      <w:r w:rsidRPr="00B26696">
        <w:rPr>
          <w:sz w:val="24"/>
          <w:szCs w:val="24"/>
        </w:rPr>
        <w:t>, Volume 47, Issue W1, 02 July 2019, Pages W256–W259, https://doi.org/10.1093/nar/gkz239</w:t>
      </w:r>
      <w:r>
        <w:rPr>
          <w:sz w:val="24"/>
          <w:szCs w:val="24"/>
        </w:rPr>
        <w:t>.</w:t>
      </w:r>
    </w:p>
    <w:p w:rsidR="006E0ED0" w:rsidRDefault="00BB2019" w:rsidP="00BB2019">
      <w:pPr>
        <w:spacing w:line="480" w:lineRule="auto"/>
        <w:jc w:val="both"/>
        <w:rPr>
          <w:sz w:val="24"/>
          <w:szCs w:val="24"/>
        </w:rPr>
      </w:pPr>
      <w:proofErr w:type="spellStart"/>
      <w:r w:rsidRPr="00BB2019">
        <w:rPr>
          <w:sz w:val="24"/>
          <w:szCs w:val="24"/>
        </w:rPr>
        <w:t>Katoh</w:t>
      </w:r>
      <w:proofErr w:type="spellEnd"/>
      <w:r w:rsidRPr="00BB2019">
        <w:rPr>
          <w:sz w:val="24"/>
          <w:szCs w:val="24"/>
        </w:rPr>
        <w:t>, et al. “MAFFT: a Novel Method for Rapid Multiple Sequence Alignment Based on</w:t>
      </w:r>
      <w:r>
        <w:rPr>
          <w:sz w:val="24"/>
          <w:szCs w:val="24"/>
        </w:rPr>
        <w:t xml:space="preserve"> </w:t>
      </w:r>
      <w:r w:rsidRPr="00BB2019">
        <w:rPr>
          <w:sz w:val="24"/>
          <w:szCs w:val="24"/>
        </w:rPr>
        <w:t xml:space="preserve">Fast Fourier Transform.” </w:t>
      </w:r>
      <w:r w:rsidRPr="00BB2019">
        <w:rPr>
          <w:i/>
          <w:iCs/>
          <w:sz w:val="24"/>
          <w:szCs w:val="24"/>
        </w:rPr>
        <w:t>OUP Academic</w:t>
      </w:r>
      <w:r w:rsidRPr="00BB2019">
        <w:rPr>
          <w:sz w:val="24"/>
          <w:szCs w:val="24"/>
        </w:rPr>
        <w:t>, Oxford University Press, 15 July 2002,</w:t>
      </w:r>
      <w:r>
        <w:rPr>
          <w:sz w:val="24"/>
          <w:szCs w:val="24"/>
        </w:rPr>
        <w:t xml:space="preserve"> </w:t>
      </w:r>
      <w:r w:rsidRPr="00BB2019">
        <w:rPr>
          <w:sz w:val="24"/>
          <w:szCs w:val="24"/>
        </w:rPr>
        <w:t>academic.oup.com/</w:t>
      </w:r>
      <w:proofErr w:type="spellStart"/>
      <w:r w:rsidRPr="00BB2019">
        <w:rPr>
          <w:sz w:val="24"/>
          <w:szCs w:val="24"/>
        </w:rPr>
        <w:t>nar</w:t>
      </w:r>
      <w:proofErr w:type="spellEnd"/>
      <w:r w:rsidRPr="00BB2019">
        <w:rPr>
          <w:sz w:val="24"/>
          <w:szCs w:val="24"/>
        </w:rPr>
        <w:t>/article/30/14/3059/2904316.</w:t>
      </w:r>
    </w:p>
    <w:p w:rsidR="00B066A8" w:rsidRDefault="00B066A8" w:rsidP="00BB2019">
      <w:pPr>
        <w:spacing w:line="480" w:lineRule="auto"/>
        <w:jc w:val="both"/>
        <w:rPr>
          <w:sz w:val="24"/>
          <w:szCs w:val="24"/>
        </w:rPr>
      </w:pPr>
      <w:proofErr w:type="spellStart"/>
      <w:r w:rsidRPr="00BD15BC">
        <w:rPr>
          <w:sz w:val="24"/>
          <w:szCs w:val="24"/>
        </w:rPr>
        <w:t>Kozlov</w:t>
      </w:r>
      <w:proofErr w:type="spellEnd"/>
      <w:r w:rsidRPr="00BD15BC">
        <w:rPr>
          <w:sz w:val="24"/>
          <w:szCs w:val="24"/>
        </w:rPr>
        <w:t>, et al. “</w:t>
      </w:r>
      <w:proofErr w:type="spellStart"/>
      <w:r w:rsidRPr="00BD15BC">
        <w:rPr>
          <w:sz w:val="24"/>
          <w:szCs w:val="24"/>
        </w:rPr>
        <w:t>RAxML</w:t>
      </w:r>
      <w:proofErr w:type="spellEnd"/>
      <w:r w:rsidRPr="00BD15BC">
        <w:rPr>
          <w:sz w:val="24"/>
          <w:szCs w:val="24"/>
        </w:rPr>
        <w:t>-NG: a Fast, Scalable and User-Friendly Tool for Maximum</w:t>
      </w:r>
      <w:r>
        <w:rPr>
          <w:sz w:val="24"/>
          <w:szCs w:val="24"/>
        </w:rPr>
        <w:t xml:space="preserve"> </w:t>
      </w:r>
      <w:r w:rsidRPr="00BD15BC">
        <w:rPr>
          <w:sz w:val="24"/>
          <w:szCs w:val="24"/>
        </w:rPr>
        <w:t xml:space="preserve">Likelihood Phylogenetic Inference.” </w:t>
      </w:r>
      <w:r w:rsidRPr="00D812D0">
        <w:rPr>
          <w:i/>
          <w:iCs/>
          <w:sz w:val="24"/>
          <w:szCs w:val="24"/>
        </w:rPr>
        <w:t>OUP Academic</w:t>
      </w:r>
      <w:r w:rsidRPr="00BD15BC">
        <w:rPr>
          <w:sz w:val="24"/>
          <w:szCs w:val="24"/>
        </w:rPr>
        <w:t>, Oxford University Press, 9 May</w:t>
      </w:r>
      <w:r>
        <w:rPr>
          <w:sz w:val="24"/>
          <w:szCs w:val="24"/>
        </w:rPr>
        <w:t xml:space="preserve"> </w:t>
      </w:r>
      <w:r w:rsidRPr="00BD15BC">
        <w:rPr>
          <w:sz w:val="24"/>
          <w:szCs w:val="24"/>
        </w:rPr>
        <w:t>2019, academic.oup.com/bioinformatics/article/35/21/4453/548</w:t>
      </w:r>
      <w:r>
        <w:rPr>
          <w:sz w:val="24"/>
          <w:szCs w:val="24"/>
        </w:rPr>
        <w:t>.</w:t>
      </w:r>
    </w:p>
    <w:p w:rsidR="00B066A8" w:rsidRDefault="00B066A8" w:rsidP="00BB2019">
      <w:pPr>
        <w:spacing w:line="480" w:lineRule="auto"/>
        <w:jc w:val="both"/>
        <w:rPr>
          <w:sz w:val="24"/>
          <w:szCs w:val="24"/>
        </w:rPr>
      </w:pPr>
      <w:proofErr w:type="spellStart"/>
      <w:r w:rsidRPr="00D85C2D">
        <w:rPr>
          <w:sz w:val="24"/>
          <w:szCs w:val="24"/>
        </w:rPr>
        <w:t>Lefort</w:t>
      </w:r>
      <w:proofErr w:type="spellEnd"/>
      <w:r w:rsidRPr="00D85C2D">
        <w:rPr>
          <w:sz w:val="24"/>
          <w:szCs w:val="24"/>
        </w:rPr>
        <w:t xml:space="preserve">, V., </w:t>
      </w:r>
      <w:proofErr w:type="spellStart"/>
      <w:r w:rsidRPr="00D85C2D">
        <w:rPr>
          <w:sz w:val="24"/>
          <w:szCs w:val="24"/>
        </w:rPr>
        <w:t>Longueville</w:t>
      </w:r>
      <w:proofErr w:type="spellEnd"/>
      <w:r w:rsidRPr="00D85C2D">
        <w:rPr>
          <w:sz w:val="24"/>
          <w:szCs w:val="24"/>
        </w:rPr>
        <w:t xml:space="preserve">, J. E., &amp; </w:t>
      </w:r>
      <w:proofErr w:type="spellStart"/>
      <w:r w:rsidRPr="00D85C2D">
        <w:rPr>
          <w:sz w:val="24"/>
          <w:szCs w:val="24"/>
        </w:rPr>
        <w:t>Gascuel</w:t>
      </w:r>
      <w:proofErr w:type="spellEnd"/>
      <w:r w:rsidRPr="00D85C2D">
        <w:rPr>
          <w:sz w:val="24"/>
          <w:szCs w:val="24"/>
        </w:rPr>
        <w:t xml:space="preserve">, O. (2017). SMS: Smart Model Selection in </w:t>
      </w:r>
      <w:proofErr w:type="spellStart"/>
      <w:r w:rsidRPr="00D85C2D">
        <w:rPr>
          <w:sz w:val="24"/>
          <w:szCs w:val="24"/>
        </w:rPr>
        <w:t>PhyML</w:t>
      </w:r>
      <w:proofErr w:type="spellEnd"/>
      <w:r w:rsidRPr="00D85C2D">
        <w:rPr>
          <w:sz w:val="24"/>
          <w:szCs w:val="24"/>
        </w:rPr>
        <w:t xml:space="preserve">. </w:t>
      </w:r>
      <w:r w:rsidRPr="00D85C2D">
        <w:rPr>
          <w:i/>
          <w:iCs/>
          <w:sz w:val="24"/>
          <w:szCs w:val="24"/>
        </w:rPr>
        <w:t>Molecular biology and evolution, 34</w:t>
      </w:r>
      <w:r w:rsidRPr="00D85C2D">
        <w:rPr>
          <w:sz w:val="24"/>
          <w:szCs w:val="24"/>
        </w:rPr>
        <w:t xml:space="preserve">(9), 2422–2424. </w:t>
      </w:r>
      <w:r w:rsidRPr="00F510CC">
        <w:rPr>
          <w:sz w:val="24"/>
          <w:szCs w:val="24"/>
        </w:rPr>
        <w:t>https://doi.org/10.1093/molbev/msx149</w:t>
      </w:r>
      <w:r>
        <w:rPr>
          <w:sz w:val="24"/>
          <w:szCs w:val="24"/>
        </w:rPr>
        <w:t>.</w:t>
      </w:r>
    </w:p>
    <w:p w:rsidR="00B26696" w:rsidRDefault="00287915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Salvador </w:t>
      </w:r>
      <w:r w:rsidR="009512A4">
        <w:rPr>
          <w:sz w:val="24"/>
          <w:szCs w:val="24"/>
        </w:rPr>
        <w:t>Capella-Gutierrez, Jose M. Silla-Martinez,</w:t>
      </w:r>
      <w:r w:rsidRPr="00287915">
        <w:rPr>
          <w:sz w:val="24"/>
          <w:szCs w:val="24"/>
        </w:rPr>
        <w:t xml:space="preserve"> Toni </w:t>
      </w:r>
      <w:proofErr w:type="spellStart"/>
      <w:r w:rsidRPr="00287915">
        <w:rPr>
          <w:sz w:val="24"/>
          <w:szCs w:val="24"/>
        </w:rPr>
        <w:t>Gabaldon</w:t>
      </w:r>
      <w:proofErr w:type="spellEnd"/>
      <w:r w:rsidRPr="00287915">
        <w:rPr>
          <w:sz w:val="24"/>
          <w:szCs w:val="24"/>
        </w:rPr>
        <w:t>.</w:t>
      </w:r>
      <w:r w:rsidR="00D85C2D">
        <w:rPr>
          <w:sz w:val="24"/>
          <w:szCs w:val="24"/>
        </w:rPr>
        <w:t xml:space="preserve"> (2009)</w:t>
      </w:r>
      <w:r w:rsidR="009512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287915">
        <w:rPr>
          <w:sz w:val="24"/>
          <w:szCs w:val="24"/>
        </w:rPr>
        <w:t>trimAl</w:t>
      </w:r>
      <w:proofErr w:type="spellEnd"/>
      <w:r w:rsidRPr="00287915">
        <w:rPr>
          <w:sz w:val="24"/>
          <w:szCs w:val="24"/>
        </w:rPr>
        <w:t>: a tool for automated alignment trimming in large-scale phylogenetic analyses.</w:t>
      </w:r>
      <w:r>
        <w:rPr>
          <w:sz w:val="24"/>
          <w:szCs w:val="24"/>
        </w:rPr>
        <w:t xml:space="preserve"> </w:t>
      </w:r>
      <w:r w:rsidR="00D85C2D" w:rsidRPr="00D85C2D">
        <w:rPr>
          <w:i/>
          <w:iCs/>
          <w:sz w:val="24"/>
          <w:szCs w:val="24"/>
        </w:rPr>
        <w:t>Bioinformatics</w:t>
      </w:r>
      <w:r w:rsidR="00D85C2D">
        <w:rPr>
          <w:sz w:val="24"/>
          <w:szCs w:val="24"/>
        </w:rPr>
        <w:t>,</w:t>
      </w:r>
      <w:r w:rsidRPr="00287915">
        <w:rPr>
          <w:sz w:val="24"/>
          <w:szCs w:val="24"/>
        </w:rPr>
        <w:t xml:space="preserve"> 25: 1972-1973.</w:t>
      </w:r>
    </w:p>
    <w:p w:rsidR="00B651A7" w:rsidRDefault="00B651A7" w:rsidP="00BD15BC">
      <w:pPr>
        <w:spacing w:line="480" w:lineRule="auto"/>
        <w:jc w:val="both"/>
        <w:rPr>
          <w:b/>
          <w:bCs/>
          <w:sz w:val="28"/>
          <w:szCs w:val="28"/>
        </w:rPr>
      </w:pPr>
    </w:p>
    <w:p w:rsidR="00A70E16" w:rsidRDefault="00A70E16" w:rsidP="00BD15BC">
      <w:pPr>
        <w:spacing w:line="480" w:lineRule="auto"/>
        <w:jc w:val="both"/>
        <w:rPr>
          <w:b/>
          <w:bCs/>
          <w:sz w:val="28"/>
          <w:szCs w:val="28"/>
        </w:rPr>
      </w:pPr>
    </w:p>
    <w:p w:rsidR="00EE18B3" w:rsidRDefault="00EE18B3" w:rsidP="00BD15BC">
      <w:pPr>
        <w:spacing w:line="480" w:lineRule="auto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EE18B3">
        <w:rPr>
          <w:b/>
          <w:bCs/>
          <w:sz w:val="28"/>
          <w:szCs w:val="28"/>
        </w:rPr>
        <w:lastRenderedPageBreak/>
        <w:t>Supplementary Materials</w:t>
      </w:r>
    </w:p>
    <w:p w:rsidR="00A77E6E" w:rsidRDefault="00A77E6E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Supplementary Table1: </w:t>
      </w:r>
      <w:r w:rsidR="00DC3D1A">
        <w:rPr>
          <w:sz w:val="24"/>
          <w:szCs w:val="24"/>
        </w:rPr>
        <w:t>Complete results for MSH2 m</w:t>
      </w:r>
      <w:r w:rsidR="00DC3D1A">
        <w:rPr>
          <w:sz w:val="24"/>
          <w:szCs w:val="24"/>
        </w:rPr>
        <w:t>odel selection by SMS smart model selection tool</w:t>
      </w:r>
      <w:r w:rsidR="00DC3D1A">
        <w:rPr>
          <w:sz w:val="24"/>
          <w:szCs w:val="24"/>
        </w:rPr>
        <w:t>.</w:t>
      </w:r>
    </w:p>
    <w:p w:rsidR="00DC3D1A" w:rsidRDefault="00A57008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444.75pt">
            <v:imagedata r:id="rId4" o:title="msh2"/>
          </v:shape>
        </w:pict>
      </w:r>
    </w:p>
    <w:p w:rsidR="00A57008" w:rsidRDefault="00A57008" w:rsidP="00BD15BC">
      <w:pPr>
        <w:spacing w:line="480" w:lineRule="auto"/>
        <w:jc w:val="both"/>
        <w:rPr>
          <w:sz w:val="24"/>
          <w:szCs w:val="24"/>
        </w:rPr>
      </w:pPr>
    </w:p>
    <w:p w:rsidR="00A57008" w:rsidRDefault="00A57008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</w:t>
      </w:r>
      <w:r>
        <w:rPr>
          <w:sz w:val="24"/>
          <w:szCs w:val="24"/>
        </w:rPr>
        <w:t>2</w:t>
      </w:r>
      <w:r>
        <w:rPr>
          <w:sz w:val="24"/>
          <w:szCs w:val="24"/>
        </w:rPr>
        <w:t>: Complete results for MSH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model selection by SMS smart model selection tool.</w:t>
      </w:r>
    </w:p>
    <w:p w:rsidR="00A57008" w:rsidRDefault="00A57008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4pt;height:446.25pt">
            <v:imagedata r:id="rId5" o:title="msh3"/>
          </v:shape>
        </w:pict>
      </w: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A57008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</w:t>
      </w:r>
      <w:r>
        <w:rPr>
          <w:sz w:val="24"/>
          <w:szCs w:val="24"/>
        </w:rPr>
        <w:t>3</w:t>
      </w:r>
      <w:r>
        <w:rPr>
          <w:sz w:val="24"/>
          <w:szCs w:val="24"/>
        </w:rPr>
        <w:t>: Complete results for MSH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model selection by SMS smart model selection tool.</w:t>
      </w: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pt;height:446.25pt">
            <v:imagedata r:id="rId6" o:title="msh4"/>
          </v:shape>
        </w:pict>
      </w: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</w:t>
      </w:r>
      <w:r>
        <w:rPr>
          <w:sz w:val="24"/>
          <w:szCs w:val="24"/>
        </w:rPr>
        <w:t>4</w:t>
      </w:r>
      <w:r>
        <w:rPr>
          <w:sz w:val="24"/>
          <w:szCs w:val="24"/>
        </w:rPr>
        <w:t>: Complete results for MSH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model selection by SMS smart model selection tool.</w:t>
      </w: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35pt;height:444.75pt">
            <v:imagedata r:id="rId7" o:title="msh5"/>
          </v:shape>
        </w:pict>
      </w:r>
    </w:p>
    <w:p w:rsidR="00D74D20" w:rsidRDefault="00D74D20" w:rsidP="00BD15BC">
      <w:pPr>
        <w:spacing w:line="480" w:lineRule="auto"/>
        <w:jc w:val="both"/>
        <w:rPr>
          <w:sz w:val="24"/>
          <w:szCs w:val="24"/>
        </w:rPr>
      </w:pPr>
    </w:p>
    <w:p w:rsidR="00D74D20" w:rsidRDefault="00D74D20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</w:t>
      </w:r>
      <w:r w:rsidR="00D74D20">
        <w:rPr>
          <w:sz w:val="24"/>
          <w:szCs w:val="24"/>
        </w:rPr>
        <w:t>5</w:t>
      </w:r>
      <w:r>
        <w:rPr>
          <w:sz w:val="24"/>
          <w:szCs w:val="24"/>
        </w:rPr>
        <w:t>: Complete results for MSH</w:t>
      </w:r>
      <w:r w:rsidR="00D74D20">
        <w:rPr>
          <w:sz w:val="24"/>
          <w:szCs w:val="24"/>
        </w:rPr>
        <w:t>6</w:t>
      </w:r>
      <w:r>
        <w:rPr>
          <w:sz w:val="24"/>
          <w:szCs w:val="24"/>
        </w:rPr>
        <w:t xml:space="preserve"> model selection by SMS smart model selection tool.</w:t>
      </w:r>
    </w:p>
    <w:p w:rsidR="00D74D20" w:rsidRPr="00A77E6E" w:rsidRDefault="00D74D20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0.25pt;height:444.75pt">
            <v:imagedata r:id="rId8" o:title="msh6"/>
          </v:shape>
        </w:pict>
      </w:r>
    </w:p>
    <w:sectPr w:rsidR="00D74D20" w:rsidRPr="00A7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03"/>
    <w:rsid w:val="00004AEB"/>
    <w:rsid w:val="00013421"/>
    <w:rsid w:val="00027D8A"/>
    <w:rsid w:val="000310A0"/>
    <w:rsid w:val="000360FB"/>
    <w:rsid w:val="00037E10"/>
    <w:rsid w:val="00055D39"/>
    <w:rsid w:val="000621C1"/>
    <w:rsid w:val="0006395B"/>
    <w:rsid w:val="00071A7A"/>
    <w:rsid w:val="000750B4"/>
    <w:rsid w:val="000A0F06"/>
    <w:rsid w:val="000C596B"/>
    <w:rsid w:val="000D534B"/>
    <w:rsid w:val="000D74BD"/>
    <w:rsid w:val="000D7F6D"/>
    <w:rsid w:val="000F63DA"/>
    <w:rsid w:val="0014265A"/>
    <w:rsid w:val="00150E6F"/>
    <w:rsid w:val="00176356"/>
    <w:rsid w:val="00183F87"/>
    <w:rsid w:val="001B54CD"/>
    <w:rsid w:val="001B7D04"/>
    <w:rsid w:val="001D44B6"/>
    <w:rsid w:val="001E43EB"/>
    <w:rsid w:val="001F0DB8"/>
    <w:rsid w:val="002045AF"/>
    <w:rsid w:val="00207AFA"/>
    <w:rsid w:val="00216669"/>
    <w:rsid w:val="00235161"/>
    <w:rsid w:val="00240858"/>
    <w:rsid w:val="0025375A"/>
    <w:rsid w:val="00261E5A"/>
    <w:rsid w:val="00277B6C"/>
    <w:rsid w:val="00287915"/>
    <w:rsid w:val="002A09F8"/>
    <w:rsid w:val="002A4806"/>
    <w:rsid w:val="002D4D7D"/>
    <w:rsid w:val="002F7A13"/>
    <w:rsid w:val="003012FF"/>
    <w:rsid w:val="00313B92"/>
    <w:rsid w:val="00317328"/>
    <w:rsid w:val="003434DA"/>
    <w:rsid w:val="00351E05"/>
    <w:rsid w:val="00360706"/>
    <w:rsid w:val="0036416C"/>
    <w:rsid w:val="003B7BCE"/>
    <w:rsid w:val="003D5A74"/>
    <w:rsid w:val="0040230F"/>
    <w:rsid w:val="0042181A"/>
    <w:rsid w:val="004B2A5E"/>
    <w:rsid w:val="004C0107"/>
    <w:rsid w:val="004C48CD"/>
    <w:rsid w:val="004D686F"/>
    <w:rsid w:val="004E15AF"/>
    <w:rsid w:val="004F7789"/>
    <w:rsid w:val="005070B9"/>
    <w:rsid w:val="00512E75"/>
    <w:rsid w:val="00524043"/>
    <w:rsid w:val="0054233F"/>
    <w:rsid w:val="005703C9"/>
    <w:rsid w:val="0058704F"/>
    <w:rsid w:val="00594103"/>
    <w:rsid w:val="005B2709"/>
    <w:rsid w:val="005C0D34"/>
    <w:rsid w:val="006353D2"/>
    <w:rsid w:val="0066374C"/>
    <w:rsid w:val="00664599"/>
    <w:rsid w:val="00672EFF"/>
    <w:rsid w:val="00676B2F"/>
    <w:rsid w:val="006A4B06"/>
    <w:rsid w:val="006B3CD8"/>
    <w:rsid w:val="006D456B"/>
    <w:rsid w:val="006E0ED0"/>
    <w:rsid w:val="0076165C"/>
    <w:rsid w:val="00792A24"/>
    <w:rsid w:val="007A4B75"/>
    <w:rsid w:val="007A7D70"/>
    <w:rsid w:val="007C31E7"/>
    <w:rsid w:val="007E318D"/>
    <w:rsid w:val="007E651B"/>
    <w:rsid w:val="008322D5"/>
    <w:rsid w:val="0083566E"/>
    <w:rsid w:val="0084156B"/>
    <w:rsid w:val="00856822"/>
    <w:rsid w:val="00857C15"/>
    <w:rsid w:val="0086257D"/>
    <w:rsid w:val="00864B34"/>
    <w:rsid w:val="008A085D"/>
    <w:rsid w:val="00920CC5"/>
    <w:rsid w:val="009512A4"/>
    <w:rsid w:val="00961122"/>
    <w:rsid w:val="00964DD4"/>
    <w:rsid w:val="00980911"/>
    <w:rsid w:val="009D6EE6"/>
    <w:rsid w:val="00A2031A"/>
    <w:rsid w:val="00A20FD0"/>
    <w:rsid w:val="00A21718"/>
    <w:rsid w:val="00A57008"/>
    <w:rsid w:val="00A70E16"/>
    <w:rsid w:val="00A77E6E"/>
    <w:rsid w:val="00AA4975"/>
    <w:rsid w:val="00AC3F83"/>
    <w:rsid w:val="00AD0666"/>
    <w:rsid w:val="00AD1987"/>
    <w:rsid w:val="00AD545A"/>
    <w:rsid w:val="00AE5BA2"/>
    <w:rsid w:val="00B01C01"/>
    <w:rsid w:val="00B05062"/>
    <w:rsid w:val="00B05B0A"/>
    <w:rsid w:val="00B066A8"/>
    <w:rsid w:val="00B10ABF"/>
    <w:rsid w:val="00B214CD"/>
    <w:rsid w:val="00B26696"/>
    <w:rsid w:val="00B26AD6"/>
    <w:rsid w:val="00B35608"/>
    <w:rsid w:val="00B61468"/>
    <w:rsid w:val="00B651A7"/>
    <w:rsid w:val="00B65A0E"/>
    <w:rsid w:val="00B77F6A"/>
    <w:rsid w:val="00B81167"/>
    <w:rsid w:val="00BA1D34"/>
    <w:rsid w:val="00BB2019"/>
    <w:rsid w:val="00BC1781"/>
    <w:rsid w:val="00BD15BC"/>
    <w:rsid w:val="00BE47F5"/>
    <w:rsid w:val="00BF27AC"/>
    <w:rsid w:val="00BF5F9B"/>
    <w:rsid w:val="00C21549"/>
    <w:rsid w:val="00C55CB0"/>
    <w:rsid w:val="00C61695"/>
    <w:rsid w:val="00C7009F"/>
    <w:rsid w:val="00C71A2C"/>
    <w:rsid w:val="00C73535"/>
    <w:rsid w:val="00C93544"/>
    <w:rsid w:val="00CB3068"/>
    <w:rsid w:val="00CB5714"/>
    <w:rsid w:val="00CB7000"/>
    <w:rsid w:val="00CC1D85"/>
    <w:rsid w:val="00CE6E11"/>
    <w:rsid w:val="00CF42B4"/>
    <w:rsid w:val="00D20B23"/>
    <w:rsid w:val="00D45B5B"/>
    <w:rsid w:val="00D74D20"/>
    <w:rsid w:val="00D812D0"/>
    <w:rsid w:val="00D84194"/>
    <w:rsid w:val="00D85C2D"/>
    <w:rsid w:val="00D94A18"/>
    <w:rsid w:val="00DB1F3C"/>
    <w:rsid w:val="00DC3D1A"/>
    <w:rsid w:val="00DE2D39"/>
    <w:rsid w:val="00DF0F45"/>
    <w:rsid w:val="00DF4CB6"/>
    <w:rsid w:val="00E05D74"/>
    <w:rsid w:val="00E103E4"/>
    <w:rsid w:val="00E21119"/>
    <w:rsid w:val="00E260E8"/>
    <w:rsid w:val="00E33E7D"/>
    <w:rsid w:val="00EA13E8"/>
    <w:rsid w:val="00EA4D09"/>
    <w:rsid w:val="00EA5E5B"/>
    <w:rsid w:val="00EB4664"/>
    <w:rsid w:val="00EB7A17"/>
    <w:rsid w:val="00EE18B3"/>
    <w:rsid w:val="00EE2DAC"/>
    <w:rsid w:val="00EE40F4"/>
    <w:rsid w:val="00EF078C"/>
    <w:rsid w:val="00F06674"/>
    <w:rsid w:val="00F12012"/>
    <w:rsid w:val="00F27C53"/>
    <w:rsid w:val="00F31A14"/>
    <w:rsid w:val="00F32175"/>
    <w:rsid w:val="00F44991"/>
    <w:rsid w:val="00F510CC"/>
    <w:rsid w:val="00F51AA5"/>
    <w:rsid w:val="00F83C85"/>
    <w:rsid w:val="00FA68E8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6632-BB96-4137-BDA5-EDDDFFB0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4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 Ekanayake</dc:creator>
  <cp:keywords/>
  <dc:description/>
  <cp:lastModifiedBy>Mudith Ekanayake</cp:lastModifiedBy>
  <cp:revision>5</cp:revision>
  <cp:lastPrinted>2021-04-16T06:18:00Z</cp:lastPrinted>
  <dcterms:created xsi:type="dcterms:W3CDTF">2021-04-16T06:12:00Z</dcterms:created>
  <dcterms:modified xsi:type="dcterms:W3CDTF">2021-04-16T06:21:00Z</dcterms:modified>
</cp:coreProperties>
</file>