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20-22 nedelja: ” TRADICIONALNO VREME” - DRUGI TRIMESTAR TRUDNOĆE</w:t>
      </w:r>
    </w:p>
    <w:p>
      <w:pPr>
        <w:pStyle w:val="Normal"/>
        <w:rPr/>
      </w:pPr>
      <w:r>
        <w:rPr/>
        <w:t xml:space="preserve">U sklopu ULTRAZVUČNOG praćenja trudnoće prvi pregled je rezervisan do 10 nedelje. </w:t>
      </w:r>
    </w:p>
    <w:p>
      <w:pPr>
        <w:pStyle w:val="Normal"/>
        <w:rPr/>
      </w:pPr>
      <w:r>
        <w:rPr/>
        <w:t>Ako je urađen adekvatan Ekspertni ultrazvučni pregled(UZ) u prvom  (11-14 nedelja) i ranom drugom (16 nedelja) trinestru, onda je  pregled   u 20-22 nedelji tj. u “tradicionalno vreme” od manje važnosti.</w:t>
      </w:r>
    </w:p>
    <w:p>
      <w:pPr>
        <w:pStyle w:val="Normal"/>
        <w:rPr/>
      </w:pPr>
      <w:r>
        <w:rPr/>
        <w:t>Međutim, ako ovi pregledi nisu EKSPERTNI te nisu adekvatno urađeni, pregled u 20-22 nedelji neće dovesti do pravovremene genetske analize ploda i odluke o prekidu ili nastavku trudnoće.</w:t>
      </w:r>
    </w:p>
    <w:p>
      <w:pPr>
        <w:pStyle w:val="Normal"/>
        <w:rPr/>
      </w:pPr>
      <w:r>
        <w:rPr/>
        <w:t>Za razliku od prvog i ranog drugog trimestra pregled u 20-22 nedelji  ili nakon još 2-4 nedelje, se može uraditi na standardnim aparatima ako je doktor sa odgovarajućim iskustvom .</w:t>
      </w:r>
    </w:p>
    <w:p>
      <w:pPr>
        <w:pStyle w:val="Normal"/>
        <w:rPr/>
      </w:pPr>
      <w:r>
        <w:rPr/>
        <w:t xml:space="preserve"> </w:t>
      </w:r>
      <w:r>
        <w:rPr/>
        <w:t xml:space="preserve">U toj starosti trudnoće postoje ograničenja samog pregleda jer većina UZ markera za hromozomske greške nedostaje.  Takođe.pregled anatomije ploda i fenotipa , može biti ograničen položajem ploda, posteljice i konstitucije trudnice. Pregled vaginalnom sondom u ovoj starosti trudnoće je od male pomoći. </w:t>
      </w:r>
    </w:p>
    <w:p>
      <w:pPr>
        <w:pStyle w:val="Normal"/>
        <w:rPr/>
      </w:pPr>
      <w:r>
        <w:rPr/>
        <w:t xml:space="preserve">Pregled srca ploda može biti kod gojaznih trudnica (BMI-40kg/m) naročito otežan u “tradicionalno vreme” i 50% je manje uspešan nego kod negojaznih trudnica. Tu uvek ne pomaže ni Premium aparat Ako je  pregled urađen u 11-14 nedelji  i u tradicionalno vreme, senzitivnost je oko 90%. Medjutim , ako je pregled srca rađen samo u 20-22 nedelji , uspešnost pregleda srca ploda kod gojaznih trudnica je samo 70,2%. Ni dodatni pregled za 2-4 nedelje bitno nemenja  pouzdanost pregleda.   </w:t>
      </w:r>
    </w:p>
    <w:p>
      <w:pPr>
        <w:pStyle w:val="Normal"/>
        <w:rPr/>
      </w:pPr>
      <w:r>
        <w:rPr/>
        <w:t>Pregledom u 20-22 nedelji se ne završava UZ praćenjetrudnoće.  Razvoja ploda,  nije završen. Dalji uvid o razvoju ploda,  vezane su za UZ preglede u 28-32 i 37 nedelji trudnoće.</w:t>
      </w:r>
    </w:p>
    <w:p>
      <w:pPr>
        <w:pStyle w:val="Normal"/>
        <w:rPr/>
      </w:pPr>
      <w:r>
        <w:rPr/>
        <w:t xml:space="preserve">Zaključak: Pregled u 20-22 nedelji trudnoće zahteva obično oko 1 sat i duže,  ako nema podataka o ranijim ekspertnim pregledima.  Uspešnost pregleda zavisi od više faktora na koje se ne može uvek uticati.  Ako je 2D UZ pregled ograničen ni 4D ga neće poboljšati.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4fe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Application>LibreOffice/7.3.2.2$Windows_X86_64 LibreOffice_project/49f2b1bff42cfccbd8f788c8dc32c1c309559be0</Application>
  <AppVersion>15.0000</AppVersion>
  <Pages>1</Pages>
  <Words>301</Words>
  <Characters>1625</Characters>
  <CharactersWithSpaces>1940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2023-07-02T10:26:00Z</dcterms:created>
  <dc:creator>Ordinacija</dc:creator>
  <dc:description/>
  <dc:language>en-GB</dc:language>
  <cp:lastModifiedBy>Ordinacija</cp:lastModifiedBy>
  <dcterms:modified xsi:type="dcterms:W3CDTF">2023-07-16T12:32:00Z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