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_DdeLink__8_497395214"/>
      <w:r>
        <w:rPr/>
        <w:t>K</w:t>
      </w:r>
      <w:r>
        <w:rPr/>
        <w:t>arcinom dojki</w:t>
      </w:r>
      <w:r>
        <w:rPr/>
        <w:t>: “M</w:t>
      </w:r>
      <w:r>
        <w:rPr/>
        <w:t>ultimodal</w:t>
      </w:r>
      <w:r>
        <w:rPr/>
        <w:t xml:space="preserve"> U</w:t>
      </w:r>
      <w:r>
        <w:rPr/>
        <w:t xml:space="preserve">ltrasound </w:t>
      </w:r>
      <w:r>
        <w:rPr/>
        <w:t>I</w:t>
      </w:r>
      <w:r>
        <w:rPr/>
        <w:t>maging</w:t>
      </w:r>
      <w:r>
        <w:rPr/>
        <w:t>”</w:t>
      </w:r>
      <w:bookmarkEnd w:id="0"/>
    </w:p>
    <w:p>
      <w:pPr>
        <w:pStyle w:val="Normal"/>
        <w:rPr/>
      </w:pPr>
      <w:r>
        <w:rPr/>
        <w:br/>
        <w:t>Procena molekularnih subtipova maligniteta dojki je imperativ u savremenoj dijagnostici:</w:t>
        <w:br/>
        <w:t xml:space="preserve">LUMINAL A: poseduje ehogeni haolo i izraženu  akusičnu senku. </w:t>
        <w:br/>
        <w:t xml:space="preserve">LUMINAL B: nema ehogeni haolo , nejasna granica , ali poseduje kalcifikacije, </w:t>
        <w:br/>
        <w:t xml:space="preserve">HER2- enriched: poseduje “cluster”mikrokalcifikacije, mešovit posteriorni ehosignal, u centru krvne sudove, za razliku od LUMINAL A i B gde su oni oko tumora. </w:t>
        <w:br/>
        <w:t xml:space="preserve">TRIPLE -NEGATIVE: tumor je dobro ograničen i izrazito hipoehogen. </w:t>
        <w:br/>
        <w:t>Procena ultrazvukom molekularnih subtipova je u prednostiu odnosu  na mamografiju a omogućava smanjenje</w:t>
        <w:br/>
        <w:t xml:space="preserve">netačnosti nalaza u odnosu na “single byopsi” heterogenih tumora. Naime biopsija je invazivna, zahteva vreme te nedovodi do blagovremenog započinjanja lečenja. </w:t>
        <w:br/>
        <w:t>Dodatne tehnike (imunohistohemija itd) su potrebne da bi se razlikovali molekularni subtipovi karcinoma dojki za ceo tumor. Tačnost se povećava sa color-Dopplerom ( 74%- 91%).</w:t>
        <w:br/>
        <w:t xml:space="preserve">Tačnost procene se ne povećava upotrebom elastografije. Tačnost ultrazvučne procene zavisi i od godina trudnice. </w:t>
        <w:br/>
        <w:t xml:space="preserve">ZAKLJUČAK. Preciznost i TAČNOST odredjivana molekularnih subtipova tumora dojki MULTIMODALNIM ULTRAZVUKOM (B-mod ,  kolor- Doppler , elastografija) zavisi od znanja doktora i kvaliteta opreme. Pacijenti , pre ultrazvučnog pregleda  dojki,  treba da znaju da ona zavisi i od ultrazvučnih sondi poslednje generacije    ( L 18-4 mHz).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LibreOffice/6.0.7.3$Linux_X86_64 LibreOffice_project/00m0$Build-3</Application>
  <Pages>1</Pages>
  <Words>188</Words>
  <Characters>1191</Characters>
  <CharactersWithSpaces>1393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2024-04-14T22:20:16Z</dcterms:created>
  <dc:creator/>
  <dc:description/>
  <dc:language>en-US</dc:language>
  <cp:lastModifiedBy/>
  <dcterms:modified xsi:type="dcterms:W3CDTF">2024-04-14T22:26:31Z</dcterms:modified>
  <cp:revision>1</cp:revision>
  <dc:subject/>
  <dc:title/>
</cp:coreProperties>
</file>