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t>ULTRAZVUK ABDOMENA  SA ILI BEZ CEVASTIH ORGANA?</w:t>
      </w:r>
    </w:p>
    <w:p>
      <w:pPr>
        <w:pStyle w:val="Normal"/>
        <w:rPr/>
      </w:pPr>
      <w:r>
        <w:rPr/>
        <w:t>Ultrazvučni pregled abdomena podrazumeva procenu organa trbušne šupljine gde spadaju jetra, pankreas( gušterača), slezina, bubrezi, nadbubrezi,  veliki krvni sudovi, limfne žlezde itd. Ovakav protokol traje više decenija uz više ili manje dopuna.</w:t>
      </w:r>
    </w:p>
    <w:p>
      <w:pPr>
        <w:pStyle w:val="Normal"/>
        <w:rPr/>
      </w:pPr>
      <w:r>
        <w:rPr/>
        <w:t>Upotreba Color-Dopplera, 2/3D i kontrasta, povećavaju preciznost i  tačnost pregleda i smanjuju potrebu za primenom radioloških ,invazivnih dijagnostičkih metoda, kao sto je Rendgen, scener-CT itd.</w:t>
      </w:r>
    </w:p>
    <w:p>
      <w:pPr>
        <w:pStyle w:val="Normal"/>
        <w:rPr/>
      </w:pPr>
      <w:r>
        <w:rPr/>
        <w:t xml:space="preserve">Pregled CEVASTIH organa kao što su želudac, tanko i debelo crevo nisu obično u sklopu standardnog –uobičajenog ultrazvučnog pregleda abdomena. </w:t>
      </w:r>
    </w:p>
    <w:p>
      <w:pPr>
        <w:pStyle w:val="Normal"/>
        <w:rPr/>
      </w:pPr>
      <w:r>
        <w:rPr/>
        <w:t>Razlog za to je mišljenje (pacijenata i nekih lekara-kolega) da je  pregled cevastih organa ultrazvukom nemoguć. Tome doprinosi i nepostojanje adekvatnih ultrazvučnih aparata i iskusnih  doktora.</w:t>
      </w:r>
    </w:p>
    <w:p>
      <w:pPr>
        <w:pStyle w:val="Normal"/>
        <w:rPr/>
      </w:pPr>
      <w:r>
        <w:rPr/>
        <w:t xml:space="preserve">Premium aparati zadnjih 10 godina poseduju „softvere“ za pregled cevastih organa, široko pojasne –„broadband“ ultrazvučne sonde, X-plane i 3D MPR( multiplanarna analiza) itd. Visoka rezolucija slike sa sivom skalom premium ultrazvučnih aparata , daje prednost  u odnosu na druge Radiološke metode </w:t>
      </w:r>
    </w:p>
    <w:p>
      <w:pPr>
        <w:pStyle w:val="Normal"/>
        <w:rPr/>
      </w:pPr>
      <w:r>
        <w:rPr/>
        <w:t>Preduslov za uspešan pregled cevastih orgna je da pacijent bude na adekvatnoj ishrani i sredstvima za čiščenje obično u trajanju od 1 dana. Pregled se izvodi sa ultrazvučnim sondama preko kože trbuha kao I standardni pregled.</w:t>
      </w:r>
    </w:p>
    <w:p>
      <w:pPr>
        <w:pStyle w:val="Normal"/>
        <w:rPr/>
      </w:pPr>
      <w:r>
        <w:rPr/>
        <w:t>Osim toga i pregled organa trbuha je senzitivniji nakon ovakve pripreme.</w:t>
      </w:r>
    </w:p>
    <w:p>
      <w:pPr>
        <w:pStyle w:val="Normal"/>
        <w:rPr/>
      </w:pPr>
      <w:r>
        <w:rPr/>
        <w:t>Ovakav pregled može otkriti zapaljenska stanja  i tumore cevastih orgna bez upotrebe kontrasta tj uzimanja tečnosti ili njihovo ispunjavanje (hidrogastrična sonografija i hidrokolon).</w:t>
      </w:r>
    </w:p>
    <w:p>
      <w:pPr>
        <w:pStyle w:val="Normal"/>
        <w:rPr/>
      </w:pPr>
      <w:r>
        <w:rPr/>
        <w:t>Zaključak: Prisutan je značajan porast zapaljenskih bolesti (Chron, UC, gastritis, diverticulitis itd.) i tumora cevastih organa ( u zidu ili van njega). U poslednje dve decenije to je dovelo do pomeranja starosne granice znatno niže od ranije preporučene (50-60 god). Danas je starosna granica za pregled cevastih organa pomerena na 40 godina. Zbog toga je preporuka da se prvo radi ultrazvučni pregled abdomena i cevastih organa nakon pripreme pacijenta.</w:t>
      </w:r>
    </w:p>
    <w:p>
      <w:pPr>
        <w:pStyle w:val="Normal"/>
        <w:widowControl/>
        <w:bidi w:val="0"/>
        <w:spacing w:lineRule="auto" w:line="276" w:before="0" w:after="200"/>
        <w:jc w:val="left"/>
        <w:rPr/>
      </w:pPr>
      <w:r>
        <w:rPr/>
        <w:t xml:space="preserve">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44f00"/>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Application>LibreOffice/7.3.2.2$Windows_X86_64 LibreOffice_project/49f2b1bff42cfccbd8f788c8dc32c1c309559be0</Application>
  <AppVersion>15.0000</AppVersion>
  <Pages>1</Pages>
  <Words>290</Words>
  <Characters>1772</Characters>
  <CharactersWithSpaces>2062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2023-08-05T16:04:00Z</dcterms:created>
  <dc:creator>Ordinacija</dc:creator>
  <dc:description/>
  <dc:language>en-GB</dc:language>
  <cp:lastModifiedBy>Ordinacija</cp:lastModifiedBy>
  <dcterms:modified xsi:type="dcterms:W3CDTF">2023-08-06T16:59:00Z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