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1"/>
        <w:tblW w:w="5157" w:type="pct"/>
        <w:tblLook w:val="04A0"/>
      </w:tblPr>
      <w:tblGrid>
        <w:gridCol w:w="2336"/>
        <w:gridCol w:w="1350"/>
        <w:gridCol w:w="7331"/>
      </w:tblGrid>
      <w:tr w:rsidR="00E37DE8" w:rsidRPr="004A7653" w:rsidTr="00E37DE8">
        <w:trPr>
          <w:cnfStyle w:val="1000000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27" w:type="pct"/>
          </w:tcPr>
          <w:p w:rsidR="00E37DE8" w:rsidRPr="004A7653" w:rsidRDefault="00E37DE8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sz w:val="24"/>
                <w:szCs w:val="24"/>
              </w:rPr>
              <w:t>Typ</w:t>
            </w:r>
          </w:p>
        </w:tc>
        <w:tc>
          <w:tcPr>
            <w:tcW w:w="3573" w:type="pct"/>
          </w:tcPr>
          <w:p w:rsidR="00E37DE8" w:rsidRPr="004A7653" w:rsidRDefault="00E37DE8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sz w:val="24"/>
                <w:szCs w:val="24"/>
              </w:rPr>
              <w:t>Beschreibung (kursiv: anderer Eintrag)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Abteilung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10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10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 Angehörige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Benutzer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 erhalten automatisch Leserechte auf die gültigen bzw. abgeschlossenen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Verträge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. Hat </w:t>
            </w:r>
            <w:proofErr w:type="gramStart"/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>einen</w:t>
            </w:r>
            <w:proofErr w:type="gramEnd"/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Dispatcher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und wenn nötig einen stellvertretenden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Dispatcher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, der die Überwachung eines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Vertrages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übernimmt. Ist unter einem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Gruppennamen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im </w:t>
            </w:r>
            <w:proofErr w:type="spellStart"/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Active_Directory</w:t>
            </w:r>
            <w:proofErr w:type="spellEnd"/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als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Gruppe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verzeichnet. Angehörige besitzen Attribute, die entscheiden, ob der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 xml:space="preserve">Benutzer 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als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Besitzer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oder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Koordinator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fungieren kann.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Abteilungsleitung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Assoziation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 xml:space="preserve">Teilt einen </w:t>
            </w:r>
            <w:r w:rsidRPr="004A7653">
              <w:rPr>
                <w:rFonts w:cs="Times New Roman"/>
                <w:i/>
                <w:sz w:val="24"/>
                <w:szCs w:val="24"/>
              </w:rPr>
              <w:t>Benutzer</w:t>
            </w:r>
            <w:r w:rsidRPr="004A7653">
              <w:rPr>
                <w:rFonts w:cs="Times New Roman"/>
                <w:sz w:val="24"/>
                <w:szCs w:val="24"/>
              </w:rPr>
              <w:t xml:space="preserve"> als Leiter einer </w:t>
            </w:r>
            <w:r w:rsidRPr="004A7653">
              <w:rPr>
                <w:rFonts w:cs="Times New Roman"/>
                <w:i/>
                <w:sz w:val="24"/>
                <w:szCs w:val="24"/>
              </w:rPr>
              <w:t>Abteilung</w:t>
            </w:r>
            <w:r w:rsidRPr="004A7653">
              <w:rPr>
                <w:rFonts w:cs="Times New Roman"/>
                <w:sz w:val="24"/>
                <w:szCs w:val="24"/>
              </w:rPr>
              <w:t xml:space="preserve"> ein.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Active_Directory</w:t>
            </w:r>
            <w:proofErr w:type="spellEnd"/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100000"/>
              <w:rPr>
                <w:rFonts w:cs="Times New Roman"/>
                <w:sz w:val="24"/>
                <w:szCs w:val="24"/>
              </w:rPr>
            </w:pP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Administrator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Attribut notwendig zur Verwaltung und Pflege von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Stammdaten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. Vergibt anhand der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Stammdaten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eines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Benutzers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die Berechtigungen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Besitzer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,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Koordinator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und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Dispatcher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. Kann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Benutzer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vom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 xml:space="preserve">Vertragsmanagement 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sperren. Befähigt nicht automatisch zur Anzeige oder Bearbeitung von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Verträgen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(separates Attribut notwendig).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Aufgabe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 xml:space="preserve">Eine Anzeige, die dem jeweiligen </w:t>
            </w:r>
            <w:r w:rsidRPr="004A7653">
              <w:rPr>
                <w:rFonts w:cs="Times New Roman"/>
                <w:i/>
                <w:sz w:val="24"/>
                <w:szCs w:val="24"/>
              </w:rPr>
              <w:t>Nutzer</w:t>
            </w:r>
            <w:r w:rsidRPr="004A7653">
              <w:rPr>
                <w:rFonts w:cs="Times New Roman"/>
                <w:sz w:val="24"/>
                <w:szCs w:val="24"/>
              </w:rPr>
              <w:t xml:space="preserve"> mitteilt, was er zu tun hat.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Benutzer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01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Personen, die das </w:t>
            </w:r>
            <w:r w:rsidRPr="004A7653">
              <w:rPr>
                <w:rFonts w:eastAsia="Times New Roman" w:cs="Times New Roman"/>
                <w:i/>
                <w:iCs/>
                <w:sz w:val="24"/>
                <w:szCs w:val="24"/>
                <w:lang w:eastAsia="de-DE"/>
              </w:rPr>
              <w:t xml:space="preserve">Vertrags-Management 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>nutzen.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Benutzer-Stammdaten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10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10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Unterklasse von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Stammdaten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. Legt die </w:t>
            </w:r>
            <w:r w:rsidRPr="004A7653">
              <w:rPr>
                <w:rFonts w:eastAsia="Times New Roman" w:cs="Times New Roman"/>
                <w:bCs/>
                <w:i/>
                <w:sz w:val="24"/>
                <w:szCs w:val="24"/>
                <w:lang w:eastAsia="de-DE"/>
              </w:rPr>
              <w:t>Aufgaben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eines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Benutzers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innerhalb seiner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Abteilung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fest.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Besitzer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01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Auch „Vertragsinhaber“. Gehört einer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Organisationseinheit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an.  Verantwortet und unterschreibt den zugehörigen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Vertrag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. Besitzt und verwaltet das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Original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des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Vertrages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. Voller Zugriff auf alle Teile eines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Vertrages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Buchhaltungskreise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Trennt Mandanten.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Debitor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Dispatcher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10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10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 Muss bei der Anlage eines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Vertrages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zugewiesen werden. Muss ggf. nach dem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Koordinator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den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Vertrag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vervollständigen und alle weiteren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Aufgaben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bearbeiten. Gehört zu einer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Abteilung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. Hat das Recht, die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Vertrags-Stammdaten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Kreditor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und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Debitor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zu jederzeit zu ändern. Vergibt die Rechte auf den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Vertrag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  <w:hideMark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E-Mail-Benachrichtigungen</w:t>
            </w:r>
          </w:p>
        </w:tc>
        <w:tc>
          <w:tcPr>
            <w:tcW w:w="527" w:type="pct"/>
            <w:hideMark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Klasse</w:t>
            </w:r>
          </w:p>
        </w:tc>
        <w:tc>
          <w:tcPr>
            <w:tcW w:w="3573" w:type="pct"/>
            <w:hideMark/>
          </w:tcPr>
          <w:p w:rsidR="00E37DE8" w:rsidRPr="004A7653" w:rsidRDefault="00425E37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 xml:space="preserve">Auch „Benachrichtigungswesen“. </w:t>
            </w:r>
            <w:r w:rsidR="00E37DE8" w:rsidRPr="004A7653">
              <w:rPr>
                <w:rFonts w:cs="Times New Roman"/>
                <w:sz w:val="24"/>
                <w:szCs w:val="24"/>
              </w:rPr>
              <w:t xml:space="preserve">Verwendet um </w:t>
            </w:r>
            <w:r w:rsidR="00E37DE8" w:rsidRPr="004A7653">
              <w:rPr>
                <w:rFonts w:cs="Times New Roman"/>
                <w:i/>
                <w:sz w:val="24"/>
                <w:szCs w:val="24"/>
              </w:rPr>
              <w:t>Nutzer</w:t>
            </w:r>
            <w:r w:rsidR="00E37DE8" w:rsidRPr="004A7653">
              <w:rPr>
                <w:rFonts w:cs="Times New Roman"/>
                <w:sz w:val="24"/>
                <w:szCs w:val="24"/>
              </w:rPr>
              <w:t xml:space="preserve"> über neue </w:t>
            </w:r>
            <w:r w:rsidR="00E37DE8" w:rsidRPr="004A7653">
              <w:rPr>
                <w:rFonts w:cs="Times New Roman"/>
                <w:i/>
                <w:sz w:val="24"/>
                <w:szCs w:val="24"/>
              </w:rPr>
              <w:t>Aufgaben</w:t>
            </w:r>
            <w:r w:rsidR="00E37DE8" w:rsidRPr="004A7653">
              <w:rPr>
                <w:rFonts w:cs="Times New Roman"/>
                <w:sz w:val="24"/>
                <w:szCs w:val="24"/>
              </w:rPr>
              <w:t xml:space="preserve"> zu informieren.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Eskalationsstufe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100000"/>
              <w:rPr>
                <w:rFonts w:cs="Times New Roman"/>
                <w:sz w:val="24"/>
                <w:szCs w:val="24"/>
              </w:rPr>
            </w:pP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Fundortverwaltung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 xml:space="preserve">Dient zum Finden des Originals eines </w:t>
            </w:r>
            <w:r w:rsidRPr="004A7653">
              <w:rPr>
                <w:rFonts w:cs="Times New Roman"/>
                <w:i/>
                <w:sz w:val="24"/>
                <w:szCs w:val="24"/>
              </w:rPr>
              <w:t>Vertrages</w:t>
            </w:r>
            <w:r w:rsidRPr="004A7653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  <w:hideMark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Gruppe</w:t>
            </w:r>
          </w:p>
        </w:tc>
        <w:tc>
          <w:tcPr>
            <w:tcW w:w="527" w:type="pct"/>
            <w:hideMark/>
          </w:tcPr>
          <w:p w:rsidR="00E37DE8" w:rsidRPr="004A7653" w:rsidRDefault="00E37DE8" w:rsidP="001345E7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Klasse</w:t>
            </w:r>
          </w:p>
        </w:tc>
        <w:tc>
          <w:tcPr>
            <w:tcW w:w="3573" w:type="pct"/>
            <w:hideMark/>
          </w:tcPr>
          <w:p w:rsidR="00E37DE8" w:rsidRPr="004A7653" w:rsidRDefault="00E37DE8" w:rsidP="001345E7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 xml:space="preserve">Eine </w:t>
            </w:r>
            <w:r w:rsidRPr="004A7653">
              <w:rPr>
                <w:rFonts w:cs="Times New Roman"/>
                <w:i/>
                <w:sz w:val="24"/>
                <w:szCs w:val="24"/>
              </w:rPr>
              <w:t>Abteilung</w:t>
            </w:r>
            <w:r w:rsidRPr="004A7653">
              <w:rPr>
                <w:rFonts w:cs="Times New Roman"/>
                <w:sz w:val="24"/>
                <w:szCs w:val="24"/>
              </w:rPr>
              <w:t xml:space="preserve">, die im </w:t>
            </w:r>
            <w:r w:rsidRPr="004A7653">
              <w:rPr>
                <w:rFonts w:cs="Times New Roman"/>
                <w:i/>
                <w:sz w:val="24"/>
                <w:szCs w:val="24"/>
              </w:rPr>
              <w:t>Active_Directory</w:t>
            </w:r>
            <w:r w:rsidRPr="004A7653">
              <w:rPr>
                <w:rFonts w:cs="Times New Roman"/>
                <w:sz w:val="24"/>
                <w:szCs w:val="24"/>
              </w:rPr>
              <w:t xml:space="preserve"> angelegt ist. Besitzt einen </w:t>
            </w:r>
            <w:r w:rsidRPr="004A7653">
              <w:rPr>
                <w:rFonts w:cs="Times New Roman"/>
                <w:i/>
                <w:sz w:val="24"/>
                <w:szCs w:val="24"/>
              </w:rPr>
              <w:t>Gruppennamen</w:t>
            </w:r>
            <w:r w:rsidRPr="004A7653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  <w:hideMark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Gruppenname</w:t>
            </w:r>
          </w:p>
        </w:tc>
        <w:tc>
          <w:tcPr>
            <w:tcW w:w="527" w:type="pct"/>
            <w:hideMark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Attribut</w:t>
            </w:r>
          </w:p>
        </w:tc>
        <w:tc>
          <w:tcPr>
            <w:tcW w:w="3573" w:type="pct"/>
            <w:hideMark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 xml:space="preserve">Der Name einer </w:t>
            </w:r>
            <w:r w:rsidRPr="004A7653">
              <w:rPr>
                <w:rFonts w:cs="Times New Roman"/>
                <w:i/>
                <w:sz w:val="24"/>
                <w:szCs w:val="24"/>
              </w:rPr>
              <w:t>Gruppe</w:t>
            </w:r>
            <w:r w:rsidRPr="004A7653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  <w:hideMark/>
          </w:tcPr>
          <w:p w:rsidR="00E37DE8" w:rsidRPr="004A7653" w:rsidRDefault="00E37DE8" w:rsidP="001345E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Koordinator</w:t>
            </w:r>
          </w:p>
        </w:tc>
        <w:tc>
          <w:tcPr>
            <w:tcW w:w="527" w:type="pct"/>
            <w:hideMark/>
          </w:tcPr>
          <w:p w:rsidR="00E37DE8" w:rsidRPr="004A7653" w:rsidRDefault="00E37DE8" w:rsidP="001345E7">
            <w:pPr>
              <w:cnfStyle w:val="00000010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  <w:hideMark/>
          </w:tcPr>
          <w:p w:rsidR="00E37DE8" w:rsidRPr="004A7653" w:rsidRDefault="00E37DE8" w:rsidP="001345E7">
            <w:pPr>
              <w:cnfStyle w:val="00000010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 Muss bei der Anlage eines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Vertrages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einen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Dispatcher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und evtl. einen stellvertretenden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Dispatcher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zuweisen. Verantwortlich für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Verträge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seines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Zuständigkeitsbereichs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. Erste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Eskalationsstufe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, wenn der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Dispatcher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seinen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Aufgaben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nicht nachkommt. Voller Zugriff auf alle zugeordneten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Verträge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  <w:hideMark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Kreditor</w:t>
            </w:r>
          </w:p>
        </w:tc>
        <w:tc>
          <w:tcPr>
            <w:tcW w:w="527" w:type="pct"/>
            <w:hideMark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Attribut</w:t>
            </w:r>
          </w:p>
        </w:tc>
        <w:tc>
          <w:tcPr>
            <w:tcW w:w="3573" w:type="pct"/>
            <w:hideMark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  <w:hideMark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Mandant</w:t>
            </w:r>
          </w:p>
        </w:tc>
        <w:tc>
          <w:tcPr>
            <w:tcW w:w="527" w:type="pct"/>
            <w:hideMark/>
          </w:tcPr>
          <w:p w:rsidR="00E37DE8" w:rsidRPr="004A7653" w:rsidRDefault="00E37DE8" w:rsidP="001345E7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Klasse</w:t>
            </w:r>
          </w:p>
        </w:tc>
        <w:tc>
          <w:tcPr>
            <w:tcW w:w="3573" w:type="pct"/>
            <w:hideMark/>
          </w:tcPr>
          <w:p w:rsidR="00E37DE8" w:rsidRPr="004A7653" w:rsidRDefault="00E37DE8" w:rsidP="001345E7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Hat mindestens einen Koordinator.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Nutzer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Dieses Attribut erlaubt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Benutzern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Verträge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zu suchen und zu lesen.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Organigramm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100000"/>
              <w:rPr>
                <w:rFonts w:cs="Times New Roman"/>
                <w:sz w:val="24"/>
                <w:szCs w:val="24"/>
              </w:rPr>
            </w:pP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Organisationseinheit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  <w:hideMark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Original</w:t>
            </w:r>
          </w:p>
        </w:tc>
        <w:tc>
          <w:tcPr>
            <w:tcW w:w="527" w:type="pct"/>
            <w:hideMark/>
          </w:tcPr>
          <w:p w:rsidR="00E37DE8" w:rsidRPr="004A7653" w:rsidRDefault="00E37DE8" w:rsidP="001345E7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Attribut</w:t>
            </w:r>
          </w:p>
        </w:tc>
        <w:tc>
          <w:tcPr>
            <w:tcW w:w="3573" w:type="pct"/>
            <w:hideMark/>
          </w:tcPr>
          <w:p w:rsidR="00E37DE8" w:rsidRPr="004A7653" w:rsidRDefault="00E37DE8" w:rsidP="001345E7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 xml:space="preserve">Wird vom </w:t>
            </w:r>
            <w:r w:rsidRPr="004A7653">
              <w:rPr>
                <w:rFonts w:cs="Times New Roman"/>
                <w:i/>
                <w:sz w:val="24"/>
                <w:szCs w:val="24"/>
              </w:rPr>
              <w:t>Besitzer</w:t>
            </w:r>
            <w:r w:rsidRPr="004A7653">
              <w:rPr>
                <w:rFonts w:cs="Times New Roman"/>
                <w:sz w:val="24"/>
                <w:szCs w:val="24"/>
              </w:rPr>
              <w:t xml:space="preserve"> des </w:t>
            </w:r>
            <w:r w:rsidRPr="004A7653">
              <w:rPr>
                <w:rFonts w:cs="Times New Roman"/>
                <w:i/>
                <w:sz w:val="24"/>
                <w:szCs w:val="24"/>
              </w:rPr>
              <w:t>Vertrages</w:t>
            </w:r>
            <w:r w:rsidRPr="004A7653">
              <w:rPr>
                <w:rFonts w:cs="Times New Roman"/>
                <w:sz w:val="24"/>
                <w:szCs w:val="24"/>
              </w:rPr>
              <w:t xml:space="preserve"> verwaltet. Muss mit der </w:t>
            </w:r>
            <w:r w:rsidRPr="004A7653">
              <w:rPr>
                <w:rFonts w:cs="Times New Roman"/>
                <w:i/>
                <w:sz w:val="24"/>
                <w:szCs w:val="24"/>
              </w:rPr>
              <w:t>Fundortverwaltung</w:t>
            </w:r>
            <w:r w:rsidRPr="004A7653">
              <w:rPr>
                <w:rFonts w:cs="Times New Roman"/>
                <w:sz w:val="24"/>
                <w:szCs w:val="24"/>
              </w:rPr>
              <w:t xml:space="preserve"> gefunden werden können. Realer Gegenstand.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  <w:hideMark/>
          </w:tcPr>
          <w:p w:rsidR="00E37DE8" w:rsidRPr="004A7653" w:rsidRDefault="00E37DE8" w:rsidP="001345E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Stammdaten</w:t>
            </w:r>
          </w:p>
        </w:tc>
        <w:tc>
          <w:tcPr>
            <w:tcW w:w="527" w:type="pct"/>
            <w:hideMark/>
          </w:tcPr>
          <w:p w:rsidR="00E37DE8" w:rsidRPr="004A7653" w:rsidRDefault="00E37DE8" w:rsidP="001345E7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Klasse</w:t>
            </w:r>
          </w:p>
        </w:tc>
        <w:tc>
          <w:tcPr>
            <w:tcW w:w="3573" w:type="pct"/>
            <w:hideMark/>
          </w:tcPr>
          <w:p w:rsidR="00E37DE8" w:rsidRPr="004A7653" w:rsidRDefault="00E37DE8" w:rsidP="001345E7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Verwaltung über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Stammdaten-Masken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. Können nur von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Administratoren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verwaltet werden. Oberklasse.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Stammdaten-Masken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10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10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 Dient zur Verwaltung von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Stammdaten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. Der Zugriff ist auf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Administratoren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beschränkt. Ladezeiten müssen auf 3 Sekunden begrenzt sein.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Unterabteilung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 xml:space="preserve">Unterklasse von </w:t>
            </w:r>
            <w:r w:rsidRPr="004A7653">
              <w:rPr>
                <w:rFonts w:cs="Times New Roman"/>
                <w:i/>
                <w:sz w:val="24"/>
                <w:szCs w:val="24"/>
              </w:rPr>
              <w:t>Abteilung</w:t>
            </w:r>
            <w:r w:rsidRPr="004A7653">
              <w:rPr>
                <w:rFonts w:cs="Times New Roman"/>
                <w:sz w:val="24"/>
                <w:szCs w:val="24"/>
              </w:rPr>
              <w:t xml:space="preserve">. Gehen aus dem </w:t>
            </w:r>
            <w:r w:rsidRPr="004A7653">
              <w:rPr>
                <w:rFonts w:cs="Times New Roman"/>
                <w:i/>
                <w:sz w:val="24"/>
                <w:szCs w:val="24"/>
              </w:rPr>
              <w:t>Organigramm</w:t>
            </w:r>
            <w:r w:rsidRPr="004A7653">
              <w:rPr>
                <w:rFonts w:cs="Times New Roman"/>
                <w:sz w:val="24"/>
                <w:szCs w:val="24"/>
              </w:rPr>
              <w:t xml:space="preserve"> hervor.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  <w:hideMark/>
          </w:tcPr>
          <w:p w:rsidR="00E37DE8" w:rsidRPr="004A7653" w:rsidRDefault="00E37DE8" w:rsidP="001345E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Vertrag</w:t>
            </w:r>
          </w:p>
        </w:tc>
        <w:tc>
          <w:tcPr>
            <w:tcW w:w="527" w:type="pct"/>
            <w:hideMark/>
          </w:tcPr>
          <w:p w:rsidR="00E37DE8" w:rsidRPr="004A7653" w:rsidRDefault="00E37DE8" w:rsidP="001345E7">
            <w:pPr>
              <w:cnfStyle w:val="00000010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Klasse</w:t>
            </w:r>
          </w:p>
        </w:tc>
        <w:tc>
          <w:tcPr>
            <w:tcW w:w="3573" w:type="pct"/>
            <w:hideMark/>
          </w:tcPr>
          <w:p w:rsidR="00E37DE8" w:rsidRPr="004A7653" w:rsidRDefault="00E37DE8" w:rsidP="001345E7">
            <w:pPr>
              <w:cnfStyle w:val="00000010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  <w:hideMark/>
          </w:tcPr>
          <w:p w:rsidR="00E37DE8" w:rsidRPr="004A7653" w:rsidRDefault="00E37DE8" w:rsidP="001345E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Vertrags-Management</w:t>
            </w:r>
          </w:p>
        </w:tc>
        <w:tc>
          <w:tcPr>
            <w:tcW w:w="527" w:type="pct"/>
            <w:hideMark/>
          </w:tcPr>
          <w:p w:rsidR="00E37DE8" w:rsidRPr="004A7653" w:rsidRDefault="00E37DE8" w:rsidP="001345E7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Klasse</w:t>
            </w:r>
          </w:p>
        </w:tc>
        <w:tc>
          <w:tcPr>
            <w:tcW w:w="3573" w:type="pct"/>
            <w:hideMark/>
          </w:tcPr>
          <w:p w:rsidR="00E37DE8" w:rsidRPr="004A7653" w:rsidRDefault="00E37DE8" w:rsidP="001345E7">
            <w:pPr>
              <w:cnfStyle w:val="00000001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>Das gesamte System.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E37DE8" w:rsidP="001345E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Vertrags-Stammdaten</w:t>
            </w:r>
          </w:p>
        </w:tc>
        <w:tc>
          <w:tcPr>
            <w:tcW w:w="527" w:type="pct"/>
          </w:tcPr>
          <w:p w:rsidR="00E37DE8" w:rsidRPr="004A7653" w:rsidRDefault="00E37DE8" w:rsidP="001345E7">
            <w:pPr>
              <w:cnfStyle w:val="00000010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E37DE8" w:rsidP="001345E7">
            <w:pPr>
              <w:cnfStyle w:val="00000010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Unterklasse von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Stammdaten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. Können nur gelöscht werden, wenn keinem aktiven </w:t>
            </w:r>
            <w:r w:rsidRPr="004A7653">
              <w:rPr>
                <w:rFonts w:eastAsia="Times New Roman" w:cs="Times New Roman"/>
                <w:bCs/>
                <w:i/>
                <w:iCs/>
                <w:sz w:val="24"/>
                <w:szCs w:val="24"/>
                <w:lang w:eastAsia="de-DE"/>
              </w:rPr>
              <w:t>Vertrag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zugeordnet.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  <w:hideMark/>
          </w:tcPr>
          <w:p w:rsidR="00E37DE8" w:rsidRPr="004A7653" w:rsidRDefault="00E37DE8" w:rsidP="001345E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Zuständigkeitsbereich</w:t>
            </w:r>
          </w:p>
        </w:tc>
        <w:tc>
          <w:tcPr>
            <w:tcW w:w="527" w:type="pct"/>
            <w:hideMark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Attribut</w:t>
            </w:r>
          </w:p>
        </w:tc>
        <w:tc>
          <w:tcPr>
            <w:tcW w:w="3573" w:type="pct"/>
            <w:hideMark/>
          </w:tcPr>
          <w:p w:rsidR="00E37DE8" w:rsidRPr="004A7653" w:rsidRDefault="00E37DE8" w:rsidP="001345E7">
            <w:pPr>
              <w:cnfStyle w:val="000000010000"/>
              <w:rPr>
                <w:rFonts w:cs="Times New Roman"/>
                <w:sz w:val="24"/>
                <w:szCs w:val="24"/>
              </w:rPr>
            </w:pP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  <w:hideMark/>
          </w:tcPr>
          <w:p w:rsidR="00E37DE8" w:rsidRPr="004A7653" w:rsidRDefault="00E37DE8" w:rsidP="00BF545D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Anmeldung</w:t>
            </w:r>
          </w:p>
        </w:tc>
        <w:tc>
          <w:tcPr>
            <w:tcW w:w="527" w:type="pct"/>
            <w:hideMark/>
          </w:tcPr>
          <w:p w:rsidR="00E37DE8" w:rsidRPr="004A7653" w:rsidRDefault="00E37DE8" w:rsidP="00BF545D">
            <w:pPr>
              <w:cnfStyle w:val="00000010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Assoziation</w:t>
            </w:r>
          </w:p>
        </w:tc>
        <w:tc>
          <w:tcPr>
            <w:tcW w:w="3573" w:type="pct"/>
            <w:hideMark/>
          </w:tcPr>
          <w:p w:rsidR="00E37DE8" w:rsidRPr="004A7653" w:rsidRDefault="00E37DE8" w:rsidP="00BF545D">
            <w:pPr>
              <w:cnfStyle w:val="00000010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Login beim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Vertragsmanagement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mit Passwort und Benutzername.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  <w:hideMark/>
          </w:tcPr>
          <w:p w:rsidR="00E37DE8" w:rsidRPr="004A7653" w:rsidRDefault="00425E37" w:rsidP="00BF545D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Bearbeitungsstatus</w:t>
            </w:r>
          </w:p>
        </w:tc>
        <w:tc>
          <w:tcPr>
            <w:tcW w:w="527" w:type="pct"/>
            <w:hideMark/>
          </w:tcPr>
          <w:p w:rsidR="00E37DE8" w:rsidRPr="004A7653" w:rsidRDefault="00425E37" w:rsidP="00BF545D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  <w:hideMark/>
          </w:tcPr>
          <w:p w:rsidR="00E37DE8" w:rsidRPr="004A7653" w:rsidRDefault="00E37DE8" w:rsidP="00BF545D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425E37" w:rsidP="00246A8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Bemerkung</w:t>
            </w:r>
          </w:p>
        </w:tc>
        <w:tc>
          <w:tcPr>
            <w:tcW w:w="527" w:type="pct"/>
          </w:tcPr>
          <w:p w:rsidR="00E37DE8" w:rsidRPr="004A7653" w:rsidRDefault="00425E37" w:rsidP="00246A84">
            <w:pPr>
              <w:cnfStyle w:val="00000010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E37DE8" w:rsidP="00331E61">
            <w:pPr>
              <w:cnfStyle w:val="00000010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425E37" w:rsidP="00246A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Vertrags-Bezeichnung</w:t>
            </w:r>
          </w:p>
        </w:tc>
        <w:tc>
          <w:tcPr>
            <w:tcW w:w="527" w:type="pct"/>
          </w:tcPr>
          <w:p w:rsidR="00E37DE8" w:rsidRPr="004A7653" w:rsidRDefault="00425E37" w:rsidP="00246A84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425E37" w:rsidP="00246A84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Pflichtfeld im Vertrag. Kann frei vergeben werden.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425E37" w:rsidP="00246A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Erinnerung</w:t>
            </w:r>
          </w:p>
        </w:tc>
        <w:tc>
          <w:tcPr>
            <w:tcW w:w="527" w:type="pct"/>
          </w:tcPr>
          <w:p w:rsidR="00E37DE8" w:rsidRPr="004A7653" w:rsidRDefault="00425E37" w:rsidP="00425E37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425E37" w:rsidP="00246A84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 xml:space="preserve">Das Datum an welchem eine </w:t>
            </w:r>
            <w:r w:rsidRPr="004A7653">
              <w:rPr>
                <w:rFonts w:cs="Times New Roman"/>
                <w:i/>
                <w:sz w:val="24"/>
                <w:szCs w:val="24"/>
              </w:rPr>
              <w:t>E-Mail-Benachrichtigung</w:t>
            </w:r>
            <w:r w:rsidRPr="004A7653">
              <w:rPr>
                <w:rFonts w:cs="Times New Roman"/>
                <w:sz w:val="24"/>
                <w:szCs w:val="24"/>
              </w:rPr>
              <w:t xml:space="preserve"> an den </w:t>
            </w:r>
            <w:r w:rsidRPr="004A7653">
              <w:rPr>
                <w:rFonts w:cs="Times New Roman"/>
                <w:i/>
                <w:sz w:val="24"/>
                <w:szCs w:val="24"/>
              </w:rPr>
              <w:t>Dispatcher</w:t>
            </w:r>
            <w:r w:rsidRPr="004A7653">
              <w:rPr>
                <w:rFonts w:cs="Times New Roman"/>
                <w:sz w:val="24"/>
                <w:szCs w:val="24"/>
              </w:rPr>
              <w:t xml:space="preserve"> geschickt wird. Wird im </w:t>
            </w:r>
            <w:r w:rsidRPr="004A7653">
              <w:rPr>
                <w:rFonts w:cs="Times New Roman"/>
                <w:i/>
                <w:sz w:val="24"/>
                <w:szCs w:val="24"/>
              </w:rPr>
              <w:t>Vertrag</w:t>
            </w:r>
            <w:r w:rsidRPr="004A7653">
              <w:rPr>
                <w:rFonts w:cs="Times New Roman"/>
                <w:sz w:val="24"/>
                <w:szCs w:val="24"/>
              </w:rPr>
              <w:t xml:space="preserve"> angegeben.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425E37" w:rsidP="00246A8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Eskalation</w:t>
            </w:r>
          </w:p>
        </w:tc>
        <w:tc>
          <w:tcPr>
            <w:tcW w:w="527" w:type="pct"/>
          </w:tcPr>
          <w:p w:rsidR="00E37DE8" w:rsidRPr="004A7653" w:rsidRDefault="00425E37" w:rsidP="00246A84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425E37" w:rsidP="00425E37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cs="Times New Roman"/>
                <w:sz w:val="24"/>
                <w:szCs w:val="24"/>
              </w:rPr>
              <w:t xml:space="preserve">Das Datum an welchem eine </w:t>
            </w:r>
            <w:r w:rsidRPr="004A7653">
              <w:rPr>
                <w:rFonts w:cs="Times New Roman"/>
                <w:i/>
                <w:sz w:val="24"/>
                <w:szCs w:val="24"/>
              </w:rPr>
              <w:t>E-Mail-Benachrichtigung</w:t>
            </w:r>
            <w:r w:rsidRPr="004A7653">
              <w:rPr>
                <w:rFonts w:cs="Times New Roman"/>
                <w:sz w:val="24"/>
                <w:szCs w:val="24"/>
              </w:rPr>
              <w:t xml:space="preserve"> an den </w:t>
            </w:r>
            <w:r w:rsidRPr="004A7653">
              <w:rPr>
                <w:rFonts w:cs="Times New Roman"/>
                <w:i/>
                <w:sz w:val="24"/>
                <w:szCs w:val="24"/>
              </w:rPr>
              <w:t>Koordinator</w:t>
            </w:r>
            <w:r w:rsidRPr="004A7653">
              <w:rPr>
                <w:rFonts w:cs="Times New Roman"/>
                <w:sz w:val="24"/>
                <w:szCs w:val="24"/>
              </w:rPr>
              <w:t xml:space="preserve"> und den </w:t>
            </w:r>
            <w:r w:rsidRPr="004A7653">
              <w:rPr>
                <w:rFonts w:cs="Times New Roman"/>
                <w:i/>
                <w:sz w:val="24"/>
                <w:szCs w:val="24"/>
              </w:rPr>
              <w:t>Besitzer</w:t>
            </w:r>
            <w:r w:rsidRPr="004A7653">
              <w:rPr>
                <w:rFonts w:cs="Times New Roman"/>
                <w:sz w:val="24"/>
                <w:szCs w:val="24"/>
              </w:rPr>
              <w:t xml:space="preserve"> geschickt wird, weil der </w:t>
            </w:r>
            <w:r w:rsidRPr="004A7653">
              <w:rPr>
                <w:rFonts w:cs="Times New Roman"/>
                <w:i/>
                <w:sz w:val="24"/>
                <w:szCs w:val="24"/>
              </w:rPr>
              <w:t>Dispatcher</w:t>
            </w:r>
            <w:r w:rsidRPr="004A7653">
              <w:rPr>
                <w:rFonts w:cs="Times New Roman"/>
                <w:sz w:val="24"/>
                <w:szCs w:val="24"/>
              </w:rPr>
              <w:t xml:space="preserve"> nicht auf die vorherige </w:t>
            </w:r>
            <w:r w:rsidRPr="004A7653">
              <w:rPr>
                <w:rFonts w:cs="Times New Roman"/>
                <w:i/>
                <w:sz w:val="24"/>
                <w:szCs w:val="24"/>
              </w:rPr>
              <w:t>Erinnerung</w:t>
            </w:r>
            <w:r w:rsidRPr="004A7653">
              <w:rPr>
                <w:rFonts w:cs="Times New Roman"/>
                <w:sz w:val="24"/>
                <w:szCs w:val="24"/>
              </w:rPr>
              <w:t xml:space="preserve"> reagiert hat. Wird im </w:t>
            </w:r>
            <w:r w:rsidRPr="004A7653">
              <w:rPr>
                <w:rFonts w:cs="Times New Roman"/>
                <w:i/>
                <w:sz w:val="24"/>
                <w:szCs w:val="24"/>
              </w:rPr>
              <w:t>Vertrag</w:t>
            </w:r>
            <w:r w:rsidRPr="004A7653">
              <w:rPr>
                <w:rFonts w:cs="Times New Roman"/>
                <w:sz w:val="24"/>
                <w:szCs w:val="24"/>
              </w:rPr>
              <w:t xml:space="preserve"> angegeben.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806A3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Export</w:t>
            </w:r>
          </w:p>
        </w:tc>
        <w:tc>
          <w:tcPr>
            <w:tcW w:w="527" w:type="pct"/>
          </w:tcPr>
          <w:p w:rsidR="00E37DE8" w:rsidRPr="004A7653" w:rsidRDefault="00806A35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Assoziation</w:t>
            </w:r>
          </w:p>
        </w:tc>
        <w:tc>
          <w:tcPr>
            <w:tcW w:w="3573" w:type="pct"/>
          </w:tcPr>
          <w:p w:rsidR="00E37DE8" w:rsidRPr="004A7653" w:rsidRDefault="00E37DE8">
            <w:pPr>
              <w:cnfStyle w:val="000000100000"/>
              <w:rPr>
                <w:rFonts w:cs="Times New Roman"/>
                <w:sz w:val="24"/>
                <w:szCs w:val="24"/>
              </w:rPr>
            </w:pP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806A35" w:rsidP="00246A8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Import</w:t>
            </w:r>
          </w:p>
        </w:tc>
        <w:tc>
          <w:tcPr>
            <w:tcW w:w="527" w:type="pct"/>
          </w:tcPr>
          <w:p w:rsidR="00E37DE8" w:rsidRPr="004A7653" w:rsidRDefault="00806A35" w:rsidP="00246A84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Assoziation</w:t>
            </w:r>
          </w:p>
        </w:tc>
        <w:tc>
          <w:tcPr>
            <w:tcW w:w="3573" w:type="pct"/>
          </w:tcPr>
          <w:p w:rsidR="00E37DE8" w:rsidRPr="004A7653" w:rsidRDefault="00E37DE8" w:rsidP="00246A84">
            <w:pPr>
              <w:cnfStyle w:val="00000001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806A35" w:rsidP="00246A8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Ext. Vertragsnummer</w:t>
            </w:r>
          </w:p>
        </w:tc>
        <w:tc>
          <w:tcPr>
            <w:tcW w:w="527" w:type="pct"/>
          </w:tcPr>
          <w:p w:rsidR="00E37DE8" w:rsidRPr="004A7653" w:rsidRDefault="00806A35" w:rsidP="00246A84">
            <w:pPr>
              <w:cnfStyle w:val="00000010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806A35" w:rsidP="00806A35">
            <w:pPr>
              <w:cnfStyle w:val="00000010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Nummer, die der </w:t>
            </w:r>
            <w:r w:rsidRPr="004A7653">
              <w:rPr>
                <w:rFonts w:eastAsia="Times New Roman" w:cs="Times New Roman"/>
                <w:bCs/>
                <w:i/>
                <w:sz w:val="24"/>
                <w:szCs w:val="24"/>
                <w:lang w:eastAsia="de-DE"/>
              </w:rPr>
              <w:t>Partner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des </w:t>
            </w:r>
            <w:r w:rsidRPr="004A7653">
              <w:rPr>
                <w:rFonts w:eastAsia="Times New Roman" w:cs="Times New Roman"/>
                <w:bCs/>
                <w:i/>
                <w:sz w:val="24"/>
                <w:szCs w:val="24"/>
                <w:lang w:eastAsia="de-DE"/>
              </w:rPr>
              <w:t>Vertrages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vergeben hat.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806A35" w:rsidP="00246A8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Hochladen</w:t>
            </w:r>
          </w:p>
        </w:tc>
        <w:tc>
          <w:tcPr>
            <w:tcW w:w="527" w:type="pct"/>
          </w:tcPr>
          <w:p w:rsidR="00E37DE8" w:rsidRPr="004A7653" w:rsidRDefault="00806A35" w:rsidP="00246A84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Assoziation</w:t>
            </w:r>
          </w:p>
        </w:tc>
        <w:tc>
          <w:tcPr>
            <w:tcW w:w="3573" w:type="pct"/>
          </w:tcPr>
          <w:p w:rsidR="00E37DE8" w:rsidRPr="004A7653" w:rsidRDefault="00E37DE8" w:rsidP="00246A84">
            <w:pPr>
              <w:cnfStyle w:val="00000001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806A3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Int. Vertragsnummer</w:t>
            </w:r>
          </w:p>
        </w:tc>
        <w:tc>
          <w:tcPr>
            <w:tcW w:w="527" w:type="pct"/>
          </w:tcPr>
          <w:p w:rsidR="00E37DE8" w:rsidRPr="004A7653" w:rsidRDefault="00806A35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806A35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 xml:space="preserve">Eindeutige, automatisch erzeugte Nummer, die den Index des </w:t>
            </w:r>
            <w:r w:rsidRPr="004A7653">
              <w:rPr>
                <w:rFonts w:cs="Times New Roman"/>
                <w:i/>
                <w:sz w:val="24"/>
                <w:szCs w:val="24"/>
              </w:rPr>
              <w:t>Vertrages</w:t>
            </w:r>
            <w:r w:rsidRPr="004A7653">
              <w:rPr>
                <w:rFonts w:cs="Times New Roman"/>
                <w:sz w:val="24"/>
                <w:szCs w:val="24"/>
              </w:rPr>
              <w:t xml:space="preserve"> darstellt.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806A3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Kosten</w:t>
            </w:r>
          </w:p>
        </w:tc>
        <w:tc>
          <w:tcPr>
            <w:tcW w:w="527" w:type="pct"/>
          </w:tcPr>
          <w:p w:rsidR="00E37DE8" w:rsidRPr="004A7653" w:rsidRDefault="00806A35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806A35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Feld im Vertrag, das zum eintragen der effektiven Nettokosten pro Jahr dient. Hat die Flags „Vorauskasse“, „Variabel“ und „Anpassung“.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033386" w:rsidP="00246A8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Kostenart</w:t>
            </w:r>
          </w:p>
        </w:tc>
        <w:tc>
          <w:tcPr>
            <w:tcW w:w="527" w:type="pct"/>
          </w:tcPr>
          <w:p w:rsidR="00E37DE8" w:rsidRPr="004A7653" w:rsidRDefault="00033386" w:rsidP="00246A84">
            <w:pPr>
              <w:cnfStyle w:val="00000010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033386" w:rsidP="00331E61">
            <w:pPr>
              <w:cnfStyle w:val="00000010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Stelle im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Vertrag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, an welcher festgelegt wird, ob der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Partner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Debitor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oder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Kreditor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ist.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033386" w:rsidP="00861E3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Partner</w:t>
            </w:r>
          </w:p>
        </w:tc>
        <w:tc>
          <w:tcPr>
            <w:tcW w:w="527" w:type="pct"/>
          </w:tcPr>
          <w:p w:rsidR="00E37DE8" w:rsidRPr="004A7653" w:rsidRDefault="00033386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E37DE8" w:rsidP="00861E30">
            <w:pPr>
              <w:cnfStyle w:val="000000010000"/>
              <w:rPr>
                <w:rFonts w:cs="Times New Roman"/>
                <w:sz w:val="24"/>
                <w:szCs w:val="24"/>
              </w:rPr>
            </w:pP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03338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Kostenstelle</w:t>
            </w:r>
          </w:p>
        </w:tc>
        <w:tc>
          <w:tcPr>
            <w:tcW w:w="527" w:type="pct"/>
          </w:tcPr>
          <w:p w:rsidR="00E37DE8" w:rsidRPr="004A7653" w:rsidRDefault="00033386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E37DE8">
            <w:pPr>
              <w:cnfStyle w:val="000000100000"/>
              <w:rPr>
                <w:rFonts w:cs="Times New Roman"/>
                <w:sz w:val="24"/>
                <w:szCs w:val="24"/>
              </w:rPr>
            </w:pP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033386" w:rsidP="00246A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Kündigungsfrist</w:t>
            </w:r>
          </w:p>
        </w:tc>
        <w:tc>
          <w:tcPr>
            <w:tcW w:w="527" w:type="pct"/>
          </w:tcPr>
          <w:p w:rsidR="00E37DE8" w:rsidRPr="004A7653" w:rsidRDefault="00033386" w:rsidP="00246A84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033386" w:rsidP="00246A84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 xml:space="preserve">Angabe im </w:t>
            </w:r>
            <w:r w:rsidRPr="004A7653">
              <w:rPr>
                <w:rFonts w:cs="Times New Roman"/>
                <w:i/>
                <w:sz w:val="24"/>
                <w:szCs w:val="24"/>
              </w:rPr>
              <w:t>Vertrag</w:t>
            </w:r>
            <w:r w:rsidRPr="004A7653">
              <w:rPr>
                <w:rFonts w:cs="Times New Roman"/>
                <w:sz w:val="24"/>
                <w:szCs w:val="24"/>
              </w:rPr>
              <w:t xml:space="preserve"> über den Zeitraum einer </w:t>
            </w:r>
            <w:r w:rsidRPr="004A7653">
              <w:rPr>
                <w:rFonts w:cs="Times New Roman"/>
                <w:i/>
                <w:sz w:val="24"/>
                <w:szCs w:val="24"/>
              </w:rPr>
              <w:t>Kündigung</w:t>
            </w:r>
            <w:r w:rsidRPr="004A7653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033386" w:rsidP="00246A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Kündigung</w:t>
            </w:r>
          </w:p>
        </w:tc>
        <w:tc>
          <w:tcPr>
            <w:tcW w:w="527" w:type="pct"/>
          </w:tcPr>
          <w:p w:rsidR="00E37DE8" w:rsidRPr="004A7653" w:rsidRDefault="00033386" w:rsidP="00246A84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E37DE8" w:rsidP="00246A84">
            <w:pPr>
              <w:cnfStyle w:val="000000100000"/>
              <w:rPr>
                <w:rFonts w:cs="Times New Roman"/>
                <w:sz w:val="24"/>
                <w:szCs w:val="24"/>
              </w:rPr>
            </w:pP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033386" w:rsidP="00246A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Löschen </w:t>
            </w:r>
            <w:proofErr w:type="spellStart"/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Flag</w:t>
            </w:r>
            <w:proofErr w:type="spellEnd"/>
          </w:p>
        </w:tc>
        <w:tc>
          <w:tcPr>
            <w:tcW w:w="527" w:type="pct"/>
          </w:tcPr>
          <w:p w:rsidR="00E37DE8" w:rsidRPr="004A7653" w:rsidRDefault="00033386" w:rsidP="00246A84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E37DE8" w:rsidP="00246A84">
            <w:pPr>
              <w:cnfStyle w:val="000000010000"/>
              <w:rPr>
                <w:rFonts w:cs="Times New Roman"/>
                <w:sz w:val="24"/>
                <w:szCs w:val="24"/>
              </w:rPr>
            </w:pP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033386" w:rsidP="00246A8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Passwort</w:t>
            </w:r>
          </w:p>
        </w:tc>
        <w:tc>
          <w:tcPr>
            <w:tcW w:w="527" w:type="pct"/>
          </w:tcPr>
          <w:p w:rsidR="00E37DE8" w:rsidRPr="004A7653" w:rsidRDefault="00033386" w:rsidP="00246A84">
            <w:pPr>
              <w:cnfStyle w:val="00000010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E37DE8" w:rsidP="00246A84">
            <w:pPr>
              <w:cnfStyle w:val="00000010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03338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Rahmenvertrag</w:t>
            </w:r>
          </w:p>
        </w:tc>
        <w:tc>
          <w:tcPr>
            <w:tcW w:w="527" w:type="pct"/>
          </w:tcPr>
          <w:p w:rsidR="00E37DE8" w:rsidRPr="004A7653" w:rsidRDefault="00033386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033386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 xml:space="preserve">Fasst mehrere einzelne </w:t>
            </w:r>
            <w:r w:rsidRPr="004A7653">
              <w:rPr>
                <w:rFonts w:cs="Times New Roman"/>
                <w:i/>
                <w:sz w:val="24"/>
                <w:szCs w:val="24"/>
              </w:rPr>
              <w:t>Verträge</w:t>
            </w:r>
            <w:r w:rsidRPr="004A7653">
              <w:rPr>
                <w:rFonts w:cs="Times New Roman"/>
                <w:sz w:val="24"/>
                <w:szCs w:val="24"/>
              </w:rPr>
              <w:t xml:space="preserve"> zusammen.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03338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Scannen</w:t>
            </w:r>
          </w:p>
        </w:tc>
        <w:tc>
          <w:tcPr>
            <w:tcW w:w="527" w:type="pct"/>
          </w:tcPr>
          <w:p w:rsidR="00E37DE8" w:rsidRPr="004A7653" w:rsidRDefault="00033386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Assoziation</w:t>
            </w:r>
          </w:p>
        </w:tc>
        <w:tc>
          <w:tcPr>
            <w:tcW w:w="3573" w:type="pct"/>
          </w:tcPr>
          <w:p w:rsidR="00E37DE8" w:rsidRPr="004A7653" w:rsidRDefault="00E37DE8">
            <w:pPr>
              <w:cnfStyle w:val="000000100000"/>
              <w:rPr>
                <w:rFonts w:cs="Times New Roman"/>
                <w:sz w:val="24"/>
                <w:szCs w:val="24"/>
              </w:rPr>
            </w:pP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033386" w:rsidP="00246A8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 xml:space="preserve">Single </w:t>
            </w:r>
            <w:proofErr w:type="spellStart"/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Sign</w:t>
            </w:r>
            <w:proofErr w:type="spellEnd"/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 xml:space="preserve"> on</w:t>
            </w:r>
          </w:p>
        </w:tc>
        <w:tc>
          <w:tcPr>
            <w:tcW w:w="527" w:type="pct"/>
          </w:tcPr>
          <w:p w:rsidR="00E37DE8" w:rsidRPr="004A7653" w:rsidRDefault="00033386" w:rsidP="00246A84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Invaria</w:t>
            </w:r>
            <w:r w:rsidR="00157E72"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n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te</w:t>
            </w:r>
          </w:p>
        </w:tc>
        <w:tc>
          <w:tcPr>
            <w:tcW w:w="3573" w:type="pct"/>
          </w:tcPr>
          <w:p w:rsidR="00E37DE8" w:rsidRPr="004A7653" w:rsidRDefault="00157E72" w:rsidP="00246A84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Prinzip nach dem die </w:t>
            </w:r>
            <w:r w:rsidRPr="004A7653">
              <w:rPr>
                <w:rFonts w:eastAsia="Times New Roman" w:cs="Times New Roman"/>
                <w:bCs/>
                <w:i/>
                <w:sz w:val="24"/>
                <w:szCs w:val="24"/>
                <w:lang w:eastAsia="de-DE"/>
              </w:rPr>
              <w:t>Anmeldung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erfolgt.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157E72" w:rsidP="00246A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Terminüberwachung</w:t>
            </w:r>
          </w:p>
        </w:tc>
        <w:tc>
          <w:tcPr>
            <w:tcW w:w="527" w:type="pct"/>
          </w:tcPr>
          <w:p w:rsidR="00E37DE8" w:rsidRPr="004A7653" w:rsidRDefault="00157E72" w:rsidP="00246A84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Assoziation</w:t>
            </w:r>
          </w:p>
        </w:tc>
        <w:tc>
          <w:tcPr>
            <w:tcW w:w="3573" w:type="pct"/>
          </w:tcPr>
          <w:p w:rsidR="00E37DE8" w:rsidRPr="004A7653" w:rsidRDefault="00E37DE8" w:rsidP="00246A84">
            <w:pPr>
              <w:cnfStyle w:val="000000100000"/>
              <w:rPr>
                <w:rFonts w:cs="Times New Roman"/>
                <w:sz w:val="24"/>
                <w:szCs w:val="24"/>
              </w:rPr>
            </w:pP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157E7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Überwachende Abteilung</w:t>
            </w:r>
          </w:p>
        </w:tc>
        <w:tc>
          <w:tcPr>
            <w:tcW w:w="527" w:type="pct"/>
          </w:tcPr>
          <w:p w:rsidR="00E37DE8" w:rsidRPr="004A7653" w:rsidRDefault="00157E72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Klasse</w:t>
            </w:r>
          </w:p>
        </w:tc>
        <w:tc>
          <w:tcPr>
            <w:tcW w:w="3573" w:type="pct"/>
          </w:tcPr>
          <w:p w:rsidR="00E37DE8" w:rsidRPr="004A7653" w:rsidRDefault="00157E72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i/>
                <w:sz w:val="24"/>
                <w:szCs w:val="24"/>
              </w:rPr>
              <w:t>Abteilung</w:t>
            </w:r>
            <w:r w:rsidRPr="004A7653">
              <w:rPr>
                <w:rFonts w:cs="Times New Roman"/>
                <w:sz w:val="24"/>
                <w:szCs w:val="24"/>
              </w:rPr>
              <w:t xml:space="preserve">, deren </w:t>
            </w:r>
            <w:r w:rsidRPr="004A7653">
              <w:rPr>
                <w:rFonts w:cs="Times New Roman"/>
                <w:i/>
                <w:sz w:val="24"/>
                <w:szCs w:val="24"/>
              </w:rPr>
              <w:t>Dispatcher</w:t>
            </w:r>
            <w:r w:rsidRPr="004A7653">
              <w:rPr>
                <w:rFonts w:cs="Times New Roman"/>
                <w:sz w:val="24"/>
                <w:szCs w:val="24"/>
              </w:rPr>
              <w:t xml:space="preserve"> die Überwachung des </w:t>
            </w:r>
            <w:r w:rsidRPr="004A7653">
              <w:rPr>
                <w:rFonts w:cs="Times New Roman"/>
                <w:i/>
                <w:sz w:val="24"/>
                <w:szCs w:val="24"/>
              </w:rPr>
              <w:t>Vertrages</w:t>
            </w:r>
            <w:r w:rsidRPr="004A7653">
              <w:rPr>
                <w:rFonts w:cs="Times New Roman"/>
                <w:sz w:val="24"/>
                <w:szCs w:val="24"/>
              </w:rPr>
              <w:t xml:space="preserve"> übernehmen soll.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157E72" w:rsidP="00246A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Unterart</w:t>
            </w:r>
          </w:p>
        </w:tc>
        <w:tc>
          <w:tcPr>
            <w:tcW w:w="527" w:type="pct"/>
          </w:tcPr>
          <w:p w:rsidR="00E37DE8" w:rsidRPr="004A7653" w:rsidRDefault="00157E72" w:rsidP="00246A84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157E72" w:rsidP="00246A84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 xml:space="preserve">Siehe </w:t>
            </w:r>
            <w:r w:rsidRPr="004A7653">
              <w:rPr>
                <w:rFonts w:cs="Times New Roman"/>
                <w:i/>
                <w:sz w:val="24"/>
                <w:szCs w:val="24"/>
              </w:rPr>
              <w:t>Vertragsart</w:t>
            </w:r>
            <w:r w:rsidRPr="004A7653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37DE8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157E72" w:rsidP="00246A8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Vertragsart</w:t>
            </w:r>
          </w:p>
        </w:tc>
        <w:tc>
          <w:tcPr>
            <w:tcW w:w="527" w:type="pct"/>
          </w:tcPr>
          <w:p w:rsidR="00E37DE8" w:rsidRPr="004A7653" w:rsidRDefault="00157E72" w:rsidP="00246A84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157E72" w:rsidP="00246A84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Merkmal eines </w:t>
            </w:r>
            <w:r w:rsidRPr="004A7653">
              <w:rPr>
                <w:rFonts w:eastAsia="Times New Roman" w:cs="Times New Roman"/>
                <w:bCs/>
                <w:i/>
                <w:sz w:val="24"/>
                <w:szCs w:val="24"/>
                <w:lang w:eastAsia="de-DE"/>
              </w:rPr>
              <w:t>Vertrages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für differenziertere Auswertungen.</w:t>
            </w:r>
          </w:p>
        </w:tc>
      </w:tr>
      <w:tr w:rsidR="00E37DE8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E37DE8" w:rsidRPr="004A7653" w:rsidRDefault="009D3B54" w:rsidP="00246A8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Vertragsbeginn</w:t>
            </w:r>
          </w:p>
        </w:tc>
        <w:tc>
          <w:tcPr>
            <w:tcW w:w="527" w:type="pct"/>
          </w:tcPr>
          <w:p w:rsidR="00E37DE8" w:rsidRPr="004A7653" w:rsidRDefault="009D3B54" w:rsidP="00246A84">
            <w:pPr>
              <w:cnfStyle w:val="00000010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</w:tcPr>
          <w:p w:rsidR="00E37DE8" w:rsidRPr="004A7653" w:rsidRDefault="009D3B54" w:rsidP="00246A84">
            <w:pPr>
              <w:cnfStyle w:val="00000010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Pflichtfeld im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Vertrag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  <w:tr w:rsidR="009D3B54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9D3B54" w:rsidRPr="004A7653" w:rsidRDefault="009D3B54" w:rsidP="00246A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Vertragsende</w:t>
            </w:r>
          </w:p>
        </w:tc>
        <w:tc>
          <w:tcPr>
            <w:tcW w:w="527" w:type="pct"/>
          </w:tcPr>
          <w:p w:rsidR="009D3B54" w:rsidRPr="004A7653" w:rsidRDefault="009D3B54" w:rsidP="007236B2">
            <w:pPr>
              <w:cnfStyle w:val="00000001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</w:tcPr>
          <w:p w:rsidR="009D3B54" w:rsidRPr="004A7653" w:rsidRDefault="009D3B54" w:rsidP="007236B2">
            <w:pPr>
              <w:cnfStyle w:val="00000001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Pflichtfeld im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Vertrag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  <w:tr w:rsidR="009D3B54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9D3B54" w:rsidRPr="004A7653" w:rsidRDefault="009D3B54" w:rsidP="00246A8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Vertragsstatus</w:t>
            </w:r>
          </w:p>
        </w:tc>
        <w:tc>
          <w:tcPr>
            <w:tcW w:w="527" w:type="pct"/>
          </w:tcPr>
          <w:p w:rsidR="009D3B54" w:rsidRPr="004A7653" w:rsidRDefault="009D3B54" w:rsidP="00246A84">
            <w:pPr>
              <w:cnfStyle w:val="00000010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</w:tcPr>
          <w:p w:rsidR="009D3B54" w:rsidRPr="004A7653" w:rsidRDefault="009D3B54" w:rsidP="00246A84">
            <w:pPr>
              <w:cnfStyle w:val="00000010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Zeichnet einen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Vertrag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aus. Kann „unvollständig“, „aktiv“, „gekündigt“, oder „beendet“ sein.</w:t>
            </w:r>
          </w:p>
        </w:tc>
      </w:tr>
      <w:tr w:rsidR="009D3B54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9D3B54" w:rsidRPr="004A7653" w:rsidRDefault="009D3B54" w:rsidP="00246A8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Vertragstyp</w:t>
            </w:r>
          </w:p>
        </w:tc>
        <w:tc>
          <w:tcPr>
            <w:tcW w:w="527" w:type="pct"/>
          </w:tcPr>
          <w:p w:rsidR="009D3B54" w:rsidRPr="004A7653" w:rsidRDefault="009D3B54" w:rsidP="00246A84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</w:tcPr>
          <w:p w:rsidR="009D3B54" w:rsidRPr="004A7653" w:rsidRDefault="009D3B54" w:rsidP="00246A84">
            <w:pPr>
              <w:cnfStyle w:val="00000001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Attribut eines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Vertrages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>. Dient der besseren Auswertung.</w:t>
            </w:r>
          </w:p>
        </w:tc>
      </w:tr>
      <w:tr w:rsidR="009D3B54" w:rsidRPr="004A7653" w:rsidTr="00E37DE8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9D3B54" w:rsidRPr="004A7653" w:rsidRDefault="009D3B54" w:rsidP="00246A8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Vorzeitiger Kündigungstermin</w:t>
            </w:r>
          </w:p>
        </w:tc>
        <w:tc>
          <w:tcPr>
            <w:tcW w:w="527" w:type="pct"/>
          </w:tcPr>
          <w:p w:rsidR="009D3B54" w:rsidRPr="004A7653" w:rsidRDefault="009D3B54" w:rsidP="00246A84">
            <w:pPr>
              <w:cnfStyle w:val="00000010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</w:tcPr>
          <w:p w:rsidR="009D3B54" w:rsidRPr="004A7653" w:rsidRDefault="009D3B54" w:rsidP="00246A84">
            <w:pPr>
              <w:cnfStyle w:val="00000010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Gibt den nächstmöglichen Termin für eine </w:t>
            </w:r>
            <w:r w:rsidRPr="004A7653">
              <w:rPr>
                <w:rFonts w:eastAsia="Times New Roman" w:cs="Times New Roman"/>
                <w:bCs/>
                <w:i/>
                <w:sz w:val="24"/>
                <w:szCs w:val="24"/>
                <w:lang w:eastAsia="de-DE"/>
              </w:rPr>
              <w:t>Kündigung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des </w:t>
            </w:r>
            <w:r w:rsidRPr="004A7653">
              <w:rPr>
                <w:rFonts w:eastAsia="Times New Roman" w:cs="Times New Roman"/>
                <w:bCs/>
                <w:i/>
                <w:sz w:val="24"/>
                <w:szCs w:val="24"/>
                <w:lang w:eastAsia="de-DE"/>
              </w:rPr>
              <w:t>Vertrages</w:t>
            </w: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 xml:space="preserve"> an.</w:t>
            </w:r>
          </w:p>
        </w:tc>
      </w:tr>
      <w:tr w:rsidR="009D3B54" w:rsidRPr="004A7653" w:rsidTr="00E37DE8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9D3B54" w:rsidRPr="004A7653" w:rsidRDefault="009D3B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653">
              <w:rPr>
                <w:rFonts w:ascii="Times New Roman" w:hAnsi="Times New Roman" w:cs="Times New Roman"/>
                <w:b w:val="0"/>
                <w:sz w:val="24"/>
                <w:szCs w:val="24"/>
              </w:rPr>
              <w:t>Zahlungsbeginn</w:t>
            </w:r>
          </w:p>
        </w:tc>
        <w:tc>
          <w:tcPr>
            <w:tcW w:w="527" w:type="pct"/>
          </w:tcPr>
          <w:p w:rsidR="009D3B54" w:rsidRPr="004A7653" w:rsidRDefault="009D3B54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>Attribut</w:t>
            </w:r>
          </w:p>
        </w:tc>
        <w:tc>
          <w:tcPr>
            <w:tcW w:w="3573" w:type="pct"/>
          </w:tcPr>
          <w:p w:rsidR="009D3B54" w:rsidRPr="004A7653" w:rsidRDefault="009D3B54">
            <w:pPr>
              <w:cnfStyle w:val="000000010000"/>
              <w:rPr>
                <w:rFonts w:cs="Times New Roman"/>
                <w:sz w:val="24"/>
                <w:szCs w:val="24"/>
              </w:rPr>
            </w:pPr>
            <w:r w:rsidRPr="004A7653">
              <w:rPr>
                <w:rFonts w:cs="Times New Roman"/>
                <w:sz w:val="24"/>
                <w:szCs w:val="24"/>
              </w:rPr>
              <w:t xml:space="preserve">Im </w:t>
            </w:r>
            <w:r w:rsidRPr="004A7653">
              <w:rPr>
                <w:rFonts w:cs="Times New Roman"/>
                <w:i/>
                <w:sz w:val="24"/>
                <w:szCs w:val="24"/>
              </w:rPr>
              <w:t>Vertrag</w:t>
            </w:r>
            <w:r w:rsidRPr="004A7653">
              <w:rPr>
                <w:rFonts w:cs="Times New Roman"/>
                <w:sz w:val="24"/>
                <w:szCs w:val="24"/>
              </w:rPr>
              <w:t xml:space="preserve"> festgelegtes Datum, an dem die erste Zahlung festgelegt wird. Standardmäßig gleich </w:t>
            </w:r>
            <w:r w:rsidRPr="004A7653">
              <w:rPr>
                <w:rFonts w:cs="Times New Roman"/>
                <w:i/>
                <w:sz w:val="24"/>
                <w:szCs w:val="24"/>
              </w:rPr>
              <w:t>Vertragsbeginn</w:t>
            </w:r>
            <w:r w:rsidRPr="004A7653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D3B54" w:rsidRPr="004A7653" w:rsidTr="007236B2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9D3B54" w:rsidRPr="004A7653" w:rsidRDefault="004A7653" w:rsidP="007236B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  <w:r w:rsidRPr="004A765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  <w:t>Zahlungsintervall</w:t>
            </w:r>
          </w:p>
        </w:tc>
        <w:tc>
          <w:tcPr>
            <w:tcW w:w="527" w:type="pct"/>
          </w:tcPr>
          <w:p w:rsidR="009D3B54" w:rsidRPr="004A7653" w:rsidRDefault="004A7653" w:rsidP="007236B2">
            <w:pPr>
              <w:cnfStyle w:val="00000010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  <w:t>Attribut</w:t>
            </w:r>
          </w:p>
        </w:tc>
        <w:tc>
          <w:tcPr>
            <w:tcW w:w="3573" w:type="pct"/>
          </w:tcPr>
          <w:p w:rsidR="009D3B54" w:rsidRPr="004A7653" w:rsidRDefault="004A7653" w:rsidP="007236B2">
            <w:pPr>
              <w:cnfStyle w:val="00000010000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Im </w:t>
            </w:r>
            <w:r w:rsidRPr="004A7653">
              <w:rPr>
                <w:rFonts w:eastAsia="Times New Roman" w:cs="Times New Roman"/>
                <w:i/>
                <w:sz w:val="24"/>
                <w:szCs w:val="24"/>
                <w:lang w:eastAsia="de-DE"/>
              </w:rPr>
              <w:t>Vertrag</w:t>
            </w:r>
            <w:r w:rsidRPr="004A7653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festgelegter Zeitraum in Monaten, in welchem die Zahlungen erfolgen soll.</w:t>
            </w:r>
          </w:p>
        </w:tc>
      </w:tr>
      <w:tr w:rsidR="009D3B54" w:rsidRPr="004A7653" w:rsidTr="007236B2">
        <w:trPr>
          <w:cnfStyle w:val="000000010000"/>
          <w:trHeight w:val="227"/>
        </w:trPr>
        <w:tc>
          <w:tcPr>
            <w:cnfStyle w:val="001000000000"/>
            <w:tcW w:w="900" w:type="pct"/>
          </w:tcPr>
          <w:p w:rsidR="009D3B54" w:rsidRPr="004A7653" w:rsidRDefault="009D3B54" w:rsidP="007236B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de-DE"/>
              </w:rPr>
            </w:pPr>
          </w:p>
        </w:tc>
        <w:tc>
          <w:tcPr>
            <w:tcW w:w="527" w:type="pct"/>
          </w:tcPr>
          <w:p w:rsidR="009D3B54" w:rsidRPr="004A7653" w:rsidRDefault="009D3B54" w:rsidP="007236B2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3573" w:type="pct"/>
          </w:tcPr>
          <w:p w:rsidR="009D3B54" w:rsidRPr="004A7653" w:rsidRDefault="009D3B54" w:rsidP="007236B2">
            <w:pPr>
              <w:cnfStyle w:val="000000010000"/>
              <w:rPr>
                <w:rFonts w:eastAsia="Times New Roman" w:cs="Times New Roman"/>
                <w:bCs/>
                <w:sz w:val="24"/>
                <w:szCs w:val="24"/>
                <w:lang w:eastAsia="de-DE"/>
              </w:rPr>
            </w:pPr>
          </w:p>
        </w:tc>
      </w:tr>
      <w:tr w:rsidR="009D3B54" w:rsidRPr="004A7653" w:rsidTr="007236B2">
        <w:trPr>
          <w:cnfStyle w:val="000000100000"/>
          <w:trHeight w:val="227"/>
        </w:trPr>
        <w:tc>
          <w:tcPr>
            <w:cnfStyle w:val="001000000000"/>
            <w:tcW w:w="900" w:type="pct"/>
          </w:tcPr>
          <w:p w:rsidR="009D3B54" w:rsidRPr="004A7653" w:rsidRDefault="009D3B54" w:rsidP="007236B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27" w:type="pct"/>
          </w:tcPr>
          <w:p w:rsidR="009D3B54" w:rsidRPr="004A7653" w:rsidRDefault="009D3B54" w:rsidP="007236B2">
            <w:pPr>
              <w:cnfStyle w:val="00000010000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73" w:type="pct"/>
          </w:tcPr>
          <w:p w:rsidR="009D3B54" w:rsidRPr="004A7653" w:rsidRDefault="009D3B54" w:rsidP="007236B2">
            <w:pPr>
              <w:cnfStyle w:val="000000100000"/>
              <w:rPr>
                <w:rFonts w:cs="Times New Roman"/>
                <w:sz w:val="24"/>
                <w:szCs w:val="24"/>
              </w:rPr>
            </w:pPr>
          </w:p>
        </w:tc>
      </w:tr>
    </w:tbl>
    <w:p w:rsidR="009D3B54" w:rsidRPr="004A7653" w:rsidRDefault="009D3B54" w:rsidP="009D3B54">
      <w:pPr>
        <w:rPr>
          <w:rFonts w:cs="Times New Roman"/>
          <w:sz w:val="24"/>
          <w:szCs w:val="24"/>
        </w:rPr>
      </w:pPr>
    </w:p>
    <w:p w:rsidR="007E1E4F" w:rsidRPr="004A7653" w:rsidRDefault="00EF1B4C">
      <w:pPr>
        <w:rPr>
          <w:rFonts w:cs="Times New Roman"/>
          <w:sz w:val="24"/>
          <w:szCs w:val="24"/>
        </w:rPr>
      </w:pPr>
    </w:p>
    <w:sectPr w:rsidR="007E1E4F" w:rsidRPr="004A7653" w:rsidSect="00E12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E12A16"/>
    <w:rsid w:val="00033386"/>
    <w:rsid w:val="000B461C"/>
    <w:rsid w:val="00157E72"/>
    <w:rsid w:val="00331E61"/>
    <w:rsid w:val="00385A8D"/>
    <w:rsid w:val="00425E37"/>
    <w:rsid w:val="00462278"/>
    <w:rsid w:val="00486AE2"/>
    <w:rsid w:val="004A7653"/>
    <w:rsid w:val="00696897"/>
    <w:rsid w:val="00732288"/>
    <w:rsid w:val="00806A35"/>
    <w:rsid w:val="00861E30"/>
    <w:rsid w:val="008B3F35"/>
    <w:rsid w:val="008C47D2"/>
    <w:rsid w:val="008D0574"/>
    <w:rsid w:val="00947903"/>
    <w:rsid w:val="009D3B54"/>
    <w:rsid w:val="00A012DD"/>
    <w:rsid w:val="00A80EC7"/>
    <w:rsid w:val="00B01AD7"/>
    <w:rsid w:val="00BB21C6"/>
    <w:rsid w:val="00C466CF"/>
    <w:rsid w:val="00E12A16"/>
    <w:rsid w:val="00E37DE8"/>
    <w:rsid w:val="00EB6081"/>
    <w:rsid w:val="00EF1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05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12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1">
    <w:name w:val="Helles Raster1"/>
    <w:basedOn w:val="NormaleTabelle"/>
    <w:uiPriority w:val="62"/>
    <w:rsid w:val="00E12A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2016-04-18T12:57:00Z</dcterms:created>
  <dcterms:modified xsi:type="dcterms:W3CDTF">2016-04-18T12:57:00Z</dcterms:modified>
</cp:coreProperties>
</file>