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Consistency is key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Colours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Gold</w:t>
      </w:r>
      <w:r w:rsidDel="00000000" w:rsidR="00000000" w:rsidRPr="00000000">
        <w:rPr>
          <w:rtl w:val="0"/>
        </w:rPr>
        <w:t xml:space="preserve"> #d5b76f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Navy Blue </w:t>
      </w:r>
      <w:r w:rsidDel="00000000" w:rsidR="00000000" w:rsidRPr="00000000">
        <w:rPr>
          <w:rtl w:val="0"/>
        </w:rPr>
        <w:t xml:space="preserve">#2c4e75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Cream </w:t>
      </w:r>
      <w:r w:rsidDel="00000000" w:rsidR="00000000" w:rsidRPr="00000000">
        <w:rPr>
          <w:rtl w:val="0"/>
        </w:rPr>
        <w:t xml:space="preserve">#f6f5f2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White </w:t>
      </w:r>
      <w:r w:rsidDel="00000000" w:rsidR="00000000" w:rsidRPr="00000000">
        <w:rPr>
          <w:rtl w:val="0"/>
        </w:rPr>
        <w:t xml:space="preserve">(and maybe… you can use the colour sample tool to re-use colours from our imagery)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Kingred Modern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Helvetica World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(use of CAPITILISATION)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Imagery: 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I’ve included a folder with imagery and videos that we incorporate through all our branding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