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E5266"/>
          <w:sz w:val="56"/>
          <w:szCs w:val="56"/>
        </w:rPr>
        <w:t xml:space="preserve">Business &amp; Finance Manager</w:t>
      </w:r>
    </w:p>
    <w:p>
      <w:pPr>
        <w:spacing w:after="400"/>
      </w:pPr>
      <w:r>
        <w:rPr>
          <w:i/>
          <w:iCs/>
          <w:color w:val="666666"/>
          <w:sz w:val="26"/>
          <w:szCs w:val="26"/>
        </w:rPr>
        <w:t xml:space="preserve">Application Blueprint — Layout, Data Structure, To-Do List &amp; Build Instructions</w:t>
      </w:r>
    </w:p>
    <w:p>
      <w:pPr>
        <w:pStyle w:val="Heading1"/>
        <w:spacing w:after="150" w:before="300"/>
      </w:pPr>
      <w:r>
        <w:t xml:space="preserve">1. Overview</w:t>
      </w:r>
    </w:p>
    <w:p>
      <w:pPr>
        <w:spacing w:after="100"/>
      </w:pPr>
      <w:r>
        <w:t xml:space="preserve">This document lays out the complete plan for building your finance &amp; business management application: what it does, how the data is structured, what needs to be built (in what order), and how to build it. It is meant to be your working reference while developing — refer back to it at each stage.</w:t>
      </w:r>
    </w:p>
    <w:p>
      <w:pPr>
        <w:spacing w:after="100"/>
      </w:pPr>
      <w:r>
        <w:rPr>
          <w:b/>
          <w:bCs/>
        </w:rPr>
        <w:t xml:space="preserve">Stack decided:</w:t>
      </w:r>
    </w:p>
    <w:p>
      <w:pPr>
        <w:pStyle w:val="ListParagraph"/>
        <w:numPr>
          <w:ilvl w:val="0"/>
          <w:numId w:val="2"/>
        </w:numPr>
        <w:spacing w:after="60"/>
      </w:pPr>
      <w:r>
        <w:t xml:space="preserve">Frontend: Flutter (Dart) — desktop first (Windows/Linux/Mac), same codebase extends to Android later</w:t>
      </w:r>
    </w:p>
    <w:p>
      <w:pPr>
        <w:pStyle w:val="ListParagraph"/>
        <w:numPr>
          <w:ilvl w:val="0"/>
          <w:numId w:val="2"/>
        </w:numPr>
        <w:spacing w:after="60"/>
      </w:pPr>
      <w:r>
        <w:t xml:space="preserve">Backend: FastAPI (Python) — REST API, handles business logic, security, sync</w:t>
      </w:r>
    </w:p>
    <w:p>
      <w:pPr>
        <w:pStyle w:val="ListParagraph"/>
        <w:numPr>
          <w:ilvl w:val="0"/>
          <w:numId w:val="2"/>
        </w:numPr>
        <w:spacing w:after="60"/>
      </w:pPr>
      <w:r>
        <w:t xml:space="preserve">Database: PostgreSQL (via Supabase or self-hosted) — single source of truth shared across all future clients</w:t>
      </w:r>
    </w:p>
    <w:p>
      <w:pPr>
        <w:pStyle w:val="ListParagraph"/>
        <w:numPr>
          <w:ilvl w:val="0"/>
          <w:numId w:val="2"/>
        </w:numPr>
        <w:spacing w:after="60"/>
      </w:pPr>
      <w:r>
        <w:t xml:space="preserve">Auth: Token-based login (JWT), since the app is financial data and may go public</w:t>
      </w:r>
    </w:p>
    <w:p>
      <w:pPr>
        <w:pStyle w:val="ListParagraph"/>
        <w:numPr>
          <w:ilvl w:val="0"/>
          <w:numId w:val="2"/>
        </w:numPr>
        <w:spacing w:after="60"/>
      </w:pPr>
      <w:r>
        <w:t xml:space="preserve">Invoices: Generated server-side as PDF (using a Python PDF library), stored and downloadable/printable</w:t>
      </w:r>
    </w:p>
    <w:p>
      <w:pPr>
        <w:pStyle w:val="Heading1"/>
        <w:spacing w:after="150" w:before="300"/>
      </w:pPr>
      <w:r>
        <w:t xml:space="preserve">2. App Layout / Screens</w:t>
      </w:r>
    </w:p>
    <w:p>
      <w:pPr>
        <w:pStyle w:val="Heading2"/>
        <w:spacing w:after="120" w:before="250"/>
      </w:pPr>
      <w:r>
        <w:t xml:space="preserve">2.1 Main Screen — Transaction Entry</w:t>
      </w:r>
    </w:p>
    <w:p>
      <w:pPr>
        <w:spacing w:after="100"/>
      </w:pPr>
      <w:r>
        <w:t xml:space="preserve">The primary working screen. Fields:</w:t>
      </w:r>
    </w:p>
    <w:p>
      <w:pPr>
        <w:pStyle w:val="ListParagraph"/>
        <w:numPr>
          <w:ilvl w:val="0"/>
          <w:numId w:val="2"/>
        </w:numPr>
        <w:spacing w:after="60"/>
      </w:pPr>
      <w:r>
        <w:t xml:space="preserve">Transaction type: Purchase / Sale of Material / Sale of Product / Material Used (internal deduction)</w:t>
      </w:r>
    </w:p>
    <w:p>
      <w:pPr>
        <w:pStyle w:val="ListParagraph"/>
        <w:numPr>
          <w:ilvl w:val="0"/>
          <w:numId w:val="2"/>
        </w:numPr>
        <w:spacing w:after="60"/>
      </w:pPr>
      <w:r>
        <w:t xml:space="preserve">Company dropdown (with sub-company/client selector once a company is chosen)</w:t>
      </w:r>
    </w:p>
    <w:p>
      <w:pPr>
        <w:pStyle w:val="ListParagraph"/>
        <w:numPr>
          <w:ilvl w:val="0"/>
          <w:numId w:val="2"/>
        </w:numPr>
        <w:spacing w:after="60"/>
      </w:pPr>
      <w:r>
        <w:t xml:space="preserve">Material/Item dropdown (pulled from Materials list)</w:t>
      </w:r>
    </w:p>
    <w:p>
      <w:pPr>
        <w:pStyle w:val="ListParagraph"/>
        <w:numPr>
          <w:ilvl w:val="0"/>
          <w:numId w:val="2"/>
        </w:numPr>
        <w:spacing w:after="60"/>
      </w:pPr>
      <w:r>
        <w:t xml:space="preserve">Price OR Amount input — whichever is entered, the other auto-calculates using the material's stored unit price</w:t>
      </w:r>
    </w:p>
    <w:p>
      <w:pPr>
        <w:pStyle w:val="ListParagraph"/>
        <w:numPr>
          <w:ilvl w:val="0"/>
          <w:numId w:val="2"/>
        </w:numPr>
        <w:spacing w:after="60"/>
      </w:pPr>
      <w:r>
        <w:t xml:space="preserve">Quantity + unit (auto-filled from material's unit type: kg, liters, pieces, etc.)</w:t>
      </w:r>
    </w:p>
    <w:p>
      <w:pPr>
        <w:pStyle w:val="ListParagraph"/>
        <w:numPr>
          <w:ilvl w:val="0"/>
          <w:numId w:val="2"/>
        </w:numPr>
        <w:spacing w:after="60"/>
      </w:pPr>
      <w:r>
        <w:t xml:space="preserve">Payment status: Paid / Unpaid / Partially Paid (with amount-paid field if partial)</w:t>
      </w:r>
    </w:p>
    <w:p>
      <w:pPr>
        <w:pStyle w:val="ListParagraph"/>
        <w:numPr>
          <w:ilvl w:val="0"/>
          <w:numId w:val="2"/>
        </w:numPr>
        <w:spacing w:after="60"/>
      </w:pPr>
      <w:r>
        <w:t xml:space="preserve">Date &amp; time (defaults to now, editable)</w:t>
      </w:r>
    </w:p>
    <w:p>
      <w:pPr>
        <w:pStyle w:val="ListParagraph"/>
        <w:numPr>
          <w:ilvl w:val="0"/>
          <w:numId w:val="2"/>
        </w:numPr>
        <w:spacing w:after="60"/>
      </w:pPr>
      <w:r>
        <w:t xml:space="preserve">Notes field (optional)</w:t>
      </w:r>
    </w:p>
    <w:p>
      <w:pPr>
        <w:pStyle w:val="ListParagraph"/>
        <w:numPr>
          <w:ilvl w:val="0"/>
          <w:numId w:val="2"/>
        </w:numPr>
        <w:spacing w:after="60"/>
      </w:pPr>
      <w:r>
        <w:t xml:space="preserve">Save button — commits transaction, updates inventory (if applicable) and ledger</w:t>
      </w:r>
    </w:p>
    <w:p>
      <w:pPr>
        <w:pStyle w:val="Heading2"/>
        <w:spacing w:after="120" w:before="250"/>
      </w:pPr>
      <w:r>
        <w:t xml:space="preserve">2.2 Companies / Clients Tab</w:t>
      </w:r>
    </w:p>
    <w:p>
      <w:pPr>
        <w:pStyle w:val="ListParagraph"/>
        <w:numPr>
          <w:ilvl w:val="0"/>
          <w:numId w:val="2"/>
        </w:numPr>
        <w:spacing w:after="60"/>
      </w:pPr>
      <w:r>
        <w:t xml:space="preserve">List of companies, each expandable to show sub-companies/clients</w:t>
      </w:r>
    </w:p>
    <w:p>
      <w:pPr>
        <w:pStyle w:val="ListParagraph"/>
        <w:numPr>
          <w:ilvl w:val="0"/>
          <w:numId w:val="2"/>
        </w:numPr>
        <w:spacing w:after="60"/>
      </w:pPr>
      <w:r>
        <w:t xml:space="preserve">Add / edit / delete company or sub-company</w:t>
      </w:r>
    </w:p>
    <w:p>
      <w:pPr>
        <w:pStyle w:val="ListParagraph"/>
        <w:numPr>
          <w:ilvl w:val="0"/>
          <w:numId w:val="2"/>
        </w:numPr>
        <w:spacing w:after="60"/>
      </w:pPr>
      <w:r>
        <w:t xml:space="preserve">Each company shows: name, contact info, opening balance (optional), current due balance</w:t>
      </w:r>
    </w:p>
    <w:p>
      <w:pPr>
        <w:pStyle w:val="ListParagraph"/>
        <w:numPr>
          <w:ilvl w:val="0"/>
          <w:numId w:val="2"/>
        </w:numPr>
        <w:spacing w:after="60"/>
      </w:pPr>
      <w:r>
        <w:t xml:space="preserve">Tapping a company opens its Ledger view</w:t>
      </w:r>
    </w:p>
    <w:p>
      <w:pPr>
        <w:pStyle w:val="Heading2"/>
        <w:spacing w:after="120" w:before="250"/>
      </w:pPr>
      <w:r>
        <w:t xml:space="preserve">2.3 Materials Tab</w:t>
      </w:r>
    </w:p>
    <w:p>
      <w:pPr>
        <w:pStyle w:val="ListParagraph"/>
        <w:numPr>
          <w:ilvl w:val="0"/>
          <w:numId w:val="2"/>
        </w:numPr>
        <w:spacing w:after="60"/>
      </w:pPr>
      <w:r>
        <w:t xml:space="preserve">List of materials/items: name, type/category, unit (weight/volume/piece/etc.), current unit price, current stock quantity</w:t>
      </w:r>
    </w:p>
    <w:p>
      <w:pPr>
        <w:pStyle w:val="ListParagraph"/>
        <w:numPr>
          <w:ilvl w:val="0"/>
          <w:numId w:val="2"/>
        </w:numPr>
        <w:spacing w:after="60"/>
      </w:pPr>
      <w:r>
        <w:t xml:space="preserve">Add / edit / delete material</w:t>
      </w:r>
    </w:p>
    <w:p>
      <w:pPr>
        <w:pStyle w:val="ListParagraph"/>
        <w:numPr>
          <w:ilvl w:val="0"/>
          <w:numId w:val="2"/>
        </w:numPr>
        <w:spacing w:after="60"/>
      </w:pPr>
      <w:r>
        <w:t xml:space="preserve">Low-stock threshold field — triggers warning when stock falls below it</w:t>
      </w:r>
    </w:p>
    <w:p>
      <w:pPr>
        <w:pStyle w:val="ListParagraph"/>
        <w:numPr>
          <w:ilvl w:val="0"/>
          <w:numId w:val="2"/>
        </w:numPr>
        <w:spacing w:after="60"/>
      </w:pPr>
      <w:r>
        <w:t xml:space="preserve">Price history (optional, for later — track price changes over time)</w:t>
      </w:r>
    </w:p>
    <w:p>
      <w:pPr>
        <w:pStyle w:val="Heading2"/>
        <w:spacing w:after="120" w:before="250"/>
      </w:pPr>
      <w:r>
        <w:t xml:space="preserve">2.4 Ledger View (per company)</w:t>
      </w:r>
    </w:p>
    <w:p>
      <w:pPr>
        <w:pStyle w:val="ListParagraph"/>
        <w:numPr>
          <w:ilvl w:val="0"/>
          <w:numId w:val="2"/>
        </w:numPr>
        <w:spacing w:after="60"/>
      </w:pPr>
      <w:r>
        <w:t xml:space="preserve">Chronological list: date, time, transaction type, item, amount, paid/unpaid/partial, running balance due</w:t>
      </w:r>
    </w:p>
    <w:p>
      <w:pPr>
        <w:pStyle w:val="ListParagraph"/>
        <w:numPr>
          <w:ilvl w:val="0"/>
          <w:numId w:val="2"/>
        </w:numPr>
        <w:spacing w:after="60"/>
      </w:pPr>
      <w:r>
        <w:t xml:space="preserve">Filter by date range, paid status</w:t>
      </w:r>
    </w:p>
    <w:p>
      <w:pPr>
        <w:pStyle w:val="ListParagraph"/>
        <w:numPr>
          <w:ilvl w:val="0"/>
          <w:numId w:val="2"/>
        </w:numPr>
        <w:spacing w:after="60"/>
      </w:pPr>
      <w:r>
        <w:t xml:space="preserve">Export this ledger (PDF/Excel)</w:t>
      </w:r>
    </w:p>
    <w:p>
      <w:pPr>
        <w:pStyle w:val="Heading2"/>
        <w:spacing w:after="120" w:before="250"/>
      </w:pPr>
      <w:r>
        <w:t xml:space="preserve">2.5 Expenses Tab</w:t>
      </w:r>
    </w:p>
    <w:p>
      <w:pPr>
        <w:pStyle w:val="ListParagraph"/>
        <w:numPr>
          <w:ilvl w:val="0"/>
          <w:numId w:val="2"/>
        </w:numPr>
        <w:spacing w:after="60"/>
      </w:pPr>
      <w:r>
        <w:t xml:space="preserve">Separate list of business expenses not tied to any client: date, category, description, amount</w:t>
      </w:r>
    </w:p>
    <w:p>
      <w:pPr>
        <w:pStyle w:val="ListParagraph"/>
        <w:numPr>
          <w:ilvl w:val="0"/>
          <w:numId w:val="2"/>
        </w:numPr>
        <w:spacing w:after="60"/>
      </w:pPr>
      <w:r>
        <w:t xml:space="preserve">Add / edit / delete expense</w:t>
      </w:r>
    </w:p>
    <w:p>
      <w:pPr>
        <w:pStyle w:val="ListParagraph"/>
        <w:numPr>
          <w:ilvl w:val="0"/>
          <w:numId w:val="2"/>
        </w:numPr>
        <w:spacing w:after="60"/>
      </w:pPr>
      <w:r>
        <w:t xml:space="preserve">Monthly/yearly expense totals</w:t>
      </w:r>
    </w:p>
    <w:p>
      <w:pPr>
        <w:pStyle w:val="Heading2"/>
        <w:spacing w:after="120" w:before="250"/>
      </w:pPr>
      <w:r>
        <w:t xml:space="preserve">2.6 Invoices Tab</w:t>
      </w:r>
    </w:p>
    <w:p>
      <w:pPr>
        <w:pStyle w:val="ListParagraph"/>
        <w:numPr>
          <w:ilvl w:val="0"/>
          <w:numId w:val="2"/>
        </w:numPr>
        <w:spacing w:after="60"/>
      </w:pPr>
      <w:r>
        <w:t xml:space="preserve">Create new invoice: select company, add line items (material/product, qty, price), auto-calculates total</w:t>
      </w:r>
    </w:p>
    <w:p>
      <w:pPr>
        <w:pStyle w:val="ListParagraph"/>
        <w:numPr>
          <w:ilvl w:val="0"/>
          <w:numId w:val="2"/>
        </w:numPr>
        <w:spacing w:after="60"/>
      </w:pPr>
      <w:r>
        <w:t xml:space="preserve">Invoice status: Draft/Pending (not linked to a real transaction yet) or Confirmed (converts to an actual transaction — deducts inventory, adds to ledger)</w:t>
      </w:r>
    </w:p>
    <w:p>
      <w:pPr>
        <w:pStyle w:val="ListParagraph"/>
        <w:numPr>
          <w:ilvl w:val="0"/>
          <w:numId w:val="2"/>
        </w:numPr>
        <w:spacing w:after="60"/>
      </w:pPr>
      <w:r>
        <w:t xml:space="preserve">Standalone invoices can also be generated without ever confirming a sale (for quotes/documentation)</w:t>
      </w:r>
    </w:p>
    <w:p>
      <w:pPr>
        <w:pStyle w:val="ListParagraph"/>
        <w:numPr>
          <w:ilvl w:val="0"/>
          <w:numId w:val="2"/>
        </w:numPr>
        <w:spacing w:after="60"/>
      </w:pPr>
      <w:r>
        <w:t xml:space="preserve">Generate PDF — letterhead, itemized table, totals, due date, company details</w:t>
      </w:r>
    </w:p>
    <w:p>
      <w:pPr>
        <w:pStyle w:val="ListParagraph"/>
        <w:numPr>
          <w:ilvl w:val="0"/>
          <w:numId w:val="2"/>
        </w:numPr>
        <w:spacing w:after="60"/>
      </w:pPr>
      <w:r>
        <w:t xml:space="preserve">List of all invoices with status filter (Draft / Confirmed / Paid / Unpaid)</w:t>
      </w:r>
    </w:p>
    <w:p>
      <w:pPr>
        <w:pStyle w:val="Heading2"/>
        <w:spacing w:after="120" w:before="250"/>
      </w:pPr>
      <w:r>
        <w:t xml:space="preserve">2.7 Dashboard / Home</w:t>
      </w:r>
    </w:p>
    <w:p>
      <w:pPr>
        <w:pStyle w:val="ListParagraph"/>
        <w:numPr>
          <w:ilvl w:val="0"/>
          <w:numId w:val="2"/>
        </w:numPr>
        <w:spacing w:after="60"/>
      </w:pPr>
      <w:r>
        <w:t xml:space="preserve">Quick summary: total receivable, total payable, low-stock alerts, unpaid invoices due</w:t>
      </w:r>
    </w:p>
    <w:p>
      <w:pPr>
        <w:pStyle w:val="ListParagraph"/>
        <w:numPr>
          <w:ilvl w:val="0"/>
          <w:numId w:val="2"/>
        </w:numPr>
        <w:spacing w:after="60"/>
      </w:pPr>
      <w:r>
        <w:t xml:space="preserve">Shortcuts to main screen, companies, materials, invoices</w:t>
      </w:r>
    </w:p>
    <w:p>
      <w:pPr>
        <w:pStyle w:val="Heading2"/>
        <w:spacing w:after="120" w:before="250"/>
      </w:pPr>
      <w:r>
        <w:t xml:space="preserve">2.8 Settings</w:t>
      </w:r>
    </w:p>
    <w:p>
      <w:pPr>
        <w:pStyle w:val="ListParagraph"/>
        <w:numPr>
          <w:ilvl w:val="0"/>
          <w:numId w:val="2"/>
        </w:numPr>
        <w:spacing w:after="60"/>
      </w:pPr>
      <w:r>
        <w:t xml:space="preserve">Login/password management, change password</w:t>
      </w:r>
    </w:p>
    <w:p>
      <w:pPr>
        <w:pStyle w:val="ListParagraph"/>
        <w:numPr>
          <w:ilvl w:val="0"/>
          <w:numId w:val="2"/>
        </w:numPr>
        <w:spacing w:after="60"/>
      </w:pPr>
      <w:r>
        <w:t xml:space="preserve">Backup now / restore from backup</w:t>
      </w:r>
    </w:p>
    <w:p>
      <w:pPr>
        <w:pStyle w:val="ListParagraph"/>
        <w:numPr>
          <w:ilvl w:val="0"/>
          <w:numId w:val="2"/>
        </w:numPr>
        <w:spacing w:after="60"/>
      </w:pPr>
      <w:r>
        <w:t xml:space="preserve">Export all data (CSV/Excel)</w:t>
      </w:r>
    </w:p>
    <w:p>
      <w:pPr>
        <w:pStyle w:val="ListParagraph"/>
        <w:numPr>
          <w:ilvl w:val="0"/>
          <w:numId w:val="2"/>
        </w:numPr>
        <w:spacing w:after="60"/>
      </w:pPr>
      <w:r>
        <w:t xml:space="preserve">Company profile info used on invoice letterhead</w:t>
      </w:r>
    </w:p>
    <w:p>
      <w:r>
        <w:br w:type="page"/>
      </w:r>
    </w:p>
    <w:p>
      <w:pPr>
        <w:pStyle w:val="Heading1"/>
        <w:spacing w:after="150" w:before="300"/>
      </w:pPr>
      <w:r>
        <w:t xml:space="preserve">3. Data Structure (Database Tables)</w:t>
      </w:r>
    </w:p>
    <w:p>
      <w:pPr>
        <w:spacing w:after="100"/>
      </w:pPr>
      <w:r>
        <w:t xml:space="preserve">This is the core schema. Each table below becomes a table in PostgreSQL. Keys and relationships are noted in the Notes column.</w:t>
      </w:r>
    </w:p>
    <w:p>
      <w:pPr>
        <w:pStyle w:val="Heading3"/>
        <w:spacing w:after="100" w:before="200"/>
      </w:pPr>
      <w:r>
        <w:t xml:space="preserve">3.1 users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300"/>
      </w:tblGrid>
      <w:tr>
        <w:trPr>
          <w:tblHeader/>
        </w:trPr>
        <w:tc>
          <w:tcPr>
            <w:tcW w:type="dxa" w:w="2800"/>
            <w:shd w:fill="2E5266" w:color="auto" w:val="clear"/>
          </w:tcPr>
          <w:p>
            <w:r>
              <w:rPr>
                <w:b/>
                <w:bCs/>
                <w:color w:val="FFFFFF"/>
              </w:rPr>
              <w:t xml:space="preserve">Field</w:t>
            </w:r>
          </w:p>
        </w:tc>
        <w:tc>
          <w:tcPr>
            <w:tcW w:type="dxa" w:w="1800"/>
            <w:shd w:fill="2E5266" w:color="auto" w:val="clear"/>
          </w:tcPr>
          <w:p>
            <w:r>
              <w:rPr>
                <w:b/>
                <w:bCs/>
                <w:color w:val="FFFFFF"/>
              </w:rPr>
              <w:t xml:space="preserve">Type</w:t>
            </w:r>
          </w:p>
        </w:tc>
        <w:tc>
          <w:tcPr>
            <w:tcW w:type="dxa" w:w="4300"/>
            <w:shd w:fill="2E5266" w:color="auto" w:val="clear"/>
          </w:tcPr>
          <w:p>
            <w:r>
              <w:rPr>
                <w:b/>
                <w:bCs/>
                <w:color w:val="FFFFFF"/>
              </w:rPr>
              <w:t xml:space="preserve">Notes</w:t>
            </w:r>
          </w:p>
        </w:tc>
      </w:tr>
      <w:tr>
        <w:tc>
          <w:tcPr>
            <w:tcW w:type="dxa" w:w="2800"/>
          </w:tcPr>
          <w:p>
            <w:r>
              <w:t xml:space="preserve">id</w:t>
            </w:r>
          </w:p>
        </w:tc>
        <w:tc>
          <w:tcPr>
            <w:tcW w:type="dxa" w:w="1800"/>
          </w:tcPr>
          <w:p>
            <w:r>
              <w:t xml:space="preserve">UUID (PK)</w:t>
            </w:r>
          </w:p>
        </w:tc>
        <w:tc>
          <w:tcPr>
            <w:tcW w:type="dxa" w:w="4300"/>
          </w:tcPr>
          <w:p>
            <w:r>
              <w:t xml:space="preserve">Primary key</w:t>
            </w:r>
          </w:p>
        </w:tc>
      </w:tr>
      <w:tr>
        <w:tc>
          <w:tcPr>
            <w:tcW w:type="dxa" w:w="2800"/>
            <w:shd w:fill="F2F2F2" w:color="auto" w:val="clear"/>
          </w:tcPr>
          <w:p>
            <w:r>
              <w:t xml:space="preserve">username</w:t>
            </w:r>
          </w:p>
        </w:tc>
        <w:tc>
          <w:tcPr>
            <w:tcW w:type="dxa" w:w="1800"/>
            <w:shd w:fill="F2F2F2" w:color="auto" w:val="clear"/>
          </w:tcPr>
          <w:p>
            <w:r>
              <w:t xml:space="preserve">text</w:t>
            </w:r>
          </w:p>
        </w:tc>
        <w:tc>
          <w:tcPr>
            <w:tcW w:type="dxa" w:w="4300"/>
            <w:shd w:fill="F2F2F2" w:color="auto" w:val="clear"/>
          </w:tcPr>
          <w:p>
            <w:r>
              <w:t xml:space="preserve">Unique login</w:t>
            </w:r>
          </w:p>
        </w:tc>
      </w:tr>
      <w:tr>
        <w:tc>
          <w:tcPr>
            <w:tcW w:type="dxa" w:w="2800"/>
          </w:tcPr>
          <w:p>
            <w:r>
              <w:t xml:space="preserve">password_hash</w:t>
            </w:r>
          </w:p>
        </w:tc>
        <w:tc>
          <w:tcPr>
            <w:tcW w:type="dxa" w:w="1800"/>
          </w:tcPr>
          <w:p>
            <w:r>
              <w:t xml:space="preserve">text</w:t>
            </w:r>
          </w:p>
        </w:tc>
        <w:tc>
          <w:tcPr>
            <w:tcW w:type="dxa" w:w="4300"/>
          </w:tcPr>
          <w:p>
            <w:r>
              <w:t xml:space="preserve">Never store plain password</w:t>
            </w:r>
          </w:p>
        </w:tc>
      </w:tr>
      <w:tr>
        <w:tc>
          <w:tcPr>
            <w:tcW w:type="dxa" w:w="2800"/>
            <w:shd w:fill="F2F2F2" w:color="auto" w:val="clear"/>
          </w:tcPr>
          <w:p>
            <w:r>
              <w:t xml:space="preserve">created_at</w:t>
            </w:r>
          </w:p>
        </w:tc>
        <w:tc>
          <w:tcPr>
            <w:tcW w:type="dxa" w:w="1800"/>
            <w:shd w:fill="F2F2F2" w:color="auto" w:val="clear"/>
          </w:tcPr>
          <w:p>
            <w:r>
              <w:t xml:space="preserve">timestamp</w:t>
            </w:r>
          </w:p>
        </w:tc>
        <w:tc>
          <w:tcPr>
            <w:tcW w:type="dxa" w:w="4300"/>
            <w:shd w:fill="F2F2F2" w:color="auto" w:val="clear"/>
          </w:tcPr>
          <w:p>
            <w:r>
              <w:t xml:space="preserve"/>
            </w:r>
          </w:p>
        </w:tc>
      </w:tr>
    </w:tbl>
    <w:p>
      <w:pPr>
        <w:spacing w:after="200"/>
      </w:pPr>
    </w:p>
    <w:p>
      <w:pPr>
        <w:pStyle w:val="Heading3"/>
        <w:spacing w:after="100" w:before="200"/>
      </w:pPr>
      <w:r>
        <w:t xml:space="preserve">3.2 companies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300"/>
      </w:tblGrid>
      <w:tr>
        <w:trPr>
          <w:tblHeader/>
        </w:trPr>
        <w:tc>
          <w:tcPr>
            <w:tcW w:type="dxa" w:w="2800"/>
            <w:shd w:fill="2E5266" w:color="auto" w:val="clear"/>
          </w:tcPr>
          <w:p>
            <w:r>
              <w:rPr>
                <w:b/>
                <w:bCs/>
                <w:color w:val="FFFFFF"/>
              </w:rPr>
              <w:t xml:space="preserve">Field</w:t>
            </w:r>
          </w:p>
        </w:tc>
        <w:tc>
          <w:tcPr>
            <w:tcW w:type="dxa" w:w="1800"/>
            <w:shd w:fill="2E5266" w:color="auto" w:val="clear"/>
          </w:tcPr>
          <w:p>
            <w:r>
              <w:rPr>
                <w:b/>
                <w:bCs/>
                <w:color w:val="FFFFFF"/>
              </w:rPr>
              <w:t xml:space="preserve">Type</w:t>
            </w:r>
          </w:p>
        </w:tc>
        <w:tc>
          <w:tcPr>
            <w:tcW w:type="dxa" w:w="4300"/>
            <w:shd w:fill="2E5266" w:color="auto" w:val="clear"/>
          </w:tcPr>
          <w:p>
            <w:r>
              <w:rPr>
                <w:b/>
                <w:bCs/>
                <w:color w:val="FFFFFF"/>
              </w:rPr>
              <w:t xml:space="preserve">Notes</w:t>
            </w:r>
          </w:p>
        </w:tc>
      </w:tr>
      <w:tr>
        <w:tc>
          <w:tcPr>
            <w:tcW w:type="dxa" w:w="2800"/>
          </w:tcPr>
          <w:p>
            <w:r>
              <w:t xml:space="preserve">id</w:t>
            </w:r>
          </w:p>
        </w:tc>
        <w:tc>
          <w:tcPr>
            <w:tcW w:type="dxa" w:w="1800"/>
          </w:tcPr>
          <w:p>
            <w:r>
              <w:t xml:space="preserve">UUID (PK)</w:t>
            </w:r>
          </w:p>
        </w:tc>
        <w:tc>
          <w:tcPr>
            <w:tcW w:type="dxa" w:w="4300"/>
          </w:tcPr>
          <w:p>
            <w:r>
              <w:t xml:space="preserve">Primary key</w:t>
            </w:r>
          </w:p>
        </w:tc>
      </w:tr>
      <w:tr>
        <w:tc>
          <w:tcPr>
            <w:tcW w:type="dxa" w:w="2800"/>
            <w:shd w:fill="F2F2F2" w:color="auto" w:val="clear"/>
          </w:tcPr>
          <w:p>
            <w:r>
              <w:t xml:space="preserve">name</w:t>
            </w:r>
          </w:p>
        </w:tc>
        <w:tc>
          <w:tcPr>
            <w:tcW w:type="dxa" w:w="1800"/>
            <w:shd w:fill="F2F2F2" w:color="auto" w:val="clear"/>
          </w:tcPr>
          <w:p>
            <w:r>
              <w:t xml:space="preserve">text</w:t>
            </w:r>
          </w:p>
        </w:tc>
        <w:tc>
          <w:tcPr>
            <w:tcW w:type="dxa" w:w="4300"/>
            <w:shd w:fill="F2F2F2" w:color="auto" w:val="clear"/>
          </w:tcPr>
          <w:p>
            <w:r>
              <w:t xml:space="preserve">Company/party name</w:t>
            </w:r>
          </w:p>
        </w:tc>
      </w:tr>
      <w:tr>
        <w:tc>
          <w:tcPr>
            <w:tcW w:type="dxa" w:w="2800"/>
          </w:tcPr>
          <w:p>
            <w:r>
              <w:t xml:space="preserve">parent_company_id</w:t>
            </w:r>
          </w:p>
        </w:tc>
        <w:tc>
          <w:tcPr>
            <w:tcW w:type="dxa" w:w="1800"/>
          </w:tcPr>
          <w:p>
            <w:r>
              <w:t xml:space="preserve">UUID (FK, nullable)</w:t>
            </w:r>
          </w:p>
        </w:tc>
        <w:tc>
          <w:tcPr>
            <w:tcW w:type="dxa" w:w="4300"/>
          </w:tcPr>
          <w:p>
            <w:r>
              <w:t xml:space="preserve">Self-reference — set when this is a sub-company/client</w:t>
            </w:r>
          </w:p>
        </w:tc>
      </w:tr>
      <w:tr>
        <w:tc>
          <w:tcPr>
            <w:tcW w:type="dxa" w:w="2800"/>
            <w:shd w:fill="F2F2F2" w:color="auto" w:val="clear"/>
          </w:tcPr>
          <w:p>
            <w:r>
              <w:t xml:space="preserve">contact_info</w:t>
            </w:r>
          </w:p>
        </w:tc>
        <w:tc>
          <w:tcPr>
            <w:tcW w:type="dxa" w:w="1800"/>
            <w:shd w:fill="F2F2F2" w:color="auto" w:val="clear"/>
          </w:tcPr>
          <w:p>
            <w:r>
              <w:t xml:space="preserve">text</w:t>
            </w:r>
          </w:p>
        </w:tc>
        <w:tc>
          <w:tcPr>
            <w:tcW w:type="dxa" w:w="4300"/>
            <w:shd w:fill="F2F2F2" w:color="auto" w:val="clear"/>
          </w:tcPr>
          <w:p>
            <w:r>
              <w:t xml:space="preserve">Phone/email/address, optional</w:t>
            </w:r>
          </w:p>
        </w:tc>
      </w:tr>
      <w:tr>
        <w:tc>
          <w:tcPr>
            <w:tcW w:type="dxa" w:w="2800"/>
          </w:tcPr>
          <w:p>
            <w:r>
              <w:t xml:space="preserve">opening_balance</w:t>
            </w:r>
          </w:p>
        </w:tc>
        <w:tc>
          <w:tcPr>
            <w:tcW w:type="dxa" w:w="1800"/>
          </w:tcPr>
          <w:p>
            <w:r>
              <w:t xml:space="preserve">decimal</w:t>
            </w:r>
          </w:p>
        </w:tc>
        <w:tc>
          <w:tcPr>
            <w:tcW w:type="dxa" w:w="4300"/>
          </w:tcPr>
          <w:p>
            <w:r>
              <w:t xml:space="preserve">Positive = they owe you, negative = you owe them</w:t>
            </w:r>
          </w:p>
        </w:tc>
      </w:tr>
      <w:tr>
        <w:tc>
          <w:tcPr>
            <w:tcW w:type="dxa" w:w="2800"/>
            <w:shd w:fill="F2F2F2" w:color="auto" w:val="clear"/>
          </w:tcPr>
          <w:p>
            <w:r>
              <w:t xml:space="preserve">created_at</w:t>
            </w:r>
          </w:p>
        </w:tc>
        <w:tc>
          <w:tcPr>
            <w:tcW w:type="dxa" w:w="1800"/>
            <w:shd w:fill="F2F2F2" w:color="auto" w:val="clear"/>
          </w:tcPr>
          <w:p>
            <w:r>
              <w:t xml:space="preserve">timestamp</w:t>
            </w:r>
          </w:p>
        </w:tc>
        <w:tc>
          <w:tcPr>
            <w:tcW w:type="dxa" w:w="4300"/>
            <w:shd w:fill="F2F2F2" w:color="auto" w:val="clear"/>
          </w:tcPr>
          <w:p>
            <w:r>
              <w:t xml:space="preserve"/>
            </w:r>
          </w:p>
        </w:tc>
      </w:tr>
    </w:tbl>
    <w:p>
      <w:pPr>
        <w:spacing w:after="200"/>
      </w:pPr>
    </w:p>
    <w:p>
      <w:pPr>
        <w:pStyle w:val="Heading3"/>
        <w:spacing w:after="100" w:before="200"/>
      </w:pPr>
      <w:r>
        <w:t xml:space="preserve">3.3 materials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300"/>
      </w:tblGrid>
      <w:tr>
        <w:trPr>
          <w:tblHeader/>
        </w:trPr>
        <w:tc>
          <w:tcPr>
            <w:tcW w:type="dxa" w:w="2800"/>
            <w:shd w:fill="2E5266" w:color="auto" w:val="clear"/>
          </w:tcPr>
          <w:p>
            <w:r>
              <w:rPr>
                <w:b/>
                <w:bCs/>
                <w:color w:val="FFFFFF"/>
              </w:rPr>
              <w:t xml:space="preserve">Field</w:t>
            </w:r>
          </w:p>
        </w:tc>
        <w:tc>
          <w:tcPr>
            <w:tcW w:type="dxa" w:w="1800"/>
            <w:shd w:fill="2E5266" w:color="auto" w:val="clear"/>
          </w:tcPr>
          <w:p>
            <w:r>
              <w:rPr>
                <w:b/>
                <w:bCs/>
                <w:color w:val="FFFFFF"/>
              </w:rPr>
              <w:t xml:space="preserve">Type</w:t>
            </w:r>
          </w:p>
        </w:tc>
        <w:tc>
          <w:tcPr>
            <w:tcW w:type="dxa" w:w="4300"/>
            <w:shd w:fill="2E5266" w:color="auto" w:val="clear"/>
          </w:tcPr>
          <w:p>
            <w:r>
              <w:rPr>
                <w:b/>
                <w:bCs/>
                <w:color w:val="FFFFFF"/>
              </w:rPr>
              <w:t xml:space="preserve">Notes</w:t>
            </w:r>
          </w:p>
        </w:tc>
      </w:tr>
      <w:tr>
        <w:tc>
          <w:tcPr>
            <w:tcW w:type="dxa" w:w="2800"/>
          </w:tcPr>
          <w:p>
            <w:r>
              <w:t xml:space="preserve">id</w:t>
            </w:r>
          </w:p>
        </w:tc>
        <w:tc>
          <w:tcPr>
            <w:tcW w:type="dxa" w:w="1800"/>
          </w:tcPr>
          <w:p>
            <w:r>
              <w:t xml:space="preserve">UUID (PK)</w:t>
            </w:r>
          </w:p>
        </w:tc>
        <w:tc>
          <w:tcPr>
            <w:tcW w:type="dxa" w:w="4300"/>
          </w:tcPr>
          <w:p>
            <w:r>
              <w:t xml:space="preserve">Primary key</w:t>
            </w:r>
          </w:p>
        </w:tc>
      </w:tr>
      <w:tr>
        <w:tc>
          <w:tcPr>
            <w:tcW w:type="dxa" w:w="2800"/>
            <w:shd w:fill="F2F2F2" w:color="auto" w:val="clear"/>
          </w:tcPr>
          <w:p>
            <w:r>
              <w:t xml:space="preserve">name</w:t>
            </w:r>
          </w:p>
        </w:tc>
        <w:tc>
          <w:tcPr>
            <w:tcW w:type="dxa" w:w="1800"/>
            <w:shd w:fill="F2F2F2" w:color="auto" w:val="clear"/>
          </w:tcPr>
          <w:p>
            <w:r>
              <w:t xml:space="preserve">text</w:t>
            </w:r>
          </w:p>
        </w:tc>
        <w:tc>
          <w:tcPr>
            <w:tcW w:type="dxa" w:w="4300"/>
            <w:shd w:fill="F2F2F2" w:color="auto" w:val="clear"/>
          </w:tcPr>
          <w:p>
            <w:r>
              <w:t xml:space="preserve">Material/item name</w:t>
            </w:r>
          </w:p>
        </w:tc>
      </w:tr>
      <w:tr>
        <w:tc>
          <w:tcPr>
            <w:tcW w:type="dxa" w:w="2800"/>
          </w:tcPr>
          <w:p>
            <w:r>
              <w:t xml:space="preserve">type</w:t>
            </w:r>
          </w:p>
        </w:tc>
        <w:tc>
          <w:tcPr>
            <w:tcW w:type="dxa" w:w="1800"/>
          </w:tcPr>
          <w:p>
            <w:r>
              <w:t xml:space="preserve">text</w:t>
            </w:r>
          </w:p>
        </w:tc>
        <w:tc>
          <w:tcPr>
            <w:tcW w:type="dxa" w:w="4300"/>
          </w:tcPr>
          <w:p>
            <w:r>
              <w:t xml:space="preserve">Category, e.g. raw material / product</w:t>
            </w:r>
          </w:p>
        </w:tc>
      </w:tr>
      <w:tr>
        <w:tc>
          <w:tcPr>
            <w:tcW w:type="dxa" w:w="2800"/>
            <w:shd w:fill="F2F2F2" w:color="auto" w:val="clear"/>
          </w:tcPr>
          <w:p>
            <w:r>
              <w:t xml:space="preserve">unit</w:t>
            </w:r>
          </w:p>
        </w:tc>
        <w:tc>
          <w:tcPr>
            <w:tcW w:type="dxa" w:w="1800"/>
            <w:shd w:fill="F2F2F2" w:color="auto" w:val="clear"/>
          </w:tcPr>
          <w:p>
            <w:r>
              <w:t xml:space="preserve">text</w:t>
            </w:r>
          </w:p>
        </w:tc>
        <w:tc>
          <w:tcPr>
            <w:tcW w:type="dxa" w:w="4300"/>
            <w:shd w:fill="F2F2F2" w:color="auto" w:val="clear"/>
          </w:tcPr>
          <w:p>
            <w:r>
              <w:t xml:space="preserve">kg, liter, piece, etc.</w:t>
            </w:r>
          </w:p>
        </w:tc>
      </w:tr>
      <w:tr>
        <w:tc>
          <w:tcPr>
            <w:tcW w:type="dxa" w:w="2800"/>
          </w:tcPr>
          <w:p>
            <w:r>
              <w:t xml:space="preserve">unit_price</w:t>
            </w:r>
          </w:p>
        </w:tc>
        <w:tc>
          <w:tcPr>
            <w:tcW w:type="dxa" w:w="1800"/>
          </w:tcPr>
          <w:p>
            <w:r>
              <w:t xml:space="preserve">decimal</w:t>
            </w:r>
          </w:p>
        </w:tc>
        <w:tc>
          <w:tcPr>
            <w:tcW w:type="dxa" w:w="4300"/>
          </w:tcPr>
          <w:p>
            <w:r>
              <w:t xml:space="preserve">Current price per unit</w:t>
            </w:r>
          </w:p>
        </w:tc>
      </w:tr>
      <w:tr>
        <w:tc>
          <w:tcPr>
            <w:tcW w:type="dxa" w:w="2800"/>
            <w:shd w:fill="F2F2F2" w:color="auto" w:val="clear"/>
          </w:tcPr>
          <w:p>
            <w:r>
              <w:t xml:space="preserve">stock_quantity</w:t>
            </w:r>
          </w:p>
        </w:tc>
        <w:tc>
          <w:tcPr>
            <w:tcW w:type="dxa" w:w="1800"/>
            <w:shd w:fill="F2F2F2" w:color="auto" w:val="clear"/>
          </w:tcPr>
          <w:p>
            <w:r>
              <w:t xml:space="preserve">decimal</w:t>
            </w:r>
          </w:p>
        </w:tc>
        <w:tc>
          <w:tcPr>
            <w:tcW w:type="dxa" w:w="4300"/>
            <w:shd w:fill="F2F2F2" w:color="auto" w:val="clear"/>
          </w:tcPr>
          <w:p>
            <w:r>
              <w:t xml:space="preserve">Current stock on hand</w:t>
            </w:r>
          </w:p>
        </w:tc>
      </w:tr>
      <w:tr>
        <w:tc>
          <w:tcPr>
            <w:tcW w:type="dxa" w:w="2800"/>
          </w:tcPr>
          <w:p>
            <w:r>
              <w:t xml:space="preserve">low_stock_threshold</w:t>
            </w:r>
          </w:p>
        </w:tc>
        <w:tc>
          <w:tcPr>
            <w:tcW w:type="dxa" w:w="1800"/>
          </w:tcPr>
          <w:p>
            <w:r>
              <w:t xml:space="preserve">decimal</w:t>
            </w:r>
          </w:p>
        </w:tc>
        <w:tc>
          <w:tcPr>
            <w:tcW w:type="dxa" w:w="4300"/>
          </w:tcPr>
          <w:p>
            <w:r>
              <w:t xml:space="preserve">Triggers warning when stock falls below this</w:t>
            </w:r>
          </w:p>
        </w:tc>
      </w:tr>
      <w:tr>
        <w:tc>
          <w:tcPr>
            <w:tcW w:type="dxa" w:w="2800"/>
            <w:shd w:fill="F2F2F2" w:color="auto" w:val="clear"/>
          </w:tcPr>
          <w:p>
            <w:r>
              <w:t xml:space="preserve">created_at</w:t>
            </w:r>
          </w:p>
        </w:tc>
        <w:tc>
          <w:tcPr>
            <w:tcW w:type="dxa" w:w="1800"/>
            <w:shd w:fill="F2F2F2" w:color="auto" w:val="clear"/>
          </w:tcPr>
          <w:p>
            <w:r>
              <w:t xml:space="preserve">timestamp</w:t>
            </w:r>
          </w:p>
        </w:tc>
        <w:tc>
          <w:tcPr>
            <w:tcW w:type="dxa" w:w="4300"/>
            <w:shd w:fill="F2F2F2" w:color="auto" w:val="clear"/>
          </w:tcPr>
          <w:p>
            <w:r>
              <w:t xml:space="preserve"/>
            </w:r>
          </w:p>
        </w:tc>
      </w:tr>
    </w:tbl>
    <w:p>
      <w:pPr>
        <w:spacing w:after="200"/>
      </w:pPr>
    </w:p>
    <w:p>
      <w:pPr>
        <w:pStyle w:val="Heading3"/>
        <w:spacing w:after="100" w:before="200"/>
      </w:pPr>
      <w:r>
        <w:t xml:space="preserve">3.4 transactions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300"/>
      </w:tblGrid>
      <w:tr>
        <w:trPr>
          <w:tblHeader/>
        </w:trPr>
        <w:tc>
          <w:tcPr>
            <w:tcW w:type="dxa" w:w="2800"/>
            <w:shd w:fill="2E5266" w:color="auto" w:val="clear"/>
          </w:tcPr>
          <w:p>
            <w:r>
              <w:rPr>
                <w:b/>
                <w:bCs/>
                <w:color w:val="FFFFFF"/>
              </w:rPr>
              <w:t xml:space="preserve">Field</w:t>
            </w:r>
          </w:p>
        </w:tc>
        <w:tc>
          <w:tcPr>
            <w:tcW w:type="dxa" w:w="1800"/>
            <w:shd w:fill="2E5266" w:color="auto" w:val="clear"/>
          </w:tcPr>
          <w:p>
            <w:r>
              <w:rPr>
                <w:b/>
                <w:bCs/>
                <w:color w:val="FFFFFF"/>
              </w:rPr>
              <w:t xml:space="preserve">Type</w:t>
            </w:r>
          </w:p>
        </w:tc>
        <w:tc>
          <w:tcPr>
            <w:tcW w:type="dxa" w:w="4300"/>
            <w:shd w:fill="2E5266" w:color="auto" w:val="clear"/>
          </w:tcPr>
          <w:p>
            <w:r>
              <w:rPr>
                <w:b/>
                <w:bCs/>
                <w:color w:val="FFFFFF"/>
              </w:rPr>
              <w:t xml:space="preserve">Notes</w:t>
            </w:r>
          </w:p>
        </w:tc>
      </w:tr>
      <w:tr>
        <w:tc>
          <w:tcPr>
            <w:tcW w:type="dxa" w:w="2800"/>
          </w:tcPr>
          <w:p>
            <w:r>
              <w:t xml:space="preserve">id</w:t>
            </w:r>
          </w:p>
        </w:tc>
        <w:tc>
          <w:tcPr>
            <w:tcW w:type="dxa" w:w="1800"/>
          </w:tcPr>
          <w:p>
            <w:r>
              <w:t xml:space="preserve">UUID (PK)</w:t>
            </w:r>
          </w:p>
        </w:tc>
        <w:tc>
          <w:tcPr>
            <w:tcW w:type="dxa" w:w="4300"/>
          </w:tcPr>
          <w:p>
            <w:r>
              <w:t xml:space="preserve">Primary key</w:t>
            </w:r>
          </w:p>
        </w:tc>
      </w:tr>
      <w:tr>
        <w:tc>
          <w:tcPr>
            <w:tcW w:type="dxa" w:w="2800"/>
            <w:shd w:fill="F2F2F2" w:color="auto" w:val="clear"/>
          </w:tcPr>
          <w:p>
            <w:r>
              <w:t xml:space="preserve">type</w:t>
            </w:r>
          </w:p>
        </w:tc>
        <w:tc>
          <w:tcPr>
            <w:tcW w:type="dxa" w:w="1800"/>
            <w:shd w:fill="F2F2F2" w:color="auto" w:val="clear"/>
          </w:tcPr>
          <w:p>
            <w:r>
              <w:t xml:space="preserve">text</w:t>
            </w:r>
          </w:p>
        </w:tc>
        <w:tc>
          <w:tcPr>
            <w:tcW w:type="dxa" w:w="4300"/>
            <w:shd w:fill="F2F2F2" w:color="auto" w:val="clear"/>
          </w:tcPr>
          <w:p>
            <w:r>
              <w:t xml:space="preserve">purchase / sale_material / sale_product / material_used</w:t>
            </w:r>
          </w:p>
        </w:tc>
      </w:tr>
      <w:tr>
        <w:tc>
          <w:tcPr>
            <w:tcW w:type="dxa" w:w="2800"/>
          </w:tcPr>
          <w:p>
            <w:r>
              <w:t xml:space="preserve">company_id</w:t>
            </w:r>
          </w:p>
        </w:tc>
        <w:tc>
          <w:tcPr>
            <w:tcW w:type="dxa" w:w="1800"/>
          </w:tcPr>
          <w:p>
            <w:r>
              <w:t xml:space="preserve">UUID (FK, nullable)</w:t>
            </w:r>
          </w:p>
        </w:tc>
        <w:tc>
          <w:tcPr>
            <w:tcW w:type="dxa" w:w="4300"/>
          </w:tcPr>
          <w:p>
            <w:r>
              <w:t xml:space="preserve">Linked company/client (null for pure material-used entries)</w:t>
            </w:r>
          </w:p>
        </w:tc>
      </w:tr>
      <w:tr>
        <w:tc>
          <w:tcPr>
            <w:tcW w:type="dxa" w:w="2800"/>
            <w:shd w:fill="F2F2F2" w:color="auto" w:val="clear"/>
          </w:tcPr>
          <w:p>
            <w:r>
              <w:t xml:space="preserve">material_id</w:t>
            </w:r>
          </w:p>
        </w:tc>
        <w:tc>
          <w:tcPr>
            <w:tcW w:type="dxa" w:w="1800"/>
            <w:shd w:fill="F2F2F2" w:color="auto" w:val="clear"/>
          </w:tcPr>
          <w:p>
            <w:r>
              <w:t xml:space="preserve">UUID (FK)</w:t>
            </w:r>
          </w:p>
        </w:tc>
        <w:tc>
          <w:tcPr>
            <w:tcW w:type="dxa" w:w="4300"/>
            <w:shd w:fill="F2F2F2" w:color="auto" w:val="clear"/>
          </w:tcPr>
          <w:p>
            <w:r>
              <w:t xml:space="preserve">Linked material/item</w:t>
            </w:r>
          </w:p>
        </w:tc>
      </w:tr>
      <w:tr>
        <w:tc>
          <w:tcPr>
            <w:tcW w:type="dxa" w:w="2800"/>
          </w:tcPr>
          <w:p>
            <w:r>
              <w:t xml:space="preserve">quantity</w:t>
            </w:r>
          </w:p>
        </w:tc>
        <w:tc>
          <w:tcPr>
            <w:tcW w:type="dxa" w:w="1800"/>
          </w:tcPr>
          <w:p>
            <w:r>
              <w:t xml:space="preserve">decimal</w:t>
            </w:r>
          </w:p>
        </w:tc>
        <w:tc>
          <w:tcPr>
            <w:tcW w:type="dxa" w:w="4300"/>
          </w:tcPr>
          <w:p>
            <w:r>
              <w:t xml:space="preserve">Quantity involved</w:t>
            </w:r>
          </w:p>
        </w:tc>
      </w:tr>
      <w:tr>
        <w:tc>
          <w:tcPr>
            <w:tcW w:type="dxa" w:w="2800"/>
            <w:shd w:fill="F2F2F2" w:color="auto" w:val="clear"/>
          </w:tcPr>
          <w:p>
            <w:r>
              <w:t xml:space="preserve">unit_price</w:t>
            </w:r>
          </w:p>
        </w:tc>
        <w:tc>
          <w:tcPr>
            <w:tcW w:type="dxa" w:w="1800"/>
            <w:shd w:fill="F2F2F2" w:color="auto" w:val="clear"/>
          </w:tcPr>
          <w:p>
            <w:r>
              <w:t xml:space="preserve">decimal</w:t>
            </w:r>
          </w:p>
        </w:tc>
        <w:tc>
          <w:tcPr>
            <w:tcW w:type="dxa" w:w="4300"/>
            <w:shd w:fill="F2F2F2" w:color="auto" w:val="clear"/>
          </w:tcPr>
          <w:p>
            <w:r>
              <w:t xml:space="preserve">Price per unit at time of transaction</w:t>
            </w:r>
          </w:p>
        </w:tc>
      </w:tr>
      <w:tr>
        <w:tc>
          <w:tcPr>
            <w:tcW w:type="dxa" w:w="2800"/>
          </w:tcPr>
          <w:p>
            <w:r>
              <w:t xml:space="preserve">total_amount</w:t>
            </w:r>
          </w:p>
        </w:tc>
        <w:tc>
          <w:tcPr>
            <w:tcW w:type="dxa" w:w="1800"/>
          </w:tcPr>
          <w:p>
            <w:r>
              <w:t xml:space="preserve">decimal</w:t>
            </w:r>
          </w:p>
        </w:tc>
        <w:tc>
          <w:tcPr>
            <w:tcW w:type="dxa" w:w="4300"/>
          </w:tcPr>
          <w:p>
            <w:r>
              <w:t xml:space="preserve">quantity × unit_price</w:t>
            </w:r>
          </w:p>
        </w:tc>
      </w:tr>
      <w:tr>
        <w:tc>
          <w:tcPr>
            <w:tcW w:type="dxa" w:w="2800"/>
            <w:shd w:fill="F2F2F2" w:color="auto" w:val="clear"/>
          </w:tcPr>
          <w:p>
            <w:r>
              <w:t xml:space="preserve">payment_status</w:t>
            </w:r>
          </w:p>
        </w:tc>
        <w:tc>
          <w:tcPr>
            <w:tcW w:type="dxa" w:w="1800"/>
            <w:shd w:fill="F2F2F2" w:color="auto" w:val="clear"/>
          </w:tcPr>
          <w:p>
            <w:r>
              <w:t xml:space="preserve">text</w:t>
            </w:r>
          </w:p>
        </w:tc>
        <w:tc>
          <w:tcPr>
            <w:tcW w:type="dxa" w:w="4300"/>
            <w:shd w:fill="F2F2F2" w:color="auto" w:val="clear"/>
          </w:tcPr>
          <w:p>
            <w:r>
              <w:t xml:space="preserve">paid / unpaid / partial</w:t>
            </w:r>
          </w:p>
        </w:tc>
      </w:tr>
      <w:tr>
        <w:tc>
          <w:tcPr>
            <w:tcW w:type="dxa" w:w="2800"/>
          </w:tcPr>
          <w:p>
            <w:r>
              <w:t xml:space="preserve">amount_paid</w:t>
            </w:r>
          </w:p>
        </w:tc>
        <w:tc>
          <w:tcPr>
            <w:tcW w:type="dxa" w:w="1800"/>
          </w:tcPr>
          <w:p>
            <w:r>
              <w:t xml:space="preserve">decimal</w:t>
            </w:r>
          </w:p>
        </w:tc>
        <w:tc>
          <w:tcPr>
            <w:tcW w:type="dxa" w:w="4300"/>
          </w:tcPr>
          <w:p>
            <w:r>
              <w:t xml:space="preserve">Relevant when partial</w:t>
            </w:r>
          </w:p>
        </w:tc>
      </w:tr>
      <w:tr>
        <w:tc>
          <w:tcPr>
            <w:tcW w:type="dxa" w:w="2800"/>
            <w:shd w:fill="F2F2F2" w:color="auto" w:val="clear"/>
          </w:tcPr>
          <w:p>
            <w:r>
              <w:t xml:space="preserve">date_time</w:t>
            </w:r>
          </w:p>
        </w:tc>
        <w:tc>
          <w:tcPr>
            <w:tcW w:type="dxa" w:w="1800"/>
            <w:shd w:fill="F2F2F2" w:color="auto" w:val="clear"/>
          </w:tcPr>
          <w:p>
            <w:r>
              <w:t xml:space="preserve">timestamp</w:t>
            </w:r>
          </w:p>
        </w:tc>
        <w:tc>
          <w:tcPr>
            <w:tcW w:type="dxa" w:w="4300"/>
            <w:shd w:fill="F2F2F2" w:color="auto" w:val="clear"/>
          </w:tcPr>
          <w:p>
            <w:r>
              <w:t xml:space="preserve">When transaction occurred</w:t>
            </w:r>
          </w:p>
        </w:tc>
      </w:tr>
      <w:tr>
        <w:tc>
          <w:tcPr>
            <w:tcW w:type="dxa" w:w="2800"/>
          </w:tcPr>
          <w:p>
            <w:r>
              <w:t xml:space="preserve">notes</w:t>
            </w:r>
          </w:p>
        </w:tc>
        <w:tc>
          <w:tcPr>
            <w:tcW w:type="dxa" w:w="1800"/>
          </w:tcPr>
          <w:p>
            <w:r>
              <w:t xml:space="preserve">text</w:t>
            </w:r>
          </w:p>
        </w:tc>
        <w:tc>
          <w:tcPr>
            <w:tcW w:type="dxa" w:w="4300"/>
          </w:tcPr>
          <w:p>
            <w:r>
              <w:t xml:space="preserve">Optional</w:t>
            </w:r>
          </w:p>
        </w:tc>
      </w:tr>
      <w:tr>
        <w:tc>
          <w:tcPr>
            <w:tcW w:type="dxa" w:w="2800"/>
            <w:shd w:fill="F2F2F2" w:color="auto" w:val="clear"/>
          </w:tcPr>
          <w:p>
            <w:r>
              <w:t xml:space="preserve">invoice_id</w:t>
            </w:r>
          </w:p>
        </w:tc>
        <w:tc>
          <w:tcPr>
            <w:tcW w:type="dxa" w:w="1800"/>
            <w:shd w:fill="F2F2F2" w:color="auto" w:val="clear"/>
          </w:tcPr>
          <w:p>
            <w:r>
              <w:t xml:space="preserve">UUID (FK, nullable)</w:t>
            </w:r>
          </w:p>
        </w:tc>
        <w:tc>
          <w:tcPr>
            <w:tcW w:type="dxa" w:w="4300"/>
            <w:shd w:fill="F2F2F2" w:color="auto" w:val="clear"/>
          </w:tcPr>
          <w:p>
            <w:r>
              <w:t xml:space="preserve">Set if this transaction originated from a confirmed invoice</w:t>
            </w:r>
          </w:p>
        </w:tc>
      </w:tr>
    </w:tbl>
    <w:p>
      <w:pPr>
        <w:spacing w:after="200"/>
      </w:pPr>
    </w:p>
    <w:p>
      <w:pPr>
        <w:pStyle w:val="Heading3"/>
        <w:spacing w:after="100" w:before="200"/>
      </w:pPr>
      <w:r>
        <w:t xml:space="preserve">3.5 payments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300"/>
      </w:tblGrid>
      <w:tr>
        <w:trPr>
          <w:tblHeader/>
        </w:trPr>
        <w:tc>
          <w:tcPr>
            <w:tcW w:type="dxa" w:w="2800"/>
            <w:shd w:fill="2E5266" w:color="auto" w:val="clear"/>
          </w:tcPr>
          <w:p>
            <w:r>
              <w:rPr>
                <w:b/>
                <w:bCs/>
                <w:color w:val="FFFFFF"/>
              </w:rPr>
              <w:t xml:space="preserve">Field</w:t>
            </w:r>
          </w:p>
        </w:tc>
        <w:tc>
          <w:tcPr>
            <w:tcW w:type="dxa" w:w="1800"/>
            <w:shd w:fill="2E5266" w:color="auto" w:val="clear"/>
          </w:tcPr>
          <w:p>
            <w:r>
              <w:rPr>
                <w:b/>
                <w:bCs/>
                <w:color w:val="FFFFFF"/>
              </w:rPr>
              <w:t xml:space="preserve">Type</w:t>
            </w:r>
          </w:p>
        </w:tc>
        <w:tc>
          <w:tcPr>
            <w:tcW w:type="dxa" w:w="4300"/>
            <w:shd w:fill="2E5266" w:color="auto" w:val="clear"/>
          </w:tcPr>
          <w:p>
            <w:r>
              <w:rPr>
                <w:b/>
                <w:bCs/>
                <w:color w:val="FFFFFF"/>
              </w:rPr>
              <w:t xml:space="preserve">Notes</w:t>
            </w:r>
          </w:p>
        </w:tc>
      </w:tr>
      <w:tr>
        <w:tc>
          <w:tcPr>
            <w:tcW w:type="dxa" w:w="2800"/>
          </w:tcPr>
          <w:p>
            <w:r>
              <w:t xml:space="preserve">id</w:t>
            </w:r>
          </w:p>
        </w:tc>
        <w:tc>
          <w:tcPr>
            <w:tcW w:type="dxa" w:w="1800"/>
          </w:tcPr>
          <w:p>
            <w:r>
              <w:t xml:space="preserve">UUID (PK)</w:t>
            </w:r>
          </w:p>
        </w:tc>
        <w:tc>
          <w:tcPr>
            <w:tcW w:type="dxa" w:w="4300"/>
          </w:tcPr>
          <w:p>
            <w:r>
              <w:t xml:space="preserve">Primary key</w:t>
            </w:r>
          </w:p>
        </w:tc>
      </w:tr>
      <w:tr>
        <w:tc>
          <w:tcPr>
            <w:tcW w:type="dxa" w:w="2800"/>
            <w:shd w:fill="F2F2F2" w:color="auto" w:val="clear"/>
          </w:tcPr>
          <w:p>
            <w:r>
              <w:t xml:space="preserve">transaction_id</w:t>
            </w:r>
          </w:p>
        </w:tc>
        <w:tc>
          <w:tcPr>
            <w:tcW w:type="dxa" w:w="1800"/>
            <w:shd w:fill="F2F2F2" w:color="auto" w:val="clear"/>
          </w:tcPr>
          <w:p>
            <w:r>
              <w:t xml:space="preserve">UUID (FK)</w:t>
            </w:r>
          </w:p>
        </w:tc>
        <w:tc>
          <w:tcPr>
            <w:tcW w:type="dxa" w:w="4300"/>
            <w:shd w:fill="F2F2F2" w:color="auto" w:val="clear"/>
          </w:tcPr>
          <w:p>
            <w:r>
              <w:t xml:space="preserve">Which transaction this payment applies to</w:t>
            </w:r>
          </w:p>
        </w:tc>
      </w:tr>
      <w:tr>
        <w:tc>
          <w:tcPr>
            <w:tcW w:type="dxa" w:w="2800"/>
          </w:tcPr>
          <w:p>
            <w:r>
              <w:t xml:space="preserve">amount</w:t>
            </w:r>
          </w:p>
        </w:tc>
        <w:tc>
          <w:tcPr>
            <w:tcW w:type="dxa" w:w="1800"/>
          </w:tcPr>
          <w:p>
            <w:r>
              <w:t xml:space="preserve">decimal</w:t>
            </w:r>
          </w:p>
        </w:tc>
        <w:tc>
          <w:tcPr>
            <w:tcW w:type="dxa" w:w="4300"/>
          </w:tcPr>
          <w:p>
            <w:r>
              <w:t xml:space="preserve">Payment amount</w:t>
            </w:r>
          </w:p>
        </w:tc>
      </w:tr>
      <w:tr>
        <w:tc>
          <w:tcPr>
            <w:tcW w:type="dxa" w:w="2800"/>
            <w:shd w:fill="F2F2F2" w:color="auto" w:val="clear"/>
          </w:tcPr>
          <w:p>
            <w:r>
              <w:t xml:space="preserve">date_time</w:t>
            </w:r>
          </w:p>
        </w:tc>
        <w:tc>
          <w:tcPr>
            <w:tcW w:type="dxa" w:w="1800"/>
            <w:shd w:fill="F2F2F2" w:color="auto" w:val="clear"/>
          </w:tcPr>
          <w:p>
            <w:r>
              <w:t xml:space="preserve">timestamp</w:t>
            </w:r>
          </w:p>
        </w:tc>
        <w:tc>
          <w:tcPr>
            <w:tcW w:type="dxa" w:w="4300"/>
            <w:shd w:fill="F2F2F2" w:color="auto" w:val="clear"/>
          </w:tcPr>
          <w:p>
            <w:r>
              <w:t xml:space="preserve">When payment was made</w:t>
            </w:r>
          </w:p>
        </w:tc>
      </w:tr>
      <w:tr>
        <w:tc>
          <w:tcPr>
            <w:tcW w:type="dxa" w:w="2800"/>
          </w:tcPr>
          <w:p>
            <w:r>
              <w:t xml:space="preserve">notes</w:t>
            </w:r>
          </w:p>
        </w:tc>
        <w:tc>
          <w:tcPr>
            <w:tcW w:type="dxa" w:w="1800"/>
          </w:tcPr>
          <w:p>
            <w:r>
              <w:t xml:space="preserve">text</w:t>
            </w:r>
          </w:p>
        </w:tc>
        <w:tc>
          <w:tcPr>
            <w:tcW w:type="dxa" w:w="4300"/>
          </w:tcPr>
          <w:p>
            <w:r>
              <w:t xml:space="preserve">Optional</w:t>
            </w:r>
          </w:p>
        </w:tc>
      </w:tr>
    </w:tbl>
    <w:p>
      <w:pPr>
        <w:spacing w:after="200"/>
      </w:pPr>
    </w:p>
    <w:p>
      <w:pPr>
        <w:pStyle w:val="Heading3"/>
        <w:spacing w:after="100" w:before="200"/>
      </w:pPr>
      <w:r>
        <w:t xml:space="preserve">3.6 expenses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300"/>
      </w:tblGrid>
      <w:tr>
        <w:trPr>
          <w:tblHeader/>
        </w:trPr>
        <w:tc>
          <w:tcPr>
            <w:tcW w:type="dxa" w:w="2800"/>
            <w:shd w:fill="2E5266" w:color="auto" w:val="clear"/>
          </w:tcPr>
          <w:p>
            <w:r>
              <w:rPr>
                <w:b/>
                <w:bCs/>
                <w:color w:val="FFFFFF"/>
              </w:rPr>
              <w:t xml:space="preserve">Field</w:t>
            </w:r>
          </w:p>
        </w:tc>
        <w:tc>
          <w:tcPr>
            <w:tcW w:type="dxa" w:w="1800"/>
            <w:shd w:fill="2E5266" w:color="auto" w:val="clear"/>
          </w:tcPr>
          <w:p>
            <w:r>
              <w:rPr>
                <w:b/>
                <w:bCs/>
                <w:color w:val="FFFFFF"/>
              </w:rPr>
              <w:t xml:space="preserve">Type</w:t>
            </w:r>
          </w:p>
        </w:tc>
        <w:tc>
          <w:tcPr>
            <w:tcW w:type="dxa" w:w="4300"/>
            <w:shd w:fill="2E5266" w:color="auto" w:val="clear"/>
          </w:tcPr>
          <w:p>
            <w:r>
              <w:rPr>
                <w:b/>
                <w:bCs/>
                <w:color w:val="FFFFFF"/>
              </w:rPr>
              <w:t xml:space="preserve">Notes</w:t>
            </w:r>
          </w:p>
        </w:tc>
      </w:tr>
      <w:tr>
        <w:tc>
          <w:tcPr>
            <w:tcW w:type="dxa" w:w="2800"/>
          </w:tcPr>
          <w:p>
            <w:r>
              <w:t xml:space="preserve">id</w:t>
            </w:r>
          </w:p>
        </w:tc>
        <w:tc>
          <w:tcPr>
            <w:tcW w:type="dxa" w:w="1800"/>
          </w:tcPr>
          <w:p>
            <w:r>
              <w:t xml:space="preserve">UUID (PK)</w:t>
            </w:r>
          </w:p>
        </w:tc>
        <w:tc>
          <w:tcPr>
            <w:tcW w:type="dxa" w:w="4300"/>
          </w:tcPr>
          <w:p>
            <w:r>
              <w:t xml:space="preserve">Primary key</w:t>
            </w:r>
          </w:p>
        </w:tc>
      </w:tr>
      <w:tr>
        <w:tc>
          <w:tcPr>
            <w:tcW w:type="dxa" w:w="2800"/>
            <w:shd w:fill="F2F2F2" w:color="auto" w:val="clear"/>
          </w:tcPr>
          <w:p>
            <w:r>
              <w:t xml:space="preserve">category</w:t>
            </w:r>
          </w:p>
        </w:tc>
        <w:tc>
          <w:tcPr>
            <w:tcW w:type="dxa" w:w="1800"/>
            <w:shd w:fill="F2F2F2" w:color="auto" w:val="clear"/>
          </w:tcPr>
          <w:p>
            <w:r>
              <w:t xml:space="preserve">text</w:t>
            </w:r>
          </w:p>
        </w:tc>
        <w:tc>
          <w:tcPr>
            <w:tcW w:type="dxa" w:w="4300"/>
            <w:shd w:fill="F2F2F2" w:color="auto" w:val="clear"/>
          </w:tcPr>
          <w:p>
            <w:r>
              <w:t xml:space="preserve">e.g. rent, transport, utilities</w:t>
            </w:r>
          </w:p>
        </w:tc>
      </w:tr>
      <w:tr>
        <w:tc>
          <w:tcPr>
            <w:tcW w:type="dxa" w:w="2800"/>
          </w:tcPr>
          <w:p>
            <w:r>
              <w:t xml:space="preserve">description</w:t>
            </w:r>
          </w:p>
        </w:tc>
        <w:tc>
          <w:tcPr>
            <w:tcW w:type="dxa" w:w="1800"/>
          </w:tcPr>
          <w:p>
            <w:r>
              <w:t xml:space="preserve">text</w:t>
            </w:r>
          </w:p>
        </w:tc>
        <w:tc>
          <w:tcPr>
            <w:tcW w:type="dxa" w:w="4300"/>
          </w:tcPr>
          <w:p>
            <w:r>
              <w:t xml:space="preserve">Optional detail</w:t>
            </w:r>
          </w:p>
        </w:tc>
      </w:tr>
      <w:tr>
        <w:tc>
          <w:tcPr>
            <w:tcW w:type="dxa" w:w="2800"/>
            <w:shd w:fill="F2F2F2" w:color="auto" w:val="clear"/>
          </w:tcPr>
          <w:p>
            <w:r>
              <w:t xml:space="preserve">amount</w:t>
            </w:r>
          </w:p>
        </w:tc>
        <w:tc>
          <w:tcPr>
            <w:tcW w:type="dxa" w:w="1800"/>
            <w:shd w:fill="F2F2F2" w:color="auto" w:val="clear"/>
          </w:tcPr>
          <w:p>
            <w:r>
              <w:t xml:space="preserve">decimal</w:t>
            </w:r>
          </w:p>
        </w:tc>
        <w:tc>
          <w:tcPr>
            <w:tcW w:type="dxa" w:w="4300"/>
            <w:shd w:fill="F2F2F2" w:color="auto" w:val="clear"/>
          </w:tcPr>
          <w:p>
            <w:r>
              <w:t xml:space="preserve">Expense amount</w:t>
            </w:r>
          </w:p>
        </w:tc>
      </w:tr>
      <w:tr>
        <w:tc>
          <w:tcPr>
            <w:tcW w:type="dxa" w:w="2800"/>
          </w:tcPr>
          <w:p>
            <w:r>
              <w:t xml:space="preserve">date_time</w:t>
            </w:r>
          </w:p>
        </w:tc>
        <w:tc>
          <w:tcPr>
            <w:tcW w:type="dxa" w:w="1800"/>
          </w:tcPr>
          <w:p>
            <w:r>
              <w:t xml:space="preserve">timestamp</w:t>
            </w:r>
          </w:p>
        </w:tc>
        <w:tc>
          <w:tcPr>
            <w:tcW w:type="dxa" w:w="4300"/>
          </w:tcPr>
          <w:p>
            <w:r>
              <w:t xml:space="preserve">When incurred</w:t>
            </w:r>
          </w:p>
        </w:tc>
      </w:tr>
    </w:tbl>
    <w:p>
      <w:pPr>
        <w:spacing w:after="200"/>
      </w:pPr>
    </w:p>
    <w:p>
      <w:pPr>
        <w:pStyle w:val="Heading3"/>
        <w:spacing w:after="100" w:before="200"/>
      </w:pPr>
      <w:r>
        <w:t xml:space="preserve">3.7 invoices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300"/>
      </w:tblGrid>
      <w:tr>
        <w:trPr>
          <w:tblHeader/>
        </w:trPr>
        <w:tc>
          <w:tcPr>
            <w:tcW w:type="dxa" w:w="2800"/>
            <w:shd w:fill="2E5266" w:color="auto" w:val="clear"/>
          </w:tcPr>
          <w:p>
            <w:r>
              <w:rPr>
                <w:b/>
                <w:bCs/>
                <w:color w:val="FFFFFF"/>
              </w:rPr>
              <w:t xml:space="preserve">Field</w:t>
            </w:r>
          </w:p>
        </w:tc>
        <w:tc>
          <w:tcPr>
            <w:tcW w:type="dxa" w:w="1800"/>
            <w:shd w:fill="2E5266" w:color="auto" w:val="clear"/>
          </w:tcPr>
          <w:p>
            <w:r>
              <w:rPr>
                <w:b/>
                <w:bCs/>
                <w:color w:val="FFFFFF"/>
              </w:rPr>
              <w:t xml:space="preserve">Type</w:t>
            </w:r>
          </w:p>
        </w:tc>
        <w:tc>
          <w:tcPr>
            <w:tcW w:type="dxa" w:w="4300"/>
            <w:shd w:fill="2E5266" w:color="auto" w:val="clear"/>
          </w:tcPr>
          <w:p>
            <w:r>
              <w:rPr>
                <w:b/>
                <w:bCs/>
                <w:color w:val="FFFFFF"/>
              </w:rPr>
              <w:t xml:space="preserve">Notes</w:t>
            </w:r>
          </w:p>
        </w:tc>
      </w:tr>
      <w:tr>
        <w:tc>
          <w:tcPr>
            <w:tcW w:type="dxa" w:w="2800"/>
          </w:tcPr>
          <w:p>
            <w:r>
              <w:t xml:space="preserve">id</w:t>
            </w:r>
          </w:p>
        </w:tc>
        <w:tc>
          <w:tcPr>
            <w:tcW w:type="dxa" w:w="1800"/>
          </w:tcPr>
          <w:p>
            <w:r>
              <w:t xml:space="preserve">UUID (PK)</w:t>
            </w:r>
          </w:p>
        </w:tc>
        <w:tc>
          <w:tcPr>
            <w:tcW w:type="dxa" w:w="4300"/>
          </w:tcPr>
          <w:p>
            <w:r>
              <w:t xml:space="preserve">Primary key</w:t>
            </w:r>
          </w:p>
        </w:tc>
      </w:tr>
      <w:tr>
        <w:tc>
          <w:tcPr>
            <w:tcW w:type="dxa" w:w="2800"/>
            <w:shd w:fill="F2F2F2" w:color="auto" w:val="clear"/>
          </w:tcPr>
          <w:p>
            <w:r>
              <w:t xml:space="preserve">company_id</w:t>
            </w:r>
          </w:p>
        </w:tc>
        <w:tc>
          <w:tcPr>
            <w:tcW w:type="dxa" w:w="1800"/>
            <w:shd w:fill="F2F2F2" w:color="auto" w:val="clear"/>
          </w:tcPr>
          <w:p>
            <w:r>
              <w:t xml:space="preserve">UUID (FK)</w:t>
            </w:r>
          </w:p>
        </w:tc>
        <w:tc>
          <w:tcPr>
            <w:tcW w:type="dxa" w:w="4300"/>
            <w:shd w:fill="F2F2F2" w:color="auto" w:val="clear"/>
          </w:tcPr>
          <w:p>
            <w:r>
              <w:t xml:space="preserve">Client this invoice is for</w:t>
            </w:r>
          </w:p>
        </w:tc>
      </w:tr>
      <w:tr>
        <w:tc>
          <w:tcPr>
            <w:tcW w:type="dxa" w:w="2800"/>
          </w:tcPr>
          <w:p>
            <w:r>
              <w:t xml:space="preserve">status</w:t>
            </w:r>
          </w:p>
        </w:tc>
        <w:tc>
          <w:tcPr>
            <w:tcW w:type="dxa" w:w="1800"/>
          </w:tcPr>
          <w:p>
            <w:r>
              <w:t xml:space="preserve">text</w:t>
            </w:r>
          </w:p>
        </w:tc>
        <w:tc>
          <w:tcPr>
            <w:tcW w:type="dxa" w:w="4300"/>
          </w:tcPr>
          <w:p>
            <w:r>
              <w:t xml:space="preserve">draft / confirmed / paid / unpaid</w:t>
            </w:r>
          </w:p>
        </w:tc>
      </w:tr>
      <w:tr>
        <w:tc>
          <w:tcPr>
            <w:tcW w:type="dxa" w:w="2800"/>
            <w:shd w:fill="F2F2F2" w:color="auto" w:val="clear"/>
          </w:tcPr>
          <w:p>
            <w:r>
              <w:t xml:space="preserve">issue_date</w:t>
            </w:r>
          </w:p>
        </w:tc>
        <w:tc>
          <w:tcPr>
            <w:tcW w:type="dxa" w:w="1800"/>
            <w:shd w:fill="F2F2F2" w:color="auto" w:val="clear"/>
          </w:tcPr>
          <w:p>
            <w:r>
              <w:t xml:space="preserve">date</w:t>
            </w:r>
          </w:p>
        </w:tc>
        <w:tc>
          <w:tcPr>
            <w:tcW w:type="dxa" w:w="4300"/>
            <w:shd w:fill="F2F2F2" w:color="auto" w:val="clear"/>
          </w:tcPr>
          <w:p>
            <w:r>
              <w:t xml:space="preserve"/>
            </w:r>
          </w:p>
        </w:tc>
      </w:tr>
      <w:tr>
        <w:tc>
          <w:tcPr>
            <w:tcW w:type="dxa" w:w="2800"/>
          </w:tcPr>
          <w:p>
            <w:r>
              <w:t xml:space="preserve">due_date</w:t>
            </w:r>
          </w:p>
        </w:tc>
        <w:tc>
          <w:tcPr>
            <w:tcW w:type="dxa" w:w="1800"/>
          </w:tcPr>
          <w:p>
            <w:r>
              <w:t xml:space="preserve">date</w:t>
            </w:r>
          </w:p>
        </w:tc>
        <w:tc>
          <w:tcPr>
            <w:tcW w:type="dxa" w:w="4300"/>
          </w:tcPr>
          <w:p>
            <w:r>
              <w:t xml:space="preserve">Optional</w:t>
            </w:r>
          </w:p>
        </w:tc>
      </w:tr>
      <w:tr>
        <w:tc>
          <w:tcPr>
            <w:tcW w:type="dxa" w:w="2800"/>
            <w:shd w:fill="F2F2F2" w:color="auto" w:val="clear"/>
          </w:tcPr>
          <w:p>
            <w:r>
              <w:t xml:space="preserve">total_amount</w:t>
            </w:r>
          </w:p>
        </w:tc>
        <w:tc>
          <w:tcPr>
            <w:tcW w:type="dxa" w:w="1800"/>
            <w:shd w:fill="F2F2F2" w:color="auto" w:val="clear"/>
          </w:tcPr>
          <w:p>
            <w:r>
              <w:t xml:space="preserve">decimal</w:t>
            </w:r>
          </w:p>
        </w:tc>
        <w:tc>
          <w:tcPr>
            <w:tcW w:type="dxa" w:w="4300"/>
            <w:shd w:fill="F2F2F2" w:color="auto" w:val="clear"/>
          </w:tcPr>
          <w:p>
            <w:r>
              <w:t xml:space="preserve">Sum of line items</w:t>
            </w:r>
          </w:p>
        </w:tc>
      </w:tr>
      <w:tr>
        <w:tc>
          <w:tcPr>
            <w:tcW w:type="dxa" w:w="2800"/>
          </w:tcPr>
          <w:p>
            <w:r>
              <w:t xml:space="preserve">pdf_path</w:t>
            </w:r>
          </w:p>
        </w:tc>
        <w:tc>
          <w:tcPr>
            <w:tcW w:type="dxa" w:w="1800"/>
          </w:tcPr>
          <w:p>
            <w:r>
              <w:t xml:space="preserve">text</w:t>
            </w:r>
          </w:p>
        </w:tc>
        <w:tc>
          <w:tcPr>
            <w:tcW w:type="dxa" w:w="4300"/>
          </w:tcPr>
          <w:p>
            <w:r>
              <w:t xml:space="preserve">Where generated PDF is stored</w:t>
            </w:r>
          </w:p>
        </w:tc>
      </w:tr>
    </w:tbl>
    <w:p>
      <w:pPr>
        <w:spacing w:after="200"/>
      </w:pPr>
    </w:p>
    <w:p>
      <w:pPr>
        <w:pStyle w:val="Heading3"/>
        <w:spacing w:after="100" w:before="200"/>
      </w:pPr>
      <w:r>
        <w:t xml:space="preserve">3.8 invoice_items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300"/>
      </w:tblGrid>
      <w:tr>
        <w:trPr>
          <w:tblHeader/>
        </w:trPr>
        <w:tc>
          <w:tcPr>
            <w:tcW w:type="dxa" w:w="2800"/>
            <w:shd w:fill="2E5266" w:color="auto" w:val="clear"/>
          </w:tcPr>
          <w:p>
            <w:r>
              <w:rPr>
                <w:b/>
                <w:bCs/>
                <w:color w:val="FFFFFF"/>
              </w:rPr>
              <w:t xml:space="preserve">Field</w:t>
            </w:r>
          </w:p>
        </w:tc>
        <w:tc>
          <w:tcPr>
            <w:tcW w:type="dxa" w:w="1800"/>
            <w:shd w:fill="2E5266" w:color="auto" w:val="clear"/>
          </w:tcPr>
          <w:p>
            <w:r>
              <w:rPr>
                <w:b/>
                <w:bCs/>
                <w:color w:val="FFFFFF"/>
              </w:rPr>
              <w:t xml:space="preserve">Type</w:t>
            </w:r>
          </w:p>
        </w:tc>
        <w:tc>
          <w:tcPr>
            <w:tcW w:type="dxa" w:w="4300"/>
            <w:shd w:fill="2E5266" w:color="auto" w:val="clear"/>
          </w:tcPr>
          <w:p>
            <w:r>
              <w:rPr>
                <w:b/>
                <w:bCs/>
                <w:color w:val="FFFFFF"/>
              </w:rPr>
              <w:t xml:space="preserve">Notes</w:t>
            </w:r>
          </w:p>
        </w:tc>
      </w:tr>
      <w:tr>
        <w:tc>
          <w:tcPr>
            <w:tcW w:type="dxa" w:w="2800"/>
          </w:tcPr>
          <w:p>
            <w:r>
              <w:t xml:space="preserve">id</w:t>
            </w:r>
          </w:p>
        </w:tc>
        <w:tc>
          <w:tcPr>
            <w:tcW w:type="dxa" w:w="1800"/>
          </w:tcPr>
          <w:p>
            <w:r>
              <w:t xml:space="preserve">UUID (PK)</w:t>
            </w:r>
          </w:p>
        </w:tc>
        <w:tc>
          <w:tcPr>
            <w:tcW w:type="dxa" w:w="4300"/>
          </w:tcPr>
          <w:p>
            <w:r>
              <w:t xml:space="preserve">Primary key</w:t>
            </w:r>
          </w:p>
        </w:tc>
      </w:tr>
      <w:tr>
        <w:tc>
          <w:tcPr>
            <w:tcW w:type="dxa" w:w="2800"/>
            <w:shd w:fill="F2F2F2" w:color="auto" w:val="clear"/>
          </w:tcPr>
          <w:p>
            <w:r>
              <w:t xml:space="preserve">invoice_id</w:t>
            </w:r>
          </w:p>
        </w:tc>
        <w:tc>
          <w:tcPr>
            <w:tcW w:type="dxa" w:w="1800"/>
            <w:shd w:fill="F2F2F2" w:color="auto" w:val="clear"/>
          </w:tcPr>
          <w:p>
            <w:r>
              <w:t xml:space="preserve">UUID (FK)</w:t>
            </w:r>
          </w:p>
        </w:tc>
        <w:tc>
          <w:tcPr>
            <w:tcW w:type="dxa" w:w="4300"/>
            <w:shd w:fill="F2F2F2" w:color="auto" w:val="clear"/>
          </w:tcPr>
          <w:p>
            <w:r>
              <w:t xml:space="preserve">Parent invoice</w:t>
            </w:r>
          </w:p>
        </w:tc>
      </w:tr>
      <w:tr>
        <w:tc>
          <w:tcPr>
            <w:tcW w:type="dxa" w:w="2800"/>
          </w:tcPr>
          <w:p>
            <w:r>
              <w:t xml:space="preserve">material_id</w:t>
            </w:r>
          </w:p>
        </w:tc>
        <w:tc>
          <w:tcPr>
            <w:tcW w:type="dxa" w:w="1800"/>
          </w:tcPr>
          <w:p>
            <w:r>
              <w:t xml:space="preserve">UUID (FK)</w:t>
            </w:r>
          </w:p>
        </w:tc>
        <w:tc>
          <w:tcPr>
            <w:tcW w:type="dxa" w:w="4300"/>
          </w:tcPr>
          <w:p>
            <w:r>
              <w:t xml:space="preserve">Item being invoiced</w:t>
            </w:r>
          </w:p>
        </w:tc>
      </w:tr>
      <w:tr>
        <w:tc>
          <w:tcPr>
            <w:tcW w:type="dxa" w:w="2800"/>
            <w:shd w:fill="F2F2F2" w:color="auto" w:val="clear"/>
          </w:tcPr>
          <w:p>
            <w:r>
              <w:t xml:space="preserve">quantity</w:t>
            </w:r>
          </w:p>
        </w:tc>
        <w:tc>
          <w:tcPr>
            <w:tcW w:type="dxa" w:w="1800"/>
            <w:shd w:fill="F2F2F2" w:color="auto" w:val="clear"/>
          </w:tcPr>
          <w:p>
            <w:r>
              <w:t xml:space="preserve">decimal</w:t>
            </w:r>
          </w:p>
        </w:tc>
        <w:tc>
          <w:tcPr>
            <w:tcW w:type="dxa" w:w="4300"/>
            <w:shd w:fill="F2F2F2" w:color="auto" w:val="clear"/>
          </w:tcPr>
          <w:p>
            <w:r>
              <w:t xml:space="preserve"/>
            </w:r>
          </w:p>
        </w:tc>
      </w:tr>
      <w:tr>
        <w:tc>
          <w:tcPr>
            <w:tcW w:type="dxa" w:w="2800"/>
          </w:tcPr>
          <w:p>
            <w:r>
              <w:t xml:space="preserve">unit_price</w:t>
            </w:r>
          </w:p>
        </w:tc>
        <w:tc>
          <w:tcPr>
            <w:tcW w:type="dxa" w:w="1800"/>
          </w:tcPr>
          <w:p>
            <w:r>
              <w:t xml:space="preserve">decimal</w:t>
            </w:r>
          </w:p>
        </w:tc>
        <w:tc>
          <w:tcPr>
            <w:tcW w:type="dxa" w:w="4300"/>
          </w:tcPr>
          <w:p>
            <w:r>
              <w:t xml:space="preserve"/>
            </w:r>
          </w:p>
        </w:tc>
      </w:tr>
      <w:tr>
        <w:tc>
          <w:tcPr>
            <w:tcW w:type="dxa" w:w="2800"/>
            <w:shd w:fill="F2F2F2" w:color="auto" w:val="clear"/>
          </w:tcPr>
          <w:p>
            <w:r>
              <w:t xml:space="preserve">line_total</w:t>
            </w:r>
          </w:p>
        </w:tc>
        <w:tc>
          <w:tcPr>
            <w:tcW w:type="dxa" w:w="1800"/>
            <w:shd w:fill="F2F2F2" w:color="auto" w:val="clear"/>
          </w:tcPr>
          <w:p>
            <w:r>
              <w:t xml:space="preserve">decimal</w:t>
            </w:r>
          </w:p>
        </w:tc>
        <w:tc>
          <w:tcPr>
            <w:tcW w:type="dxa" w:w="4300"/>
            <w:shd w:fill="F2F2F2" w:color="auto" w:val="clear"/>
          </w:tcPr>
          <w:p>
            <w:r>
              <w:t xml:space="preserve">quantity × unit_price</w:t>
            </w:r>
          </w:p>
        </w:tc>
      </w:tr>
    </w:tbl>
    <w:p>
      <w:pPr>
        <w:spacing w:after="200"/>
      </w:pPr>
    </w:p>
    <w:p>
      <w:pPr>
        <w:spacing w:after="100"/>
      </w:pPr>
      <w:r>
        <w:rPr>
          <w:b/>
          <w:bCs/>
        </w:rPr>
        <w:br/>
        <w:t xml:space="preserve">Relationship summary:</w:t>
      </w:r>
    </w:p>
    <w:p>
      <w:pPr>
        <w:pStyle w:val="ListParagraph"/>
        <w:numPr>
          <w:ilvl w:val="0"/>
          <w:numId w:val="2"/>
        </w:numPr>
        <w:spacing w:after="60"/>
      </w:pPr>
      <w:r>
        <w:t xml:space="preserve">A company can have many sub-companies (self-referencing parent_company_id)</w:t>
      </w:r>
    </w:p>
    <w:p>
      <w:pPr>
        <w:pStyle w:val="ListParagraph"/>
        <w:numPr>
          <w:ilvl w:val="0"/>
          <w:numId w:val="2"/>
        </w:numPr>
        <w:spacing w:after="60"/>
      </w:pPr>
      <w:r>
        <w:t xml:space="preserve">A transaction belongs to one company and one material</w:t>
      </w:r>
    </w:p>
    <w:p>
      <w:pPr>
        <w:pStyle w:val="ListParagraph"/>
        <w:numPr>
          <w:ilvl w:val="0"/>
          <w:numId w:val="2"/>
        </w:numPr>
        <w:spacing w:after="60"/>
      </w:pPr>
      <w:r>
        <w:t xml:space="preserve">A transaction can have many payments (for partial payment tracking)</w:t>
      </w:r>
    </w:p>
    <w:p>
      <w:pPr>
        <w:pStyle w:val="ListParagraph"/>
        <w:numPr>
          <w:ilvl w:val="0"/>
          <w:numId w:val="2"/>
        </w:numPr>
        <w:spacing w:after="60"/>
      </w:pPr>
      <w:r>
        <w:t xml:space="preserve">An invoice has many invoice_items; when confirmed, it generates matching transactions</w:t>
      </w:r>
    </w:p>
    <w:p>
      <w:r>
        <w:br w:type="page"/>
      </w:r>
    </w:p>
    <w:p>
      <w:pPr>
        <w:pStyle w:val="Heading1"/>
        <w:spacing w:after="150" w:before="300"/>
      </w:pPr>
      <w:r>
        <w:t xml:space="preserve">4. To-Do List (Build Order)</w:t>
      </w:r>
    </w:p>
    <w:p>
      <w:pPr>
        <w:spacing w:after="100"/>
      </w:pPr>
      <w:r>
        <w:t xml:space="preserve">Work through this roughly top to bottom. Each phase produces something testable before moving to the next.</w:t>
      </w:r>
    </w:p>
    <w:p>
      <w:pPr>
        <w:pStyle w:val="Heading2"/>
        <w:spacing w:after="120" w:before="250"/>
      </w:pPr>
      <w:r>
        <w:t xml:space="preserve">Phase 1 — Setup</w:t>
      </w:r>
    </w:p>
    <w:p>
      <w:pPr>
        <w:pStyle w:val="ListParagraph"/>
        <w:numPr>
          <w:ilvl w:val="0"/>
          <w:numId w:val="3"/>
        </w:numPr>
        <w:spacing w:after="60"/>
      </w:pPr>
      <w:r>
        <w:t xml:space="preserve">Install Flutter SDK and set up a desktop-enabled Flutter project</w:t>
      </w:r>
    </w:p>
    <w:p>
      <w:pPr>
        <w:pStyle w:val="ListParagraph"/>
        <w:numPr>
          <w:ilvl w:val="0"/>
          <w:numId w:val="3"/>
        </w:numPr>
        <w:spacing w:after="60"/>
      </w:pPr>
      <w:r>
        <w:t xml:space="preserve">Install Python, set up a FastAPI project with a virtual environment</w:t>
      </w:r>
    </w:p>
    <w:p>
      <w:pPr>
        <w:pStyle w:val="ListParagraph"/>
        <w:numPr>
          <w:ilvl w:val="0"/>
          <w:numId w:val="3"/>
        </w:numPr>
        <w:spacing w:after="60"/>
      </w:pPr>
      <w:r>
        <w:t xml:space="preserve">Set up PostgreSQL database (Supabase free tier is the fastest way to start)</w:t>
      </w:r>
    </w:p>
    <w:p>
      <w:pPr>
        <w:pStyle w:val="ListParagraph"/>
        <w:numPr>
          <w:ilvl w:val="0"/>
          <w:numId w:val="3"/>
        </w:numPr>
        <w:spacing w:after="60"/>
      </w:pPr>
      <w:r>
        <w:t xml:space="preserve">Create the database tables from Section 3 above</w:t>
      </w:r>
    </w:p>
    <w:p>
      <w:pPr>
        <w:pStyle w:val="Heading2"/>
        <w:spacing w:after="120" w:before="250"/>
      </w:pPr>
      <w:r>
        <w:t xml:space="preserve">Phase 2 — Backend API (core CRUD)</w:t>
      </w:r>
    </w:p>
    <w:p>
      <w:pPr>
        <w:pStyle w:val="ListParagraph"/>
        <w:numPr>
          <w:ilvl w:val="0"/>
          <w:numId w:val="3"/>
        </w:numPr>
        <w:spacing w:after="60"/>
      </w:pPr>
      <w:r>
        <w:t xml:space="preserve">Build authentication endpoints: register/login, JWT token issuing</w:t>
      </w:r>
    </w:p>
    <w:p>
      <w:pPr>
        <w:pStyle w:val="ListParagraph"/>
        <w:numPr>
          <w:ilvl w:val="0"/>
          <w:numId w:val="3"/>
        </w:numPr>
        <w:spacing w:after="60"/>
      </w:pPr>
      <w:r>
        <w:t xml:space="preserve">Build CRUD endpoints for companies (including sub-company support)</w:t>
      </w:r>
    </w:p>
    <w:p>
      <w:pPr>
        <w:pStyle w:val="ListParagraph"/>
        <w:numPr>
          <w:ilvl w:val="0"/>
          <w:numId w:val="3"/>
        </w:numPr>
        <w:spacing w:after="60"/>
      </w:pPr>
      <w:r>
        <w:t xml:space="preserve">Build CRUD endpoints for materials</w:t>
      </w:r>
    </w:p>
    <w:p>
      <w:pPr>
        <w:pStyle w:val="ListParagraph"/>
        <w:numPr>
          <w:ilvl w:val="0"/>
          <w:numId w:val="3"/>
        </w:numPr>
        <w:spacing w:after="60"/>
      </w:pPr>
      <w:r>
        <w:t xml:space="preserve">Build CRUD endpoints for transactions, including auto price/amount calculation logic</w:t>
      </w:r>
    </w:p>
    <w:p>
      <w:pPr>
        <w:pStyle w:val="ListParagraph"/>
        <w:numPr>
          <w:ilvl w:val="0"/>
          <w:numId w:val="3"/>
        </w:numPr>
        <w:spacing w:after="60"/>
      </w:pPr>
      <w:r>
        <w:t xml:space="preserve">Build inventory deduction logic tied to transaction creation</w:t>
      </w:r>
    </w:p>
    <w:p>
      <w:pPr>
        <w:pStyle w:val="ListParagraph"/>
        <w:numPr>
          <w:ilvl w:val="0"/>
          <w:numId w:val="3"/>
        </w:numPr>
        <w:spacing w:after="60"/>
      </w:pPr>
      <w:r>
        <w:t xml:space="preserve">Build low-stock check logic (triggered after any stock change)</w:t>
      </w:r>
    </w:p>
    <w:p>
      <w:pPr>
        <w:pStyle w:val="ListParagraph"/>
        <w:numPr>
          <w:ilvl w:val="0"/>
          <w:numId w:val="3"/>
        </w:numPr>
        <w:spacing w:after="60"/>
      </w:pPr>
      <w:r>
        <w:t xml:space="preserve">Build payments endpoint (linked to transactions, supports partial payments)</w:t>
      </w:r>
    </w:p>
    <w:p>
      <w:pPr>
        <w:pStyle w:val="ListParagraph"/>
        <w:numPr>
          <w:ilvl w:val="0"/>
          <w:numId w:val="3"/>
        </w:numPr>
        <w:spacing w:after="60"/>
      </w:pPr>
      <w:r>
        <w:t xml:space="preserve">Build expenses CRUD endpoints</w:t>
      </w:r>
    </w:p>
    <w:p>
      <w:pPr>
        <w:pStyle w:val="Heading2"/>
        <w:spacing w:after="120" w:before="250"/>
      </w:pPr>
      <w:r>
        <w:t xml:space="preserve">Phase 3 — Backend API (invoices &amp; reports)</w:t>
      </w:r>
    </w:p>
    <w:p>
      <w:pPr>
        <w:pStyle w:val="ListParagraph"/>
        <w:numPr>
          <w:ilvl w:val="0"/>
          <w:numId w:val="3"/>
        </w:numPr>
        <w:spacing w:after="60"/>
      </w:pPr>
      <w:r>
        <w:t xml:space="preserve">Build invoices CRUD (draft/confirmed states) and invoice_items</w:t>
      </w:r>
    </w:p>
    <w:p>
      <w:pPr>
        <w:pStyle w:val="ListParagraph"/>
        <w:numPr>
          <w:ilvl w:val="0"/>
          <w:numId w:val="3"/>
        </w:numPr>
        <w:spacing w:after="60"/>
      </w:pPr>
      <w:r>
        <w:t xml:space="preserve">Build 'confirm invoice' endpoint — converts invoice into real transactions, deducts inventory</w:t>
      </w:r>
    </w:p>
    <w:p>
      <w:pPr>
        <w:pStyle w:val="ListParagraph"/>
        <w:numPr>
          <w:ilvl w:val="0"/>
          <w:numId w:val="3"/>
        </w:numPr>
        <w:spacing w:after="60"/>
      </w:pPr>
      <w:r>
        <w:t xml:space="preserve">Build PDF generation for invoices (letterhead, itemized table, totals)</w:t>
      </w:r>
    </w:p>
    <w:p>
      <w:pPr>
        <w:pStyle w:val="ListParagraph"/>
        <w:numPr>
          <w:ilvl w:val="0"/>
          <w:numId w:val="3"/>
        </w:numPr>
        <w:spacing w:after="60"/>
      </w:pPr>
      <w:r>
        <w:t xml:space="preserve">Build ledger endpoint — per-company transaction + payment history with running balance</w:t>
      </w:r>
    </w:p>
    <w:p>
      <w:pPr>
        <w:pStyle w:val="ListParagraph"/>
        <w:numPr>
          <w:ilvl w:val="0"/>
          <w:numId w:val="3"/>
        </w:numPr>
        <w:spacing w:after="60"/>
      </w:pPr>
      <w:r>
        <w:t xml:space="preserve">Build backup/export endpoints (CSV/Excel export of all data)</w:t>
      </w:r>
    </w:p>
    <w:p>
      <w:pPr>
        <w:pStyle w:val="Heading2"/>
        <w:spacing w:after="120" w:before="250"/>
      </w:pPr>
      <w:r>
        <w:t xml:space="preserve">Phase 4 — Flutter Frontend</w:t>
      </w:r>
    </w:p>
    <w:p>
      <w:pPr>
        <w:pStyle w:val="ListParagraph"/>
        <w:numPr>
          <w:ilvl w:val="0"/>
          <w:numId w:val="3"/>
        </w:numPr>
        <w:spacing w:after="60"/>
      </w:pPr>
      <w:r>
        <w:t xml:space="preserve">Build login screen, connect to auth API</w:t>
      </w:r>
    </w:p>
    <w:p>
      <w:pPr>
        <w:pStyle w:val="ListParagraph"/>
        <w:numPr>
          <w:ilvl w:val="0"/>
          <w:numId w:val="3"/>
        </w:numPr>
        <w:spacing w:after="60"/>
      </w:pPr>
      <w:r>
        <w:t xml:space="preserve">Build main transaction entry screen with dropdowns and save logic</w:t>
      </w:r>
    </w:p>
    <w:p>
      <w:pPr>
        <w:pStyle w:val="ListParagraph"/>
        <w:numPr>
          <w:ilvl w:val="0"/>
          <w:numId w:val="3"/>
        </w:numPr>
        <w:spacing w:after="60"/>
      </w:pPr>
      <w:r>
        <w:t xml:space="preserve">Build Companies tab (list, add/edit, sub-company view)</w:t>
      </w:r>
    </w:p>
    <w:p>
      <w:pPr>
        <w:pStyle w:val="ListParagraph"/>
        <w:numPr>
          <w:ilvl w:val="0"/>
          <w:numId w:val="3"/>
        </w:numPr>
        <w:spacing w:after="60"/>
      </w:pPr>
      <w:r>
        <w:t xml:space="preserve">Build Materials tab (list, add/edit, stock display)</w:t>
      </w:r>
    </w:p>
    <w:p>
      <w:pPr>
        <w:pStyle w:val="ListParagraph"/>
        <w:numPr>
          <w:ilvl w:val="0"/>
          <w:numId w:val="3"/>
        </w:numPr>
        <w:spacing w:after="60"/>
      </w:pPr>
      <w:r>
        <w:t xml:space="preserve">Build Ledger view per company</w:t>
      </w:r>
    </w:p>
    <w:p>
      <w:pPr>
        <w:pStyle w:val="ListParagraph"/>
        <w:numPr>
          <w:ilvl w:val="0"/>
          <w:numId w:val="3"/>
        </w:numPr>
        <w:spacing w:after="60"/>
      </w:pPr>
      <w:r>
        <w:t xml:space="preserve">Build Expenses tab</w:t>
      </w:r>
    </w:p>
    <w:p>
      <w:pPr>
        <w:pStyle w:val="ListParagraph"/>
        <w:numPr>
          <w:ilvl w:val="0"/>
          <w:numId w:val="3"/>
        </w:numPr>
        <w:spacing w:after="60"/>
      </w:pPr>
      <w:r>
        <w:t xml:space="preserve">Build Invoices tab (create, list, status filter, PDF view/download)</w:t>
      </w:r>
    </w:p>
    <w:p>
      <w:pPr>
        <w:pStyle w:val="ListParagraph"/>
        <w:numPr>
          <w:ilvl w:val="0"/>
          <w:numId w:val="3"/>
        </w:numPr>
        <w:spacing w:after="60"/>
      </w:pPr>
      <w:r>
        <w:t xml:space="preserve">Build Dashboard/home screen with summary cards and alerts</w:t>
      </w:r>
    </w:p>
    <w:p>
      <w:pPr>
        <w:pStyle w:val="ListParagraph"/>
        <w:numPr>
          <w:ilvl w:val="0"/>
          <w:numId w:val="3"/>
        </w:numPr>
        <w:spacing w:after="60"/>
      </w:pPr>
      <w:r>
        <w:t xml:space="preserve">Build Settings screen (backup, export, password change, company profile)</w:t>
      </w:r>
    </w:p>
    <w:p>
      <w:pPr>
        <w:pStyle w:val="Heading2"/>
        <w:spacing w:after="120" w:before="250"/>
      </w:pPr>
      <w:r>
        <w:t xml:space="preserve">Phase 5 — Polish &amp; Test</w:t>
      </w:r>
    </w:p>
    <w:p>
      <w:pPr>
        <w:pStyle w:val="ListParagraph"/>
        <w:numPr>
          <w:ilvl w:val="0"/>
          <w:numId w:val="3"/>
        </w:numPr>
        <w:spacing w:after="60"/>
      </w:pPr>
      <w:r>
        <w:t xml:space="preserve">Add low-stock and unpaid-payment notifications in-app</w:t>
      </w:r>
    </w:p>
    <w:p>
      <w:pPr>
        <w:pStyle w:val="ListParagraph"/>
        <w:numPr>
          <w:ilvl w:val="0"/>
          <w:numId w:val="3"/>
        </w:numPr>
        <w:spacing w:after="60"/>
      </w:pPr>
      <w:r>
        <w:t xml:space="preserve">Test full flow end-to-end: add company → add material → create transaction → check ledger → generate invoice → confirm invoice</w:t>
      </w:r>
    </w:p>
    <w:p>
      <w:pPr>
        <w:pStyle w:val="ListParagraph"/>
        <w:numPr>
          <w:ilvl w:val="0"/>
          <w:numId w:val="3"/>
        </w:numPr>
        <w:spacing w:after="60"/>
      </w:pPr>
      <w:r>
        <w:t xml:space="preserve">Test partial payment flow across multiple payments</w:t>
      </w:r>
    </w:p>
    <w:p>
      <w:pPr>
        <w:pStyle w:val="ListParagraph"/>
        <w:numPr>
          <w:ilvl w:val="0"/>
          <w:numId w:val="3"/>
        </w:numPr>
        <w:spacing w:after="60"/>
      </w:pPr>
      <w:r>
        <w:t xml:space="preserve">Test backup and restore</w:t>
      </w:r>
    </w:p>
    <w:p>
      <w:pPr>
        <w:pStyle w:val="ListParagraph"/>
        <w:numPr>
          <w:ilvl w:val="0"/>
          <w:numId w:val="3"/>
        </w:numPr>
        <w:spacing w:after="60"/>
      </w:pPr>
      <w:r>
        <w:t xml:space="preserve">Review security: password hashing, JWT expiry, input validation</w:t>
      </w:r>
    </w:p>
    <w:p>
      <w:pPr>
        <w:pStyle w:val="Heading2"/>
        <w:spacing w:after="120" w:before="250"/>
      </w:pPr>
      <w:r>
        <w:t xml:space="preserve">Phase 6 — Later (Android expansion)</w:t>
      </w:r>
    </w:p>
    <w:p>
      <w:pPr>
        <w:pStyle w:val="ListParagraph"/>
        <w:numPr>
          <w:ilvl w:val="0"/>
          <w:numId w:val="3"/>
        </w:numPr>
        <w:spacing w:after="60"/>
      </w:pPr>
      <w:r>
        <w:t xml:space="preserve">Reuse existing Flutter codebase, enable Android build target</w:t>
      </w:r>
    </w:p>
    <w:p>
      <w:pPr>
        <w:pStyle w:val="ListParagraph"/>
        <w:numPr>
          <w:ilvl w:val="0"/>
          <w:numId w:val="3"/>
        </w:numPr>
        <w:spacing w:after="60"/>
      </w:pPr>
      <w:r>
        <w:t xml:space="preserve">Adjust layouts for mobile screen sizes</w:t>
      </w:r>
    </w:p>
    <w:p>
      <w:pPr>
        <w:pStyle w:val="ListParagraph"/>
        <w:numPr>
          <w:ilvl w:val="0"/>
          <w:numId w:val="3"/>
        </w:numPr>
        <w:spacing w:after="60"/>
      </w:pPr>
      <w:r>
        <w:t xml:space="preserve">Test shared data sync between desktop and Android against the same backend</w:t>
      </w:r>
    </w:p>
    <w:p>
      <w:r>
        <w:br w:type="page"/>
      </w:r>
    </w:p>
    <w:p>
      <w:pPr>
        <w:pStyle w:val="Heading1"/>
        <w:spacing w:after="150" w:before="300"/>
      </w:pPr>
      <w:r>
        <w:t xml:space="preserve">5. How to Build Each Part — Instructions</w:t>
      </w:r>
    </w:p>
    <w:p>
      <w:pPr>
        <w:pStyle w:val="Heading2"/>
        <w:spacing w:after="120" w:before="250"/>
      </w:pPr>
      <w:r>
        <w:t xml:space="preserve">5.1 Environment Setup</w:t>
      </w:r>
    </w:p>
    <w:p>
      <w:pPr>
        <w:spacing w:after="100"/>
      </w:pPr>
      <w:r>
        <w:rPr>
          <w:b/>
          <w:bCs/>
        </w:rPr>
        <w:t xml:space="preserve">Flutter:</w:t>
      </w:r>
    </w:p>
    <w:p>
      <w:pPr>
        <w:pStyle w:val="ListParagraph"/>
        <w:numPr>
          <w:ilvl w:val="0"/>
          <w:numId w:val="2"/>
        </w:numPr>
        <w:spacing w:after="60"/>
      </w:pPr>
      <w:r>
        <w:t xml:space="preserve">Download Flutter SDK from flutter.dev, add to PATH</w:t>
      </w:r>
    </w:p>
    <w:p>
      <w:pPr>
        <w:pStyle w:val="ListParagraph"/>
        <w:numPr>
          <w:ilvl w:val="0"/>
          <w:numId w:val="2"/>
        </w:numPr>
        <w:spacing w:after="60"/>
      </w:pPr>
      <w:r>
        <w:t xml:space="preserve">Run 'flutter doctor' to confirm setup, install any missing dependencies it flags</w:t>
      </w:r>
    </w:p>
    <w:p>
      <w:pPr>
        <w:pStyle w:val="ListParagraph"/>
        <w:numPr>
          <w:ilvl w:val="0"/>
          <w:numId w:val="2"/>
        </w:numPr>
        <w:spacing w:after="60"/>
      </w:pPr>
      <w:r>
        <w:t xml:space="preserve">Run 'flutter create business_manager' to scaffold the project, enable desktop with 'flutter config --enable-windows-desktop' (or macos/linux as applicable)</w:t>
      </w:r>
    </w:p>
    <w:p>
      <w:pPr>
        <w:spacing w:after="100"/>
      </w:pPr>
      <w:r>
        <w:rPr>
          <w:b/>
          <w:bCs/>
        </w:rPr>
        <w:t xml:space="preserve">Backend:</w:t>
      </w:r>
    </w:p>
    <w:p>
      <w:pPr>
        <w:pStyle w:val="ListParagraph"/>
        <w:numPr>
          <w:ilvl w:val="0"/>
          <w:numId w:val="2"/>
        </w:numPr>
        <w:spacing w:after="60"/>
      </w:pPr>
      <w:r>
        <w:t xml:space="preserve">Install Python 3.11+, create a virtual environment: 'python -m venv venv'</w:t>
      </w:r>
    </w:p>
    <w:p>
      <w:pPr>
        <w:pStyle w:val="ListParagraph"/>
        <w:numPr>
          <w:ilvl w:val="0"/>
          <w:numId w:val="2"/>
        </w:numPr>
        <w:spacing w:after="60"/>
      </w:pPr>
      <w:r>
        <w:t xml:space="preserve">Install FastAPI and dependencies: 'pip install fastapi uvicorn sqlalchemy psycopg2-binary python-jose passlib[bcrypt] reportlab'</w:t>
      </w:r>
    </w:p>
    <w:p>
      <w:pPr>
        <w:pStyle w:val="ListParagraph"/>
        <w:numPr>
          <w:ilvl w:val="0"/>
          <w:numId w:val="2"/>
        </w:numPr>
        <w:spacing w:after="60"/>
      </w:pPr>
      <w:r>
        <w:t xml:space="preserve">Run the dev server locally with 'uvicorn main:app --reload' during development</w:t>
      </w:r>
    </w:p>
    <w:p>
      <w:pPr>
        <w:spacing w:after="100"/>
      </w:pPr>
      <w:r>
        <w:rPr>
          <w:b/>
          <w:bCs/>
        </w:rPr>
        <w:t xml:space="preserve">Database:</w:t>
      </w:r>
    </w:p>
    <w:p>
      <w:pPr>
        <w:pStyle w:val="ListParagraph"/>
        <w:numPr>
          <w:ilvl w:val="0"/>
          <w:numId w:val="2"/>
        </w:numPr>
        <w:spacing w:after="60"/>
      </w:pPr>
      <w:r>
        <w:t xml:space="preserve">Create a free Supabase project (gives you hosted PostgreSQL + connection string instantly)</w:t>
      </w:r>
    </w:p>
    <w:p>
      <w:pPr>
        <w:pStyle w:val="ListParagraph"/>
        <w:numPr>
          <w:ilvl w:val="0"/>
          <w:numId w:val="2"/>
        </w:numPr>
        <w:spacing w:after="60"/>
      </w:pPr>
      <w:r>
        <w:t xml:space="preserve">Use SQLAlchemy models matching the tables in Section 3, or write raw SQL migration files</w:t>
      </w:r>
    </w:p>
    <w:p>
      <w:pPr>
        <w:pStyle w:val="Heading2"/>
        <w:spacing w:after="120" w:before="250"/>
      </w:pPr>
      <w:r>
        <w:t xml:space="preserve">5.2 Authentication</w:t>
      </w:r>
    </w:p>
    <w:p>
      <w:pPr>
        <w:pStyle w:val="ListParagraph"/>
        <w:numPr>
          <w:ilvl w:val="0"/>
          <w:numId w:val="2"/>
        </w:numPr>
        <w:spacing w:after="60"/>
      </w:pPr>
      <w:r>
        <w:t xml:space="preserve">Store passwords using bcrypt hashing (passlib) — never store plain text</w:t>
      </w:r>
    </w:p>
    <w:p>
      <w:pPr>
        <w:pStyle w:val="ListParagraph"/>
        <w:numPr>
          <w:ilvl w:val="0"/>
          <w:numId w:val="2"/>
        </w:numPr>
        <w:spacing w:after="60"/>
      </w:pPr>
      <w:r>
        <w:t xml:space="preserve">On login, issue a JWT token; frontend stores it and sends it in the Authorization header on every request</w:t>
      </w:r>
    </w:p>
    <w:p>
      <w:pPr>
        <w:pStyle w:val="ListParagraph"/>
        <w:numPr>
          <w:ilvl w:val="0"/>
          <w:numId w:val="2"/>
        </w:numPr>
        <w:spacing w:after="60"/>
      </w:pPr>
      <w:r>
        <w:t xml:space="preserve">Protect all API routes except login/register with a dependency that validates the JWT</w:t>
      </w:r>
    </w:p>
    <w:p>
      <w:pPr>
        <w:pStyle w:val="Heading2"/>
        <w:spacing w:after="120" w:before="250"/>
      </w:pPr>
      <w:r>
        <w:t xml:space="preserve">5.3 Price/Amount Auto-Calculation Logic</w:t>
      </w:r>
    </w:p>
    <w:p>
      <w:pPr>
        <w:pStyle w:val="ListParagraph"/>
        <w:numPr>
          <w:ilvl w:val="0"/>
          <w:numId w:val="2"/>
        </w:numPr>
        <w:spacing w:after="60"/>
      </w:pPr>
      <w:r>
        <w:t xml:space="preserve">When user selects a material, fetch its unit_price and pre-fill the price field</w:t>
      </w:r>
    </w:p>
    <w:p>
      <w:pPr>
        <w:pStyle w:val="ListParagraph"/>
        <w:numPr>
          <w:ilvl w:val="0"/>
          <w:numId w:val="2"/>
        </w:numPr>
        <w:spacing w:after="60"/>
      </w:pPr>
      <w:r>
        <w:t xml:space="preserve">If user edits Price -&gt; Amount = Price × Quantity (calculated client-side, sent to API on save)</w:t>
      </w:r>
    </w:p>
    <w:p>
      <w:pPr>
        <w:pStyle w:val="ListParagraph"/>
        <w:numPr>
          <w:ilvl w:val="0"/>
          <w:numId w:val="2"/>
        </w:numPr>
        <w:spacing w:after="60"/>
      </w:pPr>
      <w:r>
        <w:t xml:space="preserve">If user edits Amount -&gt; Price = Amount ÷ Quantity</w:t>
      </w:r>
    </w:p>
    <w:p>
      <w:pPr>
        <w:pStyle w:val="ListParagraph"/>
        <w:numPr>
          <w:ilvl w:val="0"/>
          <w:numId w:val="2"/>
        </w:numPr>
        <w:spacing w:after="60"/>
      </w:pPr>
      <w:r>
        <w:t xml:space="preserve">Backend should re-validate/recompute rather than trust client math, to avoid tampering</w:t>
      </w:r>
    </w:p>
    <w:p>
      <w:pPr>
        <w:pStyle w:val="Heading2"/>
        <w:spacing w:after="120" w:before="250"/>
      </w:pPr>
      <w:r>
        <w:t xml:space="preserve">5.4 Inventory Deduction Logic</w:t>
      </w:r>
    </w:p>
    <w:p>
      <w:pPr>
        <w:pStyle w:val="ListParagraph"/>
        <w:numPr>
          <w:ilvl w:val="0"/>
          <w:numId w:val="2"/>
        </w:numPr>
        <w:spacing w:after="60"/>
      </w:pPr>
      <w:r>
        <w:t xml:space="preserve">On transaction save (purchase): stock_quantity += quantity</w:t>
      </w:r>
    </w:p>
    <w:p>
      <w:pPr>
        <w:pStyle w:val="ListParagraph"/>
        <w:numPr>
          <w:ilvl w:val="0"/>
          <w:numId w:val="2"/>
        </w:numPr>
        <w:spacing w:after="60"/>
      </w:pPr>
      <w:r>
        <w:t xml:space="preserve">On transaction save (sale_material, sale_product, material_used): stock_quantity -= quantity</w:t>
      </w:r>
    </w:p>
    <w:p>
      <w:pPr>
        <w:pStyle w:val="ListParagraph"/>
        <w:numPr>
          <w:ilvl w:val="0"/>
          <w:numId w:val="2"/>
        </w:numPr>
        <w:spacing w:after="60"/>
      </w:pPr>
      <w:r>
        <w:t xml:space="preserve">After every stock change, check if stock_quantity &lt; low_stock_threshold; if true, create/flag a notification</w:t>
      </w:r>
    </w:p>
    <w:p>
      <w:pPr>
        <w:pStyle w:val="Heading2"/>
        <w:spacing w:after="120" w:before="250"/>
      </w:pPr>
      <w:r>
        <w:t xml:space="preserve">5.5 Ledger Logic</w:t>
      </w:r>
    </w:p>
    <w:p>
      <w:pPr>
        <w:pStyle w:val="ListParagraph"/>
        <w:numPr>
          <w:ilvl w:val="0"/>
          <w:numId w:val="2"/>
        </w:numPr>
        <w:spacing w:after="60"/>
      </w:pPr>
      <w:r>
        <w:t xml:space="preserve">Ledger for a company = all transactions where company_id matches, ordered by date_time</w:t>
      </w:r>
    </w:p>
    <w:p>
      <w:pPr>
        <w:pStyle w:val="ListParagraph"/>
        <w:numPr>
          <w:ilvl w:val="0"/>
          <w:numId w:val="2"/>
        </w:numPr>
        <w:spacing w:after="60"/>
      </w:pPr>
      <w:r>
        <w:t xml:space="preserve">Running balance = opening_balance + sum(unpaid/partial amounts due) as you iterate chronologically</w:t>
      </w:r>
    </w:p>
    <w:p>
      <w:pPr>
        <w:pStyle w:val="ListParagraph"/>
        <w:numPr>
          <w:ilvl w:val="0"/>
          <w:numId w:val="2"/>
        </w:numPr>
        <w:spacing w:after="60"/>
      </w:pPr>
      <w:r>
        <w:t xml:space="preserve">Each partial payment reduces the 'due' amount for its transaction without deleting transaction history</w:t>
      </w:r>
    </w:p>
    <w:p>
      <w:pPr>
        <w:pStyle w:val="Heading2"/>
        <w:spacing w:after="120" w:before="250"/>
      </w:pPr>
      <w:r>
        <w:t xml:space="preserve">5.6 Invoice Generation &amp; PDF</w:t>
      </w:r>
    </w:p>
    <w:p>
      <w:pPr>
        <w:pStyle w:val="ListParagraph"/>
        <w:numPr>
          <w:ilvl w:val="0"/>
          <w:numId w:val="2"/>
        </w:numPr>
        <w:spacing w:after="60"/>
      </w:pPr>
      <w:r>
        <w:t xml:space="preserve">Use Python's reportlab (or WeasyPrint for HTML-to-PDF) to generate the invoice layout: header/letterhead, company details, itemized table, totals, due date</w:t>
      </w:r>
    </w:p>
    <w:p>
      <w:pPr>
        <w:pStyle w:val="ListParagraph"/>
        <w:numPr>
          <w:ilvl w:val="0"/>
          <w:numId w:val="2"/>
        </w:numPr>
        <w:spacing w:after="60"/>
      </w:pPr>
      <w:r>
        <w:t xml:space="preserve">Store the generated PDF file path in the invoices table; serve it via a download endpoint</w:t>
      </w:r>
    </w:p>
    <w:p>
      <w:pPr>
        <w:pStyle w:val="ListParagraph"/>
        <w:numPr>
          <w:ilvl w:val="0"/>
          <w:numId w:val="2"/>
        </w:numPr>
        <w:spacing w:after="60"/>
      </w:pPr>
      <w:r>
        <w:t xml:space="preserve">'Confirm invoice' action: loop through invoice_items, create a matching transaction for each, apply inventory deduction, then mark invoice status as confirmed</w:t>
      </w:r>
    </w:p>
    <w:p>
      <w:pPr>
        <w:pStyle w:val="Heading2"/>
        <w:spacing w:after="120" w:before="250"/>
      </w:pPr>
      <w:r>
        <w:t xml:space="preserve">5.7 Notifications</w:t>
      </w:r>
    </w:p>
    <w:p>
      <w:pPr>
        <w:pStyle w:val="ListParagraph"/>
        <w:numPr>
          <w:ilvl w:val="0"/>
          <w:numId w:val="2"/>
        </w:numPr>
        <w:spacing w:after="60"/>
      </w:pPr>
      <w:r>
        <w:t xml:space="preserve">Simplest approach: a notifications table or computed endpoint that returns unpaid transactions past due and low-stock materials</w:t>
      </w:r>
    </w:p>
    <w:p>
      <w:pPr>
        <w:pStyle w:val="ListParagraph"/>
        <w:numPr>
          <w:ilvl w:val="0"/>
          <w:numId w:val="2"/>
        </w:numPr>
        <w:spacing w:after="60"/>
      </w:pPr>
      <w:r>
        <w:t xml:space="preserve">Frontend polls this endpoint (e.g. on app open, or every few minutes) and shows an in-app badge/list</w:t>
      </w:r>
    </w:p>
    <w:p>
      <w:pPr>
        <w:pStyle w:val="Heading2"/>
        <w:spacing w:after="120" w:before="250"/>
      </w:pPr>
      <w:r>
        <w:t xml:space="preserve">5.8 Backup &amp; Export</w:t>
      </w:r>
    </w:p>
    <w:p>
      <w:pPr>
        <w:pStyle w:val="ListParagraph"/>
        <w:numPr>
          <w:ilvl w:val="0"/>
          <w:numId w:val="2"/>
        </w:numPr>
        <w:spacing w:after="60"/>
      </w:pPr>
      <w:r>
        <w:t xml:space="preserve">Backup: use 'pg_dump' to export the full database to a .sql file on demand, downloadable from settings</w:t>
      </w:r>
    </w:p>
    <w:p>
      <w:pPr>
        <w:pStyle w:val="ListParagraph"/>
        <w:numPr>
          <w:ilvl w:val="0"/>
          <w:numId w:val="2"/>
        </w:numPr>
        <w:spacing w:after="60"/>
      </w:pPr>
      <w:r>
        <w:t xml:space="preserve">Export: build endpoints that return CSV (using Python's csv module) or Excel (openpyxl) for transactions, ledger, expenses</w:t>
      </w:r>
    </w:p>
    <w:p>
      <w:pPr>
        <w:pStyle w:val="Heading2"/>
        <w:spacing w:after="120" w:before="250"/>
      </w:pPr>
      <w:r>
        <w:t xml:space="preserve">5.9 Design Guidance</w:t>
      </w:r>
    </w:p>
    <w:p>
      <w:pPr>
        <w:pStyle w:val="ListParagraph"/>
        <w:numPr>
          <w:ilvl w:val="0"/>
          <w:numId w:val="2"/>
        </w:numPr>
        <w:spacing w:after="60"/>
      </w:pPr>
      <w:r>
        <w:t xml:space="preserve">Keep the palette simple: one primary color (e.g. navy or teal), neutral grays, one accent color for alerts/warnings</w:t>
      </w:r>
    </w:p>
    <w:p>
      <w:pPr>
        <w:pStyle w:val="ListParagraph"/>
        <w:numPr>
          <w:ilvl w:val="0"/>
          <w:numId w:val="2"/>
        </w:numPr>
        <w:spacing w:after="60"/>
      </w:pPr>
      <w:r>
        <w:t xml:space="preserve">Use Flutter's Material 3 widgets as a base — clean cards for dashboard summaries, DataTable for ledgers</w:t>
      </w:r>
    </w:p>
    <w:p>
      <w:pPr>
        <w:pStyle w:val="ListParagraph"/>
        <w:numPr>
          <w:ilvl w:val="0"/>
          <w:numId w:val="2"/>
        </w:numPr>
        <w:spacing w:after="60"/>
      </w:pPr>
      <w:r>
        <w:t xml:space="preserve">Keep the main transaction screen minimal — dropdowns and inputs clearly grouped, Save button prominent</w:t>
      </w:r>
    </w:p>
    <w:p>
      <w:pPr>
        <w:pStyle w:val="Heading1"/>
        <w:spacing w:after="150" w:before="300"/>
      </w:pPr>
      <w:r>
        <w:t xml:space="preserve">6. Notes</w:t>
      </w:r>
    </w:p>
    <w:p>
      <w:pPr>
        <w:spacing w:after="100"/>
      </w:pPr>
      <w:r>
        <w:t xml:space="preserve">This blueprint is meant to evolve. As you build, you may find fields or steps that need adjusting — treat Section 3 (data structure) as the most important part to get right early, since screens and logic are easier to change later than a database schema once real data is in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2026-07-26T18:27:05.845Z</dcterms:created>
  <dcterms:modified xsi:type="dcterms:W3CDTF">2026-07-26T18:27:05.861Z</dcterms:modified>
</cp:coreProperties>
</file>

<file path=docProps/custom.xml><?xml version="1.0" encoding="utf-8"?>
<Properties xmlns="http://schemas.openxmlformats.org/officeDocument/2006/custom-properties" xmlns:vt="http://schemas.openxmlformats.org/officeDocument/2006/docPropsVTypes"/>
</file>