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ระบบ iMPS (Intelligent Maintenance and Predictive System)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คำตอบหมวด D. Monitoring &amp; Technical Support</w:t>
      </w:r>
    </w:p>
    <w:p>
      <w:pPr>
        <w:pBdr>
          <w:bottom w:val="single" w:color="1F4E79" w:sz="8" w:space="8"/>
        </w:pBdr>
        <w:spacing w:after="24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 12 Monitoring &amp; Integration Capability</w:t>
      </w:r>
    </w:p>
    <w:p>
      <w:pPr>
        <w:pStyle w:val="Heading2"/>
        <w:keepNext/>
        <w:spacing w:after="120" w:before="240"/>
      </w:pPr>
      <w:r>
        <w:t xml:space="preserve">คำถาม</w:t>
      </w:r>
    </w:p>
    <w:p>
      <w:pPr>
        <w:pBdr>
          <w:left w:val="single" w:color="1F4E79" w:sz="24" w:space="8"/>
        </w:pBdr>
        <w:shd w:fill="F2F2F2" w:color="auto" w:val="clear"/>
        <w:spacing w:after="200"/>
        <w:ind w:left="20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ระบบสามารถตรวจสอบ Charger Health, Fault History และ Availability ได้ในระดับใด รวมถึงรองรับ Dashboard, Export Reports หรือ API สำหรับแลกเปลี่ยนข้อมูลกับระบบอื่นหรือไม่?</w:t>
      </w:r>
    </w:p>
    <w:p>
      <w:pPr>
        <w:pStyle w:val="Heading2"/>
        <w:keepNext/>
        <w:spacing w:after="120" w:before="240"/>
      </w:pPr>
      <w:r>
        <w:t xml:space="preserve">สรุปคำตอบ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 iMPS ตรวจสอบสุขภาพตู้ชาร์จได้ลึกถึง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ระดับอุปกรณ์ย่อยภายในตู้ (component-level)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แบบ realtime และมี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AI 7 โมดูล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ประเมินสุขภาพและความเสี่ยงล่วงหน้า บันทึกประวัติ Fault แยกรายตู้และรายหัวชาร์จ แสดงสถานะความพร้อมใช้งานของทุกสถานีแบบ realtime มี Dashboard ทั้งระดับภาพรวมและรายตู้ ส่งออกรายงานเป็น PDF / CSV / ZIP และเชื่อมต่อระบบอื่นผ่าน REST API รวมถึงเชื่อมกับ EGAT Maximo (IESB) ครบชุด interface IN01–IN09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ภาพหน้าจอทั้งหมดในเอกสารนี้บันทึกจากระบบใช้งานจริง (imps.egat.co.th) เมื่อวันที่ 16 ตุลาคม 2569 ข้อมูลส่วนบุคคลในภาพ (ชื่อผู้แจ้งปัญหาและป้ายทะเบียนรถ) ถูกปิดบังไว้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4826"/>
        <w:gridCol w:w="23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ระดับความสามารถ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Charger Health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ระดับอุปกรณ์ย่อยภายในตู้ แบบ realtime + Health Index และ AI 7 โมดูล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ใช้งานแล้ว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Fault History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 fault รายตู้/รายหัวชาร์จ, ประวัติใบงาน CM, วิเคราะห์สาเหตุและวิธีแก้ไข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ใช้งานแล้ว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Availability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Online / Offline รายตู้ และหัวชาร์จว่าง/ทั้งหมด แบบ realtime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ใช้งานแล้ว (รายงาน % ย้อนหลัง อยู่ในแผนพัฒนา)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Dashboard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ภาพรวมทุกสถานี, รายตู้, AI, PM / CM แยกสิทธิ์ตามบทบาท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ใช้งานแล้ว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Export Reports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PDF (PM / CM / Test), CSV (รายการใบงาน), ZIP (รูปภาพ)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ใช้งานแล้ว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API / Integration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REST API + SSE, EGAT Maximo IN01–IN09, OCPP (CSMS), MQTT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ใช้งานแล้ว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1. Charger Health — ตรวจสอบได้ถึงระดับอุปกรณ์ย่อย และประเมินล่วงหน้าได้</w:t>
      </w:r>
    </w:p>
    <w:p>
      <w:pPr>
        <w:pStyle w:val="Heading2"/>
        <w:keepNext/>
        <w:spacing w:after="120" w:before="240"/>
      </w:pPr>
      <w:r>
        <w:t xml:space="preserve">1.1 ภาพรวมสุขภาพรายตู้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 My Charger สรุปข้อมูลตู้ชาร์จ สถานะออนไลน์ ระยะเวลาการใช้งาน การรับประกัน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Health Index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และกำหนดการบำรุงรักษาเชิงป้องกัน (PM) ครั้งถัดไปไว้ในหน้าเดียว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86100"/>
            <wp:effectExtent t="0" r="0" b="0" l="0"/>
            <wp:docPr id="1" name="charger" descr="หน้า My Charger ของตู้ชาร์จ PT Rama2 (km26) แสดง Health Index 93% สถานะออนไลน์ และกำหนด PM ครั้งถัดไป" title="ภาพที่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My Charger ของตู้ชาร์จ PT Rama2 (km26) แสดง Health Index 93% สถานะออนไลน์ และกำหนด PM ครั้งถัดไป</w:t>
      </w:r>
    </w:p>
    <w:p>
      <w:pPr>
        <w:pStyle w:val="Heading2"/>
        <w:keepNext/>
        <w:spacing w:after="120" w:before="240"/>
      </w:pPr>
      <w:r>
        <w:t xml:space="preserve">1.2 Condition-based Monitoring (ข้อมูลสด)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อุณหภูมิและความชื้นภายในตู้ชาร์จและตู้ MDB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อุณหภูมิและสถานะของ Edge box, Raspberry Pi และ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อุณหภูมิหัวชาร์จแต่ละขั้ว (+/−) เทียบเกณฑ์ พร้อมสถานะ Normal / Warm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สถานะ Insulation monitoring และ AC magnetic contactor รายหัวชาร์จ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อุณหภูมิ power module และ PLC รวมถึงความเร็วรอบ (RPM) ของพัดลมแต่ละตัว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cbm" descr="หน้า Condition-Base แสดงสภาพแวดล้อมในตู้ อุปกรณ์สื่อสาร อุณหภูมิหัวชาร์จ insulation และ contactor (อัปเดต 16/10/2569 14:28)" title="ภาพที่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2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Condition-Base แสดงสภาพแวดล้อมในตู้ อุปกรณ์สื่อสาร อุณหภูมิหัวชาร์จ insulation และ contactor (อัปเดต 16/10/2569 14:28)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cbm2" descr="หน้า Condition-Base (ต่อ) แสดงอุณหภูมิ power module, PLC และความเร็วรอบพัดลมทั้ง 8 ตัว" title="ภาพที่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3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Condition-Base (ต่อ) แสดงอุณหภูมิ power module, PLC และความเร็วรอบพัดลมทั้ง 8 ตัว</w:t>
      </w:r>
    </w:p>
    <w:p>
      <w:pPr>
        <w:pStyle w:val="Heading2"/>
        <w:keepNext/>
        <w:spacing w:after="120" w:before="240"/>
      </w:pPr>
      <w:r>
        <w:t xml:space="preserve">1.3 อายุการใช้งานของอุปกรณ์ภายในตู้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 Device ติดตามอุปกรณ์ภายในตู้ 34 รายการ เช่น DC/AC power contactor, fuse, RCCB, RCBO, router, OCPP device และ fan controller โดยแสดงจำนวนครั้งหรือจำนวนวันที่ใช้งานแล้วเทียบกับอายุพิกัด พร้อมจัดกลุ่มสถานะ Issues / Monitor / Normal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device" descr="หน้า Device แสดงการใช้งานสะสมของอุปกรณ์แต่ละตัวเทียบกับอายุพิกัด เช่น DC Power Contactor 2,648 / 300,000 ครั้ง" title="ภาพที่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4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Device แสดงการใช้งานสะสมของอุปกรณ์แต่ละตัวเทียบกับอายุพิกัด เช่น DC Power Contactor 2,648 / 300,000 ครั้ง</w:t>
      </w:r>
    </w:p>
    <w:p>
      <w:pPr>
        <w:pStyle w:val="Heading2"/>
        <w:keepNext/>
        <w:spacing w:after="120" w:before="240"/>
      </w:pPr>
      <w:r>
        <w:t xml:space="preserve">1.4 ตู้สวิตช์ประธาน (MDB / CCB)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แสดงค่าทางไฟฟ้าแบบ realtime ได้แก่ แรงดัน กระแส กำลังไฟฟ้า power factor, THD, พลังงานสะสม, peak power และสถานะ breaker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mdb" descr="หน้า MDB/CCB ของสถานี PT Bangpahan1 แสดงค่าทางไฟฟ้าแบบสด (LIVE)" title="ภาพที่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5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MDB/CCB ของสถานี PT Bangpahan1 แสดงค่าทางไฟฟ้าแบบสด (LIVE)</w:t>
      </w:r>
    </w:p>
    <w:p>
      <w:pPr>
        <w:pStyle w:val="Heading2"/>
        <w:keepNext/>
        <w:spacing w:after="120" w:before="240"/>
      </w:pPr>
      <w:r>
        <w:t xml:space="preserve">1.5 AI ประเมินสุขภาพและความเสี่ยงล่วงหน้า 7 โมดูล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โมดูล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สิ่งที่ประเมิน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MDB Dust Filter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การตันของฟิลเตอร์ตู้สวิตช์ประธาน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Charger Filter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การตันของฟิลเตอร์เครื่องอัดประจุ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Charger Offline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การออฟไลน์ของเครื่องอัดประจุ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Abnormal Power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การจ่ายไฟฟ้าผิดปกติของเครื่องอัดประจุ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Network Problem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ปัญหาเครือข่ายอินเทอร์เน็ต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RUL Estimation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อายุที่เหลือของอุปกรณ์ภายในเครื่อง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EV-PLCC Failure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การทำงานผิดปกติของการสื่อสาร EV–Charger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ผลจากทุกโมดูลรวมเป็น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Health Index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แบบถ่วงน้ำหนัก แบ่งเป็น 3 ระดับ: ดี (≥80%), เฝ้าระวัง (60%) และตรวจสอบ (40%)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Station Monitor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แสดงคะแนนรายโมดูลของทุกสถานี พร้อมเกรดและความครอบคลุมของข้อมูล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Health History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แสดงแนวโน้มย้อนหลัง 24 ชั่วโมง, 7 วัน และ 30 วัน ทั้งภาพรวมและรายโมดูล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Heatmap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เปรียบเทียบสุขภาพของทุกสถานีในหน้าเดียว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ai_monitor" descr="หน้า AI Station Monitor แสดงคะแนนสุขภาพรายโมดูล (M1–M7) ของแต่ละสถานี จากทั้งหมด 575 สถานีในระบบ AI" title="ภาพที่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6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AI Station Monitor แสดงคะแนนสุขภาพรายโมดูล (M1–M7) ของแต่ละสถานี จากทั้งหมด 575 สถานีในระบบ AI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ai_history" descr="หน้า Health History แสดงแนวโน้มสุขภาพระบบ 24 ชั่วโมงย้อนหลัง (92.0%) และรายโมดูล" title="ภาพที่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7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Health History แสดงแนวโน้มสุขภาพระบบ 24 ชั่วโมงย้อนหลัง (92.0%) และรายโมดูล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ai_heatmap" descr="หน้า Heatmap แสดงสุขภาพเฉลี่ยของทุกสถานี (เฉลี่ย 90%)" title="ภาพที่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8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Heatmap แสดงสุขภาพเฉลี่ยของทุกสถานี (เฉลี่ย 90%)</w:t>
      </w:r>
    </w:p>
    <w:p>
      <w:pPr>
        <w:pStyle w:val="Heading1"/>
        <w:keepNext/>
        <w:spacing w:after="160" w:before="360"/>
      </w:pPr>
      <w:r>
        <w:t xml:space="preserve">2. Fault History — บันทึกทุกเหตุการณ์ ย้อนดูได้ และเชื่อมกับใบงานซ่อม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บันทึก fault และ error code ทุกเหตุการณ์ แยกตามสถานี ตู้ชาร์จ และหัวชาร์จ พร้อมวันเวลาที่เกิด เลือกช่วงวันที่ สถานี และตู้ชาร์จเพื่อค้นย้อนหลังได้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แจ้งเตือน fault ใหม่บนหน้าจอแบบ realtime พร้อมสถานะอ่านแล้ว/ยังไม่อ่าน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ประวัติใบงานซ่อม (CM) ครบวงจร ตั้งแต่เปิด SR / WO จนปิดงาน พร้อมอุปกรณ์ที่ผิดปกติ ปัญหาที่พบ ความรุนแรง รูปภาพ และเอกสารแนบ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เมื่อเปิดใบงาน CM ระบบส่งอีเมลแจ้งผู้รับตามกฎที่กำหนดไว้รายสถานี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วิเคราะห์สาเหตุ (Failure Mode) วิธีแก้ไข (Remedy) และสถานะงานรายเดือน จากประวัติใบงาน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มีกลไกเปิดใบงาน CM อัตโนมัติจากเงื่อนไข fault เช่น Edge box ออฟไลน์เกิน 10 นาที อุณหภูมิผิดปกติต่อเนื่อง หรือ PE CUT / IMD Self-check เกิดถี่เกินเกณฑ์ (พัฒนาแล้ว ปัจจุบันปิดใช้งานไว้ชั่วคราว)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มีเครื่องมือ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iMPS Fault Detection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(โปรแกรมบน Windows) ใช้ AI วิเคราะห์ไฟล์ PCAP การสื่อสารระหว่างรถกับตู้ชาร์จ เพื่อระบุกลุ่มของ fault ค่าความมั่นใจ และฝ่ายที่หยุดการชาร์จ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notifications" descr="หน้า Notifications แสดงประวัติเหตุการณ์ของทุกสถานี พร้อมตัวกรองช่วงวันที่ สถานี และตู้ชาร์จ" title="ภาพที่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9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Notifications แสดงประวัติเหตุการณ์ของทุกสถานี พร้อมตัวกรองช่วงวันที่ สถานี และตู้ชาร์จ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cm_list" descr="หน้า CM List แสดงประวัติใบงานซ่อม เลขที่ SR / WO อุปกรณ์ที่ผิดปกติ ปัญหาที่พบ ความรุนแรง และสถานะ (กรอบสีแดงคือปุ่ม Export CSV)" title="ภาพที่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10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CM List แสดงประวัติใบงานซ่อม เลขที่ SR / WO อุปกรณ์ที่ผิดปกติ ปัญหาที่พบ ความรุนแรง และสถานะ (กรอบสีแดงคือปุ่ม Export CSV)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cm_dashboard2" descr="CM Dashboard ส่วนวิเคราะห์วิธีแก้ไข (Remedy Analysis) และสถานะใบงานรายเดือน" title="ภาพที่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11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CM Dashboard ส่วนวิเคราะห์วิธีแก้ไข (Remedy Analysis) และสถานะใบงานรายเดือน</w:t>
      </w:r>
    </w:p>
    <w:p>
      <w:pPr>
        <w:pStyle w:val="Heading1"/>
        <w:keepNext/>
        <w:spacing w:after="160" w:before="360"/>
      </w:pPr>
      <w:r>
        <w:t xml:space="preserve">3. Availability — แสดงความพร้อมใช้งานแบบ realtime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สรุปจำนวนสถานี ตู้ชาร์จ ตู้ที่ Online / Offline และตู้ที่ยังไม่ได้ตั้งค่า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จำนวนตู้ที่ออนไลน์และจำนวนหัวชาร์จที่ว่างเทียบกับทั้งหมด ทั้งรายสถานีและรายตู้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ข้อมูลรายตู้: ยี่ห้อ รุ่น กำลังไฟ วันเริ่มใช้งาน การรับประกัน และเวอร์ชัน firmware (PLC, Pi,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บันทึกทุกครั้งที่ Edge box, Raspberry Pi หรือ Router เปลี่ยนสถานะออนไลน์/ออฟไลน์ ใช้ย้อนดูช่วงเวลาที่อุปกรณ์ไม่พร้อมใช้งานได้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86100"/>
            <wp:effectExtent t="0" r="0" b="0" l="0"/>
            <wp:docPr id="1" name="stations" descr="หน้า EV Stations แสดงภาพรวม 356 สถานี 594 ตู้ชาร์จ (Online 185 / Offline 6) และหัวชาร์จว่างรายสถานี" title="ภาพที่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12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EV Stations แสดงภาพรวม 356 สถานี 594 ตู้ชาร์จ (Online 185 / Offline 6) และหัวชาร์จว่างรายสถานี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466850"/>
            <wp:effectExtent t="0" r="0" b="0" l="0"/>
            <wp:docPr id="1" name="stations_charger" descr="รายละเอียดตู้ชาร์จในสถานี แสดงสถานะ online จำนวนหัวชาร์จว่าง (2/2, 0/2) และเวอร์ชัน firmware" title="ภาพที่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13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รายละเอียดตู้ชาร์จในสถานี แสดงสถานะ online จำนวนหัวชาร์จว่าง (2/2, 0/2) และเวอร์ชัน firmware</w:t>
      </w:r>
    </w:p>
    <w:p>
      <w:pPr>
        <w:pStyle w:val="Heading1"/>
        <w:keepNext/>
        <w:spacing w:after="160" w:before="360"/>
      </w:pPr>
      <w:r>
        <w:t xml:space="preserve">4.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ภาพรวมทุกสถานี: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EV Stations (ภาพที่ 12), AI Station Monitor (ภาพที่ 6) และ Heatmap (ภาพที่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รายตู้: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My Charger, Device, Condition-Base และ MDB/CCB (ภาพที่ 1–5)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งานบำรุงรักษา: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CM Dashboard, CM List และ PM Report (All)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สิทธิ์การเข้าถึง: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แยกตามบทบาท (super_admin, admin, owner, planner, technician, cs) และจำกัดให้แต่ละบริษัทเห็นเฉพาะยี่ห้อตู้ที่ตนดูแล ใช้งานได้ทั้งภาษาไทยและอังกฤษ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cm_dashboard" descr="หน้า CM Dashboard แสดงอัตราความสำเร็จของงาน CM จำนวน SR / WO แยกสถานะ สาเหตุของปัญหา และระดับความรุนแรง" title="ภาพที่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14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CM Dashboard แสดงอัตราความสำเร็จของงาน CM จำนวน SR / WO แยกสถานะ สาเหตุของปัญหา และระดับความรุนแรง</w:t>
      </w:r>
    </w:p>
    <w:p>
      <w:pPr>
        <w:pStyle w:val="Heading1"/>
        <w:keepNext/>
        <w:spacing w:after="160" w:before="360"/>
      </w:pPr>
      <w:r>
        <w:t xml:space="preserve">5. Export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PDF: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รายงาน PM (Charger, MDB, CCB, CB-box, Station), รายงาน CM และ Test Report (DC / AC) ในรูปแบบฟอร์มของ กฟผ. พร้อมรูปภาพประกอบ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CSV: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ส่งออกรายการใบงาน PM / CM / Test ตามตัวกรองที่เลือก เปิดด้วย Excel ได้ทันที (ปุ่มในกรอบสีแดง ภาพที่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ZIP: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ดาวน์โหลดรูปภาพก่อนและหลังปฏิบัติงานของแต่ละรายงาน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pm_all" descr="หน้า PM Report (All) สรุปจำนวนเอกสาร PM รายเดือน แยกประเภทและสถานี พร้อมลิงก์ PDF (กรอบสีแดง)" title="ภาพที่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15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หน้า PM Report (All) สรุปจำนวนเอกสาร PM รายเดือน แยกประเภทและสถานี พร้อมลิงก์ PDF (กรอบสีแดง)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pdf_report" descr="ตัวอย่างรายงาน PM (PDF) ที่ระบบสร้างขึ้น หน้า 1–2 จากทั้งหมด 12 หน้า" title="ภาพที่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16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ตัวอย่างรายงาน PM (PDF) ที่ระบบสร้างขึ้น หน้า 1–2 จากทั้งหมด 12 หน้า</w:t>
      </w:r>
    </w:p>
    <w:p>
      <w:pPr>
        <w:pStyle w:val="Heading1"/>
        <w:keepNext/>
        <w:spacing w:after="160" w:before="360"/>
      </w:pPr>
      <w:r>
        <w:t xml:space="preserve">6. API และการเชื่อมต่อระบบอื่น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REST API: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ทุกฟังก์ชันของระบบให้บริการผ่าน REST API (FastAPI) ยืนยันตัวตนด้วย JWT ผ่าน cookie หรือ Bearer token และควบคุมสิทธิ์ตามบทบาท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ข้อมูลสด (SSE):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ช่องทาง Server-Sent Events สำหรับข้อมูล CBM, MDB, Utilization, Setting และ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EGAT Maximo (IESB):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รองรับครบ IN01–IN09 ทั้งขาออกและขาเข้า ได้แก่ สร้าง Work Order, เปลี่ยนสถานะ, แนบเอกสาร, failure code, location, รายชื่อช่าง และบันทึกชั่วโมงแรงงาน รวมถึงรับใบงานจาก Maximo ผ่าน webhook (IN06) เลขที่ SR / WO ในหน้า CM List (ภาพที่ 10) คือใบงานที่เชื่อมกับ Maximo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OCPP: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สั่งเริ่ม/หยุดการชาร์จผ่าน CSMS และรับ event (StartTransaction, MeterValues, StopTransaction, StatusNotification) ทาง WebSocket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MQTT: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รับข้อมูลจาก Edge box, PLC และ MDB ของแต่ละสถานีเข้าสู่ data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200"/>
        <w:gridCol w:w="2200"/>
        <w:gridCol w:w="26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ทิศทาง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Object Structure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สร้าง Work Order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iMPS → Maximo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ZAPIWO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เปลี่ยนสถานะ Work Order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iMPS → Maximo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ZAPIWOSTATUS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แนบลิงก์เอกสาร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iMPS → Maximo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ZAPIATTACHWO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ตาราง Failure code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Maximo → iMPS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ZAPIFAILURELIST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 Failure ให้ WO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iMPS → Maximo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ZAPIFAILUREREPORT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เปิดใบงานเข้ามาที่ iMPS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Maximo → iMPS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Webhook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Location list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Maximo → iMPS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ZAPILOCATION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รายชื่อช่าง (Labor)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Maximo → iMPS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ZAPIPERSON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IN09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บันทึกชั่วโมงแรงงาน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iMPS → Maximo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ZAPILABTRANS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7. ขอบเขตปัจจุบันและแนวทางขยาย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รายงาน Availability ย้อนหลัง: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ปัจจุบันแสดงเป็นค่า realtime ส่วนรายงาน % Availability / Uptime และค่า MTBF / MTTR ย้อนหลังอยู่ในแผนพัฒนา โดยระบบเก็บข้อมูลการเปลี่ยนสถานะไว้แล้ว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Export ข้อมูลเชิงเทคนิค: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CSV รองรับรายการใบงานแล้ว สามารถขยายให้ส่งออกประวัติ fault และแนวโน้ม Health Index 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API สำหรับระบบภายนอก: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ปัจจุบันใช้ JWT ของบัญชีผู้ใช้ สามารถเพิ่ม API key และเอกสาร API (OpenAPI) สำหรับคู่ค้าได้ตามความต้องการ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808080"/>
        <w:sz w:val="24"/>
        <w:szCs w:val="24"/>
      </w:rPr>
      <w:t xml:space="preserve">iMPS — D.12 Monitoring &amp; Integration Capability   |   หน้า </w:t>
    </w:r>
    <w:r>
      <w:rPr>
        <w:rFonts w:ascii="TH Sarabun New" w:cs="TH Sarabun New" w:eastAsia="TH Sarabun New" w:hAnsi="TH Sarabun New"/>
        <w:color w:val="80808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H Sarabun New" w:cs="TH Sarabun New" w:eastAsia="TH Sarabun New" w:hAnsi="TH Sarabun New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 New" w:cs="TH Sarabun New" w:eastAsia="TH Sarabun New" w:hAnsi="TH Sarabun New"/>
      <w:b/>
      <w:bCs/>
      <w:color w:val="2E2E2E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a552a2bbf2afe036455a4a3e6e6e7811d9891ab.jpg"/><Relationship Id="rId9" Type="http://schemas.openxmlformats.org/officeDocument/2006/relationships/image" Target="media/a4d708e29b8a3623b73ce7985bc2b5e76e528ea5.jpg"/><Relationship Id="rId10" Type="http://schemas.openxmlformats.org/officeDocument/2006/relationships/image" Target="media/9745036c83b755c9f6d18158fd84da49ac53efa5.jpg"/><Relationship Id="rId11" Type="http://schemas.openxmlformats.org/officeDocument/2006/relationships/image" Target="media/efe5a5b9f735d7e7855c21411415eb6e93065d2d.jpg"/><Relationship Id="rId12" Type="http://schemas.openxmlformats.org/officeDocument/2006/relationships/image" Target="media/267604b039a4787666d25f94568baba97bd348fc.jpg"/><Relationship Id="rId13" Type="http://schemas.openxmlformats.org/officeDocument/2006/relationships/image" Target="media/969fc496373c773a9987bafb4ee8296c1c3256e5.jpg"/><Relationship Id="rId14" Type="http://schemas.openxmlformats.org/officeDocument/2006/relationships/image" Target="media/dfdaefc1f75598e4552edf1972942beb59a86ffd.jpg"/><Relationship Id="rId15" Type="http://schemas.openxmlformats.org/officeDocument/2006/relationships/image" Target="media/827685d5e65413944f19b656e3ef4b40a53ab3b9.jpg"/><Relationship Id="rId16" Type="http://schemas.openxmlformats.org/officeDocument/2006/relationships/image" Target="media/3a3d5c73109dbc467462c04a347c48172ce6526e.jpg"/><Relationship Id="rId17" Type="http://schemas.openxmlformats.org/officeDocument/2006/relationships/image" Target="media/935f0631233499c8e4d060c0dcce0f7c2c95a722.jpg"/><Relationship Id="rId18" Type="http://schemas.openxmlformats.org/officeDocument/2006/relationships/image" Target="media/71954f66b3913bdbcd211d836e81a9f57be00828.jpg"/><Relationship Id="rId19" Type="http://schemas.openxmlformats.org/officeDocument/2006/relationships/image" Target="media/94fd01478efeebf8ae8866ad5c538b43a86c6f63.jpg"/><Relationship Id="rId20" Type="http://schemas.openxmlformats.org/officeDocument/2006/relationships/image" Target="media/330a9a9b4fba3aaa9ffafc4ce1a0e37e993011af.jpg"/><Relationship Id="rId21" Type="http://schemas.openxmlformats.org/officeDocument/2006/relationships/image" Target="media/2e9e6c0becb6271945f02e5788f0f20d6ca6277f.jpg"/><Relationship Id="rId22" Type="http://schemas.openxmlformats.org/officeDocument/2006/relationships/image" Target="media/d14703ebe7be66dce3fd1d480f4cfbf9e5ddc2cb.jpg"/><Relationship Id="rId23" Type="http://schemas.openxmlformats.org/officeDocument/2006/relationships/image" Target="media/165b480828ebabd5150e27b37180c14ce6958962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iMPS — D.12 Monitoring &amp; Integration Capability</dc:title>
  <dc:creator>EGAT Diamond Service</dc:creator>
  <cp:lastModifiedBy>Un-named</cp:lastModifiedBy>
  <cp:revision>1</cp:revision>
  <dcterms:created xsi:type="dcterms:W3CDTF">2026-10-16T08:04:00.159Z</dcterms:created>
  <dcterms:modified xsi:type="dcterms:W3CDTF">2026-10-16T08:04:00.160Z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