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CBCEF" w14:textId="77777777" w:rsidR="00745A49" w:rsidRDefault="00745A49" w:rsidP="00745A49">
      <w:pPr>
        <w:rPr>
          <w:bCs/>
          <w:i/>
          <w:iCs/>
          <w:color w:val="808080" w:themeColor="background1" w:themeShade="80"/>
          <w:sz w:val="22"/>
          <w:szCs w:val="22"/>
        </w:rPr>
      </w:pPr>
      <w:r w:rsidRPr="00FA14B7">
        <w:rPr>
          <w:bCs/>
          <w:i/>
          <w:iCs/>
          <w:color w:val="808080" w:themeColor="background1" w:themeShade="80"/>
          <w:sz w:val="22"/>
          <w:szCs w:val="22"/>
        </w:rPr>
        <w:t>Instructions in italics should be deleted from the final protocol.</w:t>
      </w:r>
    </w:p>
    <w:p w14:paraId="4C105656" w14:textId="77777777" w:rsidR="009B0F78" w:rsidRDefault="009B0F78" w:rsidP="00745A49">
      <w:pPr>
        <w:rPr>
          <w:bCs/>
          <w:i/>
          <w:iCs/>
          <w:color w:val="808080" w:themeColor="background1" w:themeShade="80"/>
          <w:sz w:val="22"/>
          <w:szCs w:val="22"/>
        </w:rPr>
      </w:pPr>
    </w:p>
    <w:p w14:paraId="02B56664" w14:textId="5931EE9F" w:rsidR="00F018CB" w:rsidRDefault="00F018CB" w:rsidP="00745A49">
      <w:pPr>
        <w:rPr>
          <w:bCs/>
          <w:i/>
          <w:iCs/>
          <w:color w:val="808080"/>
          <w:sz w:val="22"/>
          <w:szCs w:val="22"/>
        </w:rPr>
      </w:pPr>
      <w:r>
        <w:rPr>
          <w:bCs/>
          <w:i/>
          <w:iCs/>
          <w:color w:val="808080"/>
          <w:sz w:val="22"/>
          <w:szCs w:val="22"/>
        </w:rPr>
        <w:t xml:space="preserve">This protocol template is designed for Exempt Research, Categories 1, 2 or 3. These categories are explained on the </w:t>
      </w:r>
      <w:hyperlink r:id="rId10" w:anchor="exempt" w:history="1">
        <w:r w:rsidRPr="00F018CB">
          <w:rPr>
            <w:rStyle w:val="Hyperlink"/>
            <w:bCs/>
            <w:i/>
            <w:iCs/>
            <w:sz w:val="22"/>
            <w:szCs w:val="22"/>
          </w:rPr>
          <w:t>COMIRB website</w:t>
        </w:r>
        <w:r w:rsidR="00EC20B1">
          <w:rPr>
            <w:rStyle w:val="Hyperlink"/>
            <w:bCs/>
            <w:i/>
            <w:iCs/>
            <w:sz w:val="22"/>
            <w:szCs w:val="22"/>
          </w:rPr>
          <w:t xml:space="preserve"> - Review Levels</w:t>
        </w:r>
      </w:hyperlink>
      <w:r>
        <w:rPr>
          <w:bCs/>
          <w:i/>
          <w:iCs/>
          <w:color w:val="808080"/>
          <w:sz w:val="22"/>
          <w:szCs w:val="22"/>
        </w:rPr>
        <w:t>.</w:t>
      </w:r>
    </w:p>
    <w:p w14:paraId="345D1720" w14:textId="77777777" w:rsidR="00F018CB" w:rsidRDefault="00F018CB" w:rsidP="00745A49">
      <w:pPr>
        <w:rPr>
          <w:bCs/>
          <w:i/>
          <w:iCs/>
          <w:color w:val="808080"/>
          <w:sz w:val="22"/>
          <w:szCs w:val="22"/>
        </w:rPr>
      </w:pPr>
    </w:p>
    <w:p w14:paraId="3830A1A5" w14:textId="283806E1" w:rsidR="009B0F78" w:rsidRDefault="006179AD" w:rsidP="00745A49">
      <w:pPr>
        <w:rPr>
          <w:bCs/>
          <w:i/>
          <w:iCs/>
          <w:color w:val="808080"/>
          <w:sz w:val="22"/>
          <w:szCs w:val="22"/>
        </w:rPr>
      </w:pPr>
      <w:r>
        <w:rPr>
          <w:bCs/>
          <w:i/>
          <w:iCs/>
          <w:color w:val="808080"/>
          <w:sz w:val="22"/>
          <w:szCs w:val="22"/>
        </w:rPr>
        <w:t xml:space="preserve">Use a different </w:t>
      </w:r>
      <w:r w:rsidR="009B0F78" w:rsidRPr="009B0F78">
        <w:rPr>
          <w:bCs/>
          <w:i/>
          <w:iCs/>
          <w:color w:val="808080"/>
          <w:sz w:val="22"/>
          <w:szCs w:val="22"/>
        </w:rPr>
        <w:t xml:space="preserve">protocol template for </w:t>
      </w:r>
      <w:r w:rsidR="009B0F78">
        <w:rPr>
          <w:bCs/>
          <w:i/>
          <w:iCs/>
          <w:color w:val="808080"/>
          <w:sz w:val="22"/>
          <w:szCs w:val="22"/>
        </w:rPr>
        <w:t>expedited or full board research</w:t>
      </w:r>
      <w:r w:rsidR="00A4285F">
        <w:rPr>
          <w:bCs/>
          <w:i/>
          <w:iCs/>
          <w:color w:val="808080"/>
          <w:sz w:val="22"/>
          <w:szCs w:val="22"/>
        </w:rPr>
        <w:t>, or for secondary research</w:t>
      </w:r>
      <w:r w:rsidR="009B0F78">
        <w:rPr>
          <w:bCs/>
          <w:i/>
          <w:iCs/>
          <w:color w:val="808080"/>
          <w:sz w:val="22"/>
          <w:szCs w:val="22"/>
        </w:rPr>
        <w:t xml:space="preserve">. </w:t>
      </w:r>
      <w:r w:rsidR="009B0F78" w:rsidRPr="009B0F78">
        <w:rPr>
          <w:bCs/>
          <w:i/>
          <w:iCs/>
          <w:color w:val="808080"/>
          <w:sz w:val="22"/>
          <w:szCs w:val="22"/>
        </w:rPr>
        <w:t xml:space="preserve">See the COMIRB website for </w:t>
      </w:r>
      <w:hyperlink r:id="rId11" w:history="1">
        <w:r w:rsidR="00EC20B1" w:rsidRPr="00EC20B1">
          <w:rPr>
            <w:rStyle w:val="Hyperlink"/>
            <w:bCs/>
            <w:i/>
            <w:iCs/>
            <w:sz w:val="22"/>
            <w:szCs w:val="22"/>
          </w:rPr>
          <w:t>Protocol Templates</w:t>
        </w:r>
      </w:hyperlink>
      <w:r w:rsidR="00EC20B1">
        <w:rPr>
          <w:bCs/>
          <w:i/>
          <w:iCs/>
          <w:color w:val="808080"/>
          <w:sz w:val="22"/>
          <w:szCs w:val="22"/>
        </w:rPr>
        <w:t xml:space="preserve">. </w:t>
      </w:r>
      <w:r w:rsidR="00243D5E">
        <w:rPr>
          <w:bCs/>
          <w:i/>
          <w:iCs/>
          <w:color w:val="808080"/>
          <w:sz w:val="22"/>
          <w:szCs w:val="22"/>
        </w:rPr>
        <w:t xml:space="preserve">Contact </w:t>
      </w:r>
      <w:hyperlink r:id="rId12" w:history="1">
        <w:r w:rsidR="00243D5E" w:rsidRPr="00B16DD6">
          <w:rPr>
            <w:rStyle w:val="Hyperlink"/>
            <w:bCs/>
            <w:i/>
            <w:iCs/>
            <w:sz w:val="22"/>
            <w:szCs w:val="22"/>
          </w:rPr>
          <w:t>COMIRB</w:t>
        </w:r>
        <w:r w:rsidR="00B16DD6" w:rsidRPr="00B16DD6">
          <w:rPr>
            <w:rStyle w:val="Hyperlink"/>
            <w:bCs/>
            <w:i/>
            <w:iCs/>
            <w:sz w:val="22"/>
            <w:szCs w:val="22"/>
          </w:rPr>
          <w:t>@ucdenver.edu</w:t>
        </w:r>
      </w:hyperlink>
      <w:r w:rsidR="00243D5E">
        <w:rPr>
          <w:bCs/>
          <w:i/>
          <w:iCs/>
          <w:color w:val="808080"/>
          <w:sz w:val="22"/>
          <w:szCs w:val="22"/>
        </w:rPr>
        <w:t xml:space="preserve"> if you have questions about </w:t>
      </w:r>
      <w:r w:rsidR="00A4285F">
        <w:rPr>
          <w:bCs/>
          <w:i/>
          <w:iCs/>
          <w:color w:val="808080"/>
          <w:sz w:val="22"/>
          <w:szCs w:val="22"/>
        </w:rPr>
        <w:t xml:space="preserve">appropriate protocol </w:t>
      </w:r>
      <w:r w:rsidR="00F60D53">
        <w:rPr>
          <w:bCs/>
          <w:i/>
          <w:iCs/>
          <w:color w:val="808080"/>
          <w:sz w:val="22"/>
          <w:szCs w:val="22"/>
        </w:rPr>
        <w:t xml:space="preserve">templates </w:t>
      </w:r>
      <w:r w:rsidR="00A4285F">
        <w:rPr>
          <w:bCs/>
          <w:i/>
          <w:iCs/>
          <w:color w:val="808080"/>
          <w:sz w:val="22"/>
          <w:szCs w:val="22"/>
        </w:rPr>
        <w:t xml:space="preserve">or </w:t>
      </w:r>
      <w:r w:rsidR="00243D5E">
        <w:rPr>
          <w:bCs/>
          <w:i/>
          <w:iCs/>
          <w:color w:val="808080"/>
          <w:sz w:val="22"/>
          <w:szCs w:val="22"/>
        </w:rPr>
        <w:t>levels of review.</w:t>
      </w:r>
    </w:p>
    <w:p w14:paraId="16DD8EF0" w14:textId="77777777" w:rsidR="008D3990" w:rsidRDefault="008D3990" w:rsidP="00745A49">
      <w:pPr>
        <w:rPr>
          <w:bCs/>
          <w:i/>
          <w:iCs/>
          <w:color w:val="808080"/>
          <w:sz w:val="22"/>
          <w:szCs w:val="22"/>
        </w:rPr>
      </w:pPr>
    </w:p>
    <w:p w14:paraId="149B00DC" w14:textId="77777777" w:rsidR="00745A49" w:rsidRPr="00745A49" w:rsidRDefault="00745A49" w:rsidP="00E20357">
      <w:pPr>
        <w:tabs>
          <w:tab w:val="left" w:pos="360"/>
        </w:tabs>
        <w:ind w:left="1440" w:hanging="1440"/>
        <w:rPr>
          <w:bCs/>
          <w:sz w:val="22"/>
          <w:szCs w:val="22"/>
        </w:rPr>
      </w:pPr>
    </w:p>
    <w:p w14:paraId="032EB147" w14:textId="31ACB146" w:rsidR="000B1F38" w:rsidRPr="008B0DFA" w:rsidRDefault="000B1F38" w:rsidP="00E20357">
      <w:pPr>
        <w:tabs>
          <w:tab w:val="left" w:pos="360"/>
        </w:tabs>
        <w:ind w:left="1440" w:hanging="1440"/>
        <w:rPr>
          <w:b/>
          <w:sz w:val="22"/>
          <w:szCs w:val="22"/>
        </w:rPr>
      </w:pPr>
      <w:r w:rsidRPr="008B0DFA">
        <w:rPr>
          <w:b/>
          <w:sz w:val="22"/>
          <w:szCs w:val="22"/>
        </w:rPr>
        <w:t xml:space="preserve">Study Title: </w:t>
      </w:r>
      <w:r w:rsidR="00CB4BA3" w:rsidRPr="00CB4BA3">
        <w:rPr>
          <w:b/>
          <w:sz w:val="22"/>
          <w:szCs w:val="22"/>
        </w:rPr>
        <w:t>Learning About Bias in Unconventional and Biological Understandings (LABUBU)</w:t>
      </w:r>
    </w:p>
    <w:p w14:paraId="31539177" w14:textId="77777777" w:rsidR="000B1F38" w:rsidRPr="008B0DFA" w:rsidRDefault="000B1F38" w:rsidP="00E20357">
      <w:pPr>
        <w:tabs>
          <w:tab w:val="left" w:pos="360"/>
        </w:tabs>
        <w:ind w:left="1440" w:hanging="1440"/>
        <w:rPr>
          <w:b/>
          <w:sz w:val="22"/>
          <w:szCs w:val="22"/>
        </w:rPr>
      </w:pPr>
    </w:p>
    <w:p w14:paraId="6E003D33" w14:textId="5D990750" w:rsidR="00182634" w:rsidRPr="008B0DFA" w:rsidRDefault="000B1F38" w:rsidP="00E20357">
      <w:pPr>
        <w:tabs>
          <w:tab w:val="left" w:pos="360"/>
        </w:tabs>
        <w:ind w:left="1440" w:hanging="1440"/>
        <w:rPr>
          <w:b/>
          <w:sz w:val="22"/>
          <w:szCs w:val="22"/>
        </w:rPr>
      </w:pPr>
      <w:r w:rsidRPr="008B0DFA">
        <w:rPr>
          <w:b/>
          <w:sz w:val="22"/>
          <w:szCs w:val="22"/>
        </w:rPr>
        <w:t>Protocol (COMIRB) Number</w:t>
      </w:r>
      <w:r w:rsidR="00182634" w:rsidRPr="008B0DFA">
        <w:rPr>
          <w:b/>
          <w:sz w:val="22"/>
          <w:szCs w:val="22"/>
        </w:rPr>
        <w:t>:</w:t>
      </w:r>
      <w:r w:rsidRPr="008B0DFA">
        <w:rPr>
          <w:b/>
          <w:sz w:val="22"/>
          <w:szCs w:val="22"/>
        </w:rPr>
        <w:t xml:space="preserve"> </w:t>
      </w:r>
      <w:r w:rsidR="00CB4BA3">
        <w:rPr>
          <w:b/>
          <w:sz w:val="22"/>
          <w:szCs w:val="22"/>
        </w:rPr>
        <w:t>25-2596</w:t>
      </w:r>
    </w:p>
    <w:p w14:paraId="1A38BC80" w14:textId="77777777" w:rsidR="00F721A7" w:rsidRPr="008B0DFA" w:rsidRDefault="00F721A7" w:rsidP="00E20357">
      <w:pPr>
        <w:tabs>
          <w:tab w:val="left" w:pos="360"/>
        </w:tabs>
        <w:ind w:left="1440" w:hanging="1440"/>
        <w:rPr>
          <w:b/>
          <w:sz w:val="22"/>
          <w:szCs w:val="22"/>
        </w:rPr>
      </w:pPr>
    </w:p>
    <w:p w14:paraId="0DA42E6E" w14:textId="23A4B230" w:rsidR="000B1F38" w:rsidRPr="008B0DFA" w:rsidRDefault="002033A1" w:rsidP="00E20357">
      <w:pPr>
        <w:tabs>
          <w:tab w:val="left" w:pos="360"/>
        </w:tabs>
        <w:ind w:left="1440" w:hanging="1440"/>
        <w:rPr>
          <w:b/>
          <w:sz w:val="22"/>
          <w:szCs w:val="22"/>
        </w:rPr>
      </w:pPr>
      <w:r w:rsidRPr="008B0DFA">
        <w:rPr>
          <w:b/>
          <w:sz w:val="22"/>
          <w:szCs w:val="22"/>
        </w:rPr>
        <w:t xml:space="preserve">Principal Investigator: </w:t>
      </w:r>
      <w:r w:rsidR="00CB4BA3">
        <w:rPr>
          <w:b/>
          <w:sz w:val="22"/>
          <w:szCs w:val="22"/>
        </w:rPr>
        <w:t>Dr. Tyler Muffly</w:t>
      </w:r>
    </w:p>
    <w:p w14:paraId="6E95E0B7" w14:textId="77777777" w:rsidR="000B1F38" w:rsidRPr="008B0DFA" w:rsidRDefault="000B1F38" w:rsidP="00E20357">
      <w:pPr>
        <w:tabs>
          <w:tab w:val="left" w:pos="360"/>
        </w:tabs>
        <w:ind w:left="1440" w:hanging="1440"/>
        <w:rPr>
          <w:b/>
          <w:sz w:val="22"/>
          <w:szCs w:val="22"/>
        </w:rPr>
      </w:pPr>
    </w:p>
    <w:p w14:paraId="06DAB383" w14:textId="38134A64" w:rsidR="002033A1" w:rsidRDefault="00182634" w:rsidP="00E20357">
      <w:pPr>
        <w:tabs>
          <w:tab w:val="left" w:pos="360"/>
        </w:tabs>
        <w:ind w:left="1440" w:hanging="1440"/>
        <w:rPr>
          <w:b/>
          <w:sz w:val="22"/>
          <w:szCs w:val="22"/>
        </w:rPr>
      </w:pPr>
      <w:r w:rsidRPr="008B0DFA">
        <w:rPr>
          <w:b/>
          <w:sz w:val="22"/>
          <w:szCs w:val="22"/>
        </w:rPr>
        <w:t xml:space="preserve">Version </w:t>
      </w:r>
      <w:r w:rsidR="004F31C5">
        <w:rPr>
          <w:b/>
          <w:sz w:val="22"/>
          <w:szCs w:val="22"/>
        </w:rPr>
        <w:t>Number</w:t>
      </w:r>
      <w:r w:rsidR="00305DC5">
        <w:rPr>
          <w:b/>
          <w:sz w:val="22"/>
          <w:szCs w:val="22"/>
        </w:rPr>
        <w:t>:</w:t>
      </w:r>
      <w:r w:rsidR="004B4C12">
        <w:rPr>
          <w:b/>
          <w:sz w:val="22"/>
          <w:szCs w:val="22"/>
        </w:rPr>
        <w:t xml:space="preserve"> </w:t>
      </w:r>
      <w:r w:rsidR="00CB4BA3">
        <w:rPr>
          <w:b/>
          <w:sz w:val="22"/>
          <w:szCs w:val="22"/>
        </w:rPr>
        <w:t>1.0</w:t>
      </w:r>
    </w:p>
    <w:p w14:paraId="5FF5E807" w14:textId="77777777" w:rsidR="004F31C5" w:rsidRDefault="004F31C5" w:rsidP="00E20357">
      <w:pPr>
        <w:tabs>
          <w:tab w:val="left" w:pos="360"/>
        </w:tabs>
        <w:ind w:left="1440" w:hanging="1440"/>
        <w:rPr>
          <w:b/>
          <w:sz w:val="22"/>
          <w:szCs w:val="22"/>
        </w:rPr>
      </w:pPr>
    </w:p>
    <w:p w14:paraId="7B623A60" w14:textId="6713EDA9" w:rsidR="004F31C5" w:rsidRDefault="004F31C5" w:rsidP="00E20357">
      <w:pPr>
        <w:tabs>
          <w:tab w:val="left" w:pos="360"/>
        </w:tabs>
        <w:ind w:left="1440" w:hanging="1440"/>
        <w:rPr>
          <w:b/>
          <w:sz w:val="22"/>
          <w:szCs w:val="22"/>
        </w:rPr>
      </w:pPr>
      <w:r>
        <w:rPr>
          <w:b/>
          <w:sz w:val="22"/>
          <w:szCs w:val="22"/>
        </w:rPr>
        <w:t>Version Date:</w:t>
      </w:r>
      <w:r w:rsidR="004B4C12">
        <w:rPr>
          <w:b/>
          <w:sz w:val="22"/>
          <w:szCs w:val="22"/>
        </w:rPr>
        <w:t xml:space="preserve"> </w:t>
      </w:r>
      <w:r w:rsidR="00CB4BA3">
        <w:rPr>
          <w:b/>
          <w:sz w:val="22"/>
          <w:szCs w:val="22"/>
        </w:rPr>
        <w:t>11.20.2025</w:t>
      </w:r>
    </w:p>
    <w:p w14:paraId="3D18D91E" w14:textId="77777777" w:rsidR="00B13890" w:rsidRDefault="00B13890" w:rsidP="00E20357">
      <w:pPr>
        <w:tabs>
          <w:tab w:val="left" w:pos="360"/>
        </w:tabs>
        <w:ind w:left="1440" w:hanging="1440"/>
        <w:rPr>
          <w:b/>
          <w:sz w:val="22"/>
          <w:szCs w:val="22"/>
        </w:rPr>
      </w:pPr>
    </w:p>
    <w:p w14:paraId="6AB618C7" w14:textId="77777777" w:rsidR="00CD567F" w:rsidRPr="00E20357" w:rsidRDefault="00CD567F" w:rsidP="00E20357">
      <w:pPr>
        <w:tabs>
          <w:tab w:val="left" w:pos="360"/>
        </w:tabs>
        <w:ind w:left="1440" w:hanging="1440"/>
        <w:rPr>
          <w:bCs/>
          <w:sz w:val="22"/>
          <w:szCs w:val="22"/>
        </w:rPr>
      </w:pPr>
    </w:p>
    <w:p w14:paraId="057FFE4B" w14:textId="5422D5FF" w:rsidR="00F4011B" w:rsidRDefault="00E20357" w:rsidP="00F4011B">
      <w:pPr>
        <w:tabs>
          <w:tab w:val="left" w:pos="360"/>
        </w:tabs>
        <w:ind w:left="360"/>
        <w:rPr>
          <w:bCs/>
          <w:i/>
          <w:iCs/>
          <w:color w:val="808080"/>
          <w:sz w:val="22"/>
          <w:szCs w:val="22"/>
        </w:rPr>
      </w:pPr>
      <w:r w:rsidRPr="008B0DFA">
        <w:rPr>
          <w:b/>
          <w:sz w:val="22"/>
          <w:szCs w:val="22"/>
        </w:rPr>
        <w:t>1.</w:t>
      </w:r>
      <w:r w:rsidRPr="008B0DFA">
        <w:rPr>
          <w:b/>
          <w:sz w:val="22"/>
          <w:szCs w:val="22"/>
        </w:rPr>
        <w:tab/>
      </w:r>
      <w:r w:rsidR="002826DF" w:rsidRPr="008B0DFA">
        <w:rPr>
          <w:b/>
          <w:sz w:val="22"/>
          <w:szCs w:val="22"/>
        </w:rPr>
        <w:t>Study Rationale</w:t>
      </w:r>
      <w:r w:rsidR="00F4011B" w:rsidRPr="00F4011B">
        <w:rPr>
          <w:bCs/>
          <w:i/>
          <w:iCs/>
          <w:color w:val="808080"/>
          <w:sz w:val="22"/>
          <w:szCs w:val="22"/>
        </w:rPr>
        <w:t xml:space="preserve"> </w:t>
      </w:r>
      <w:r w:rsidR="00F4011B">
        <w:rPr>
          <w:bCs/>
          <w:i/>
          <w:iCs/>
          <w:color w:val="808080"/>
          <w:sz w:val="22"/>
          <w:szCs w:val="22"/>
        </w:rPr>
        <w:t>State the problem or question and the reason for conducting the research. If there is an educational intervention (Exempt Category 1 only), state the name and the nature of the intervention, and explain the underlying rationale.</w:t>
      </w:r>
    </w:p>
    <w:p w14:paraId="66E176C9" w14:textId="1A4B41AA" w:rsidR="002826DF" w:rsidRPr="008B0DFA" w:rsidRDefault="002826DF" w:rsidP="00E20357">
      <w:pPr>
        <w:tabs>
          <w:tab w:val="left" w:pos="360"/>
        </w:tabs>
        <w:rPr>
          <w:b/>
          <w:sz w:val="22"/>
          <w:szCs w:val="22"/>
        </w:rPr>
      </w:pPr>
    </w:p>
    <w:p w14:paraId="0557F715" w14:textId="683567A0" w:rsidR="00E20357" w:rsidRDefault="00B3521D" w:rsidP="00F4011B">
      <w:pPr>
        <w:tabs>
          <w:tab w:val="left" w:pos="360"/>
        </w:tabs>
        <w:ind w:left="360"/>
        <w:rPr>
          <w:bCs/>
          <w:sz w:val="22"/>
          <w:szCs w:val="22"/>
        </w:rPr>
      </w:pPr>
      <w:r w:rsidRPr="00B3521D">
        <w:rPr>
          <w:bCs/>
          <w:sz w:val="22"/>
          <w:szCs w:val="22"/>
        </w:rPr>
        <w:t>The primary hypothesis of this study is that clinics offering Restorative Reproductive Medicine (RRM) will be less likely to provide new-patient appointments for unmarried and same-sex partnered patients compared with married heterosexual patients. A secondary hypothesis is that RRM clinics will differ from conventional Reproductive Endocrinology and Infertility (REI) practices in the information they provide about treatment success, cost, and willingness to refer to other fertility specialists.</w:t>
      </w:r>
    </w:p>
    <w:p w14:paraId="1AAE87F8" w14:textId="77777777" w:rsidR="00203ACC" w:rsidRPr="00E20357" w:rsidRDefault="00203ACC" w:rsidP="00E20357">
      <w:pPr>
        <w:tabs>
          <w:tab w:val="left" w:pos="360"/>
        </w:tabs>
        <w:rPr>
          <w:bCs/>
          <w:sz w:val="22"/>
          <w:szCs w:val="22"/>
        </w:rPr>
      </w:pPr>
    </w:p>
    <w:p w14:paraId="34A2F66F" w14:textId="77777777" w:rsidR="00CD567F" w:rsidRPr="008B0DFA" w:rsidRDefault="00E20357" w:rsidP="00E20357">
      <w:pPr>
        <w:tabs>
          <w:tab w:val="left" w:pos="360"/>
        </w:tabs>
        <w:rPr>
          <w:b/>
          <w:sz w:val="22"/>
          <w:szCs w:val="22"/>
        </w:rPr>
      </w:pPr>
      <w:r w:rsidRPr="008B0DFA">
        <w:rPr>
          <w:b/>
          <w:sz w:val="22"/>
          <w:szCs w:val="22"/>
        </w:rPr>
        <w:t>2.</w:t>
      </w:r>
      <w:r w:rsidRPr="008B0DFA">
        <w:rPr>
          <w:b/>
          <w:sz w:val="22"/>
          <w:szCs w:val="22"/>
        </w:rPr>
        <w:tab/>
      </w:r>
      <w:r w:rsidR="00CD567F" w:rsidRPr="008B0DFA">
        <w:rPr>
          <w:b/>
          <w:sz w:val="22"/>
          <w:szCs w:val="22"/>
        </w:rPr>
        <w:t>Background</w:t>
      </w:r>
    </w:p>
    <w:p w14:paraId="6AD4C2C9" w14:textId="47B8D303" w:rsidR="00E20357" w:rsidRDefault="00305DC5" w:rsidP="00203ACC">
      <w:pPr>
        <w:tabs>
          <w:tab w:val="left" w:pos="360"/>
        </w:tabs>
        <w:ind w:left="360"/>
        <w:rPr>
          <w:bCs/>
          <w:i/>
          <w:iCs/>
          <w:color w:val="808080"/>
          <w:sz w:val="22"/>
          <w:szCs w:val="22"/>
        </w:rPr>
      </w:pPr>
      <w:proofErr w:type="gramStart"/>
      <w:r>
        <w:rPr>
          <w:bCs/>
          <w:i/>
          <w:iCs/>
          <w:color w:val="808080"/>
          <w:sz w:val="22"/>
          <w:szCs w:val="22"/>
        </w:rPr>
        <w:t>Should</w:t>
      </w:r>
      <w:proofErr w:type="gramEnd"/>
      <w:r>
        <w:rPr>
          <w:bCs/>
          <w:i/>
          <w:iCs/>
          <w:color w:val="808080"/>
          <w:sz w:val="22"/>
          <w:szCs w:val="22"/>
        </w:rPr>
        <w:t xml:space="preserve"> be approximately half a page. Provide applicable background and/or context (e.g., educational, epidemiological, public health, or social) for the topic. </w:t>
      </w:r>
      <w:r w:rsidR="00203ACC">
        <w:rPr>
          <w:bCs/>
          <w:i/>
          <w:iCs/>
          <w:color w:val="808080"/>
          <w:sz w:val="22"/>
          <w:szCs w:val="22"/>
        </w:rPr>
        <w:t>Summarize</w:t>
      </w:r>
      <w:r>
        <w:rPr>
          <w:bCs/>
          <w:i/>
          <w:iCs/>
          <w:color w:val="808080"/>
          <w:sz w:val="22"/>
          <w:szCs w:val="22"/>
        </w:rPr>
        <w:t xml:space="preserve"> any</w:t>
      </w:r>
      <w:r w:rsidR="00203ACC">
        <w:rPr>
          <w:bCs/>
          <w:i/>
          <w:iCs/>
          <w:color w:val="808080"/>
          <w:sz w:val="22"/>
          <w:szCs w:val="22"/>
        </w:rPr>
        <w:t xml:space="preserve"> previous relevant research. </w:t>
      </w:r>
      <w:r w:rsidR="00E87EF7" w:rsidRPr="00E87EF7">
        <w:rPr>
          <w:bCs/>
          <w:i/>
          <w:iCs/>
          <w:color w:val="808080"/>
          <w:sz w:val="22"/>
          <w:szCs w:val="22"/>
        </w:rPr>
        <w:t xml:space="preserve">Discuss important literature and data that provide background for </w:t>
      </w:r>
      <w:proofErr w:type="gramStart"/>
      <w:r w:rsidR="00E87EF7" w:rsidRPr="00E87EF7">
        <w:rPr>
          <w:bCs/>
          <w:i/>
          <w:iCs/>
          <w:color w:val="808080"/>
          <w:sz w:val="22"/>
          <w:szCs w:val="22"/>
        </w:rPr>
        <w:t>the research</w:t>
      </w:r>
      <w:proofErr w:type="gramEnd"/>
      <w:r w:rsidR="00E87EF7" w:rsidRPr="00E87EF7">
        <w:rPr>
          <w:bCs/>
          <w:i/>
          <w:iCs/>
          <w:color w:val="808080"/>
          <w:sz w:val="22"/>
          <w:szCs w:val="22"/>
        </w:rPr>
        <w:t>.</w:t>
      </w:r>
      <w:r w:rsidR="00E87EF7">
        <w:rPr>
          <w:bCs/>
          <w:i/>
          <w:iCs/>
          <w:color w:val="808080"/>
          <w:sz w:val="22"/>
          <w:szCs w:val="22"/>
        </w:rPr>
        <w:t xml:space="preserve"> </w:t>
      </w:r>
      <w:r w:rsidR="00363657">
        <w:rPr>
          <w:bCs/>
          <w:i/>
          <w:iCs/>
          <w:color w:val="808080"/>
          <w:sz w:val="22"/>
          <w:szCs w:val="22"/>
        </w:rPr>
        <w:t>List c</w:t>
      </w:r>
      <w:r w:rsidR="00203ACC">
        <w:rPr>
          <w:bCs/>
          <w:i/>
          <w:iCs/>
          <w:color w:val="808080"/>
          <w:sz w:val="22"/>
          <w:szCs w:val="22"/>
        </w:rPr>
        <w:t>itations at the end under References.</w:t>
      </w:r>
    </w:p>
    <w:p w14:paraId="7F417747" w14:textId="77777777" w:rsidR="00203ACC" w:rsidRDefault="00203ACC" w:rsidP="00203ACC">
      <w:pPr>
        <w:tabs>
          <w:tab w:val="left" w:pos="360"/>
        </w:tabs>
        <w:ind w:left="360"/>
        <w:rPr>
          <w:bCs/>
          <w:sz w:val="22"/>
          <w:szCs w:val="22"/>
        </w:rPr>
      </w:pPr>
    </w:p>
    <w:p w14:paraId="268D1E20" w14:textId="77777777" w:rsidR="00B3521D" w:rsidRPr="00B3521D" w:rsidRDefault="00B3521D" w:rsidP="00B3521D">
      <w:pPr>
        <w:tabs>
          <w:tab w:val="left" w:pos="360"/>
        </w:tabs>
        <w:ind w:left="360"/>
        <w:rPr>
          <w:bCs/>
          <w:sz w:val="22"/>
          <w:szCs w:val="22"/>
        </w:rPr>
      </w:pPr>
      <w:r w:rsidRPr="00B3521D">
        <w:rPr>
          <w:bCs/>
          <w:sz w:val="22"/>
          <w:szCs w:val="22"/>
        </w:rPr>
        <w:t>Restorative Reproductive Medicine (RRM) describes itself as a “natural” and “holistic” approach to fertility that seeks to restore normal reproductive function rather than bypassing it through assisted reproductive technologies (ART) such as in vitro fertilization (IVF) or intrauterine insemination (IUI). The International Institute for Restorative Reproductive Medicine (IIRRM) defines RRM as “a field of reproductive science that focuses on identifying and treating the underlying health conditions that contribute to reproductive dysfunction” (see https://iirrm.org/what-is-rrm/).</w:t>
      </w:r>
    </w:p>
    <w:p w14:paraId="0EC96BFF" w14:textId="77777777" w:rsidR="00B3521D" w:rsidRPr="00B3521D" w:rsidRDefault="00B3521D" w:rsidP="00B3521D">
      <w:pPr>
        <w:tabs>
          <w:tab w:val="left" w:pos="360"/>
        </w:tabs>
        <w:ind w:left="360"/>
        <w:rPr>
          <w:bCs/>
          <w:sz w:val="22"/>
          <w:szCs w:val="22"/>
        </w:rPr>
      </w:pPr>
      <w:r w:rsidRPr="00B3521D">
        <w:rPr>
          <w:bCs/>
          <w:sz w:val="22"/>
          <w:szCs w:val="22"/>
        </w:rPr>
        <w:t>RRM proponents emphasize cycle tracking, personalized hormone therapy, and lifestyle modification while rejecting IVF and IUI on ethical or religious grounds. Clinics that practice RRM frequently draw on frameworks from the Catholic tradition. The Institute for Restorative Reproductive Medicine of America (IRRMA) states that its mission is to “advance scientific research and education in Restorative Reproductive Medicine” (see https://irrma.org). Other affiliated educational networks include the Fertility Science Institute (see https://fertilityscienceinstitute.org).</w:t>
      </w:r>
    </w:p>
    <w:p w14:paraId="6040DC38" w14:textId="0AFC4BF1" w:rsidR="00B3521D" w:rsidRPr="00B3521D" w:rsidRDefault="00B3521D" w:rsidP="00B3521D">
      <w:pPr>
        <w:tabs>
          <w:tab w:val="left" w:pos="360"/>
        </w:tabs>
        <w:ind w:left="360"/>
        <w:rPr>
          <w:bCs/>
          <w:sz w:val="22"/>
          <w:szCs w:val="22"/>
        </w:rPr>
      </w:pPr>
      <w:r w:rsidRPr="00B3521D">
        <w:rPr>
          <w:bCs/>
          <w:sz w:val="22"/>
          <w:szCs w:val="22"/>
        </w:rPr>
        <w:t>The American College of Obstetricians and Gynecologists (ACOG) warns that RRM may exclude LGBTQ+ individuals, single parents, or those requiring ART (see</w:t>
      </w:r>
      <w:r w:rsidR="00F4011B">
        <w:rPr>
          <w:bCs/>
          <w:sz w:val="22"/>
          <w:szCs w:val="22"/>
        </w:rPr>
        <w:t xml:space="preserve"> </w:t>
      </w:r>
      <w:r w:rsidRPr="00B3521D">
        <w:rPr>
          <w:bCs/>
          <w:sz w:val="22"/>
          <w:szCs w:val="22"/>
        </w:rPr>
        <w:t xml:space="preserve">https://www.acog.org/advocacy/abortion-is-essential/trending-issues/issue-brief-restorative-reproductive-medicine). The American Society for Reproductive Medicine (ASRM) published a fact </w:t>
      </w:r>
      <w:r w:rsidRPr="00B3521D">
        <w:rPr>
          <w:bCs/>
          <w:sz w:val="22"/>
          <w:szCs w:val="22"/>
        </w:rPr>
        <w:lastRenderedPageBreak/>
        <w:t>sheet titled “Just the Facts: Restorative Reproductive Medicine and Ethical IVF Are Misleading Terms That Threaten Access” (see https://www.asrm.org/advocacy-and-policy/fact-sheets-and-one-pagers/just-the-facts-restorative-reproductive-medicine-and-ethical-ivf-are-misleading-terms-that-threaten-access/).</w:t>
      </w:r>
    </w:p>
    <w:p w14:paraId="7A684EF8" w14:textId="334D2E3B" w:rsidR="00203ACC" w:rsidRDefault="00B3521D" w:rsidP="00B3521D">
      <w:pPr>
        <w:tabs>
          <w:tab w:val="left" w:pos="360"/>
        </w:tabs>
        <w:ind w:left="360"/>
        <w:rPr>
          <w:bCs/>
          <w:sz w:val="22"/>
          <w:szCs w:val="22"/>
        </w:rPr>
      </w:pPr>
      <w:r w:rsidRPr="00B3521D">
        <w:rPr>
          <w:bCs/>
          <w:sz w:val="22"/>
          <w:szCs w:val="22"/>
        </w:rPr>
        <w:t>Unlike conventional ART clinics, RRM practices lack an accrediting body for outcome reporting. The Society for Assisted Reproductive Technology (SART) (see https://www.sart.org) requires U.S. IVF clinics to report outcomes publicly. Without similar oversight, RRM patients may receive incomplete or misleading information regarding success rates and eligibility.</w:t>
      </w:r>
    </w:p>
    <w:p w14:paraId="3E3D4E92" w14:textId="77777777" w:rsidR="00B3521D" w:rsidRDefault="00B3521D" w:rsidP="00B3521D">
      <w:pPr>
        <w:tabs>
          <w:tab w:val="left" w:pos="360"/>
        </w:tabs>
        <w:ind w:left="360"/>
        <w:rPr>
          <w:bCs/>
          <w:sz w:val="22"/>
          <w:szCs w:val="22"/>
        </w:rPr>
      </w:pPr>
    </w:p>
    <w:p w14:paraId="264DDDB6" w14:textId="77777777" w:rsidR="00B3521D" w:rsidRPr="00F4011B" w:rsidRDefault="00B3521D" w:rsidP="00F4011B">
      <w:pPr>
        <w:pStyle w:val="Body"/>
        <w:ind w:left="360"/>
        <w:rPr>
          <w:rFonts w:ascii="Arial" w:hAnsi="Arial" w:cs="Arial"/>
        </w:rPr>
      </w:pPr>
      <w:r w:rsidRPr="00F4011B">
        <w:rPr>
          <w:rFonts w:ascii="Arial" w:hAnsi="Arial" w:cs="Arial"/>
          <w:lang w:val="en-US"/>
        </w:rPr>
        <w:t>No prior studies have evaluated access to care among Restorative Reproductive Medicine (RRM) clinics. The study team, however, has prior experience conducting national mystery caller audits assessing appointment availability and insurance-based disparities among obstetrics and gynecology practices. These experiences inform the current study design and methodology.</w:t>
      </w:r>
    </w:p>
    <w:p w14:paraId="0EAA8984" w14:textId="77777777" w:rsidR="00E20357" w:rsidRPr="00E20357" w:rsidRDefault="00E20357" w:rsidP="00E20357">
      <w:pPr>
        <w:tabs>
          <w:tab w:val="left" w:pos="360"/>
        </w:tabs>
        <w:rPr>
          <w:bCs/>
          <w:sz w:val="22"/>
          <w:szCs w:val="22"/>
        </w:rPr>
      </w:pPr>
    </w:p>
    <w:p w14:paraId="07820DC6" w14:textId="5A837198" w:rsidR="00913131" w:rsidRPr="008B0DFA" w:rsidRDefault="005C0D1A" w:rsidP="00E20357">
      <w:pPr>
        <w:tabs>
          <w:tab w:val="left" w:pos="360"/>
        </w:tabs>
        <w:ind w:left="180" w:hanging="180"/>
        <w:rPr>
          <w:b/>
          <w:sz w:val="22"/>
          <w:szCs w:val="22"/>
        </w:rPr>
      </w:pPr>
      <w:r>
        <w:rPr>
          <w:b/>
          <w:sz w:val="22"/>
          <w:szCs w:val="22"/>
        </w:rPr>
        <w:t>3</w:t>
      </w:r>
      <w:r w:rsidR="00E20357" w:rsidRPr="008B0DFA">
        <w:rPr>
          <w:b/>
          <w:sz w:val="22"/>
          <w:szCs w:val="22"/>
        </w:rPr>
        <w:t>.</w:t>
      </w:r>
      <w:r w:rsidR="00E20357" w:rsidRPr="008B0DFA">
        <w:rPr>
          <w:b/>
          <w:sz w:val="22"/>
          <w:szCs w:val="22"/>
        </w:rPr>
        <w:tab/>
      </w:r>
      <w:r w:rsidR="00913131" w:rsidRPr="008B0DFA">
        <w:rPr>
          <w:b/>
          <w:sz w:val="22"/>
          <w:szCs w:val="22"/>
        </w:rPr>
        <w:t>Objectives</w:t>
      </w:r>
    </w:p>
    <w:p w14:paraId="23570E84" w14:textId="1227AC2C" w:rsidR="00913131" w:rsidRDefault="000619E3" w:rsidP="000619E3">
      <w:pPr>
        <w:tabs>
          <w:tab w:val="left" w:pos="360"/>
        </w:tabs>
        <w:ind w:left="360"/>
        <w:rPr>
          <w:bCs/>
          <w:i/>
          <w:iCs/>
          <w:color w:val="808080"/>
          <w:sz w:val="22"/>
          <w:szCs w:val="22"/>
        </w:rPr>
      </w:pPr>
      <w:r>
        <w:rPr>
          <w:bCs/>
          <w:i/>
          <w:iCs/>
          <w:color w:val="808080"/>
          <w:sz w:val="22"/>
          <w:szCs w:val="22"/>
        </w:rPr>
        <w:t xml:space="preserve">Describe the study objectives. An objective is the </w:t>
      </w:r>
      <w:r w:rsidR="00430836">
        <w:rPr>
          <w:bCs/>
          <w:i/>
          <w:iCs/>
          <w:color w:val="808080"/>
          <w:sz w:val="22"/>
          <w:szCs w:val="22"/>
        </w:rPr>
        <w:t>reason</w:t>
      </w:r>
      <w:r>
        <w:rPr>
          <w:bCs/>
          <w:i/>
          <w:iCs/>
          <w:color w:val="808080"/>
          <w:sz w:val="22"/>
          <w:szCs w:val="22"/>
        </w:rPr>
        <w:t xml:space="preserve"> for performing the study </w:t>
      </w:r>
      <w:r w:rsidR="00430836">
        <w:rPr>
          <w:bCs/>
          <w:i/>
          <w:iCs/>
          <w:color w:val="808080"/>
          <w:sz w:val="22"/>
          <w:szCs w:val="22"/>
        </w:rPr>
        <w:t>related to</w:t>
      </w:r>
      <w:r>
        <w:rPr>
          <w:bCs/>
          <w:i/>
          <w:iCs/>
          <w:color w:val="808080"/>
          <w:sz w:val="22"/>
          <w:szCs w:val="22"/>
        </w:rPr>
        <w:t xml:space="preserve"> the scientific question</w:t>
      </w:r>
      <w:r w:rsidR="00430836">
        <w:rPr>
          <w:bCs/>
          <w:i/>
          <w:iCs/>
          <w:color w:val="808080"/>
          <w:sz w:val="22"/>
          <w:szCs w:val="22"/>
        </w:rPr>
        <w:t>(s)</w:t>
      </w:r>
      <w:r>
        <w:rPr>
          <w:bCs/>
          <w:i/>
          <w:iCs/>
          <w:color w:val="808080"/>
          <w:sz w:val="22"/>
          <w:szCs w:val="22"/>
        </w:rPr>
        <w:t xml:space="preserve"> </w:t>
      </w:r>
      <w:r w:rsidR="00430836">
        <w:rPr>
          <w:bCs/>
          <w:i/>
          <w:iCs/>
          <w:color w:val="808080"/>
          <w:sz w:val="22"/>
          <w:szCs w:val="22"/>
        </w:rPr>
        <w:t>being explored</w:t>
      </w:r>
      <w:r>
        <w:rPr>
          <w:bCs/>
          <w:i/>
          <w:iCs/>
          <w:color w:val="808080"/>
          <w:sz w:val="22"/>
          <w:szCs w:val="22"/>
        </w:rPr>
        <w:t>. Express each objective as a statement of purpose (e.g., to assess, to determine, to compare, to evaluate</w:t>
      </w:r>
      <w:r w:rsidR="00005ACC">
        <w:rPr>
          <w:bCs/>
          <w:i/>
          <w:iCs/>
          <w:color w:val="808080"/>
          <w:sz w:val="22"/>
          <w:szCs w:val="22"/>
        </w:rPr>
        <w:t>, to explore</w:t>
      </w:r>
      <w:r>
        <w:rPr>
          <w:bCs/>
          <w:i/>
          <w:iCs/>
          <w:color w:val="808080"/>
          <w:sz w:val="22"/>
          <w:szCs w:val="22"/>
        </w:rPr>
        <w:t xml:space="preserve">) and </w:t>
      </w:r>
      <w:r w:rsidR="00430836">
        <w:rPr>
          <w:bCs/>
          <w:i/>
          <w:iCs/>
          <w:color w:val="808080"/>
          <w:sz w:val="22"/>
          <w:szCs w:val="22"/>
        </w:rPr>
        <w:t>incorporate</w:t>
      </w:r>
      <w:r>
        <w:rPr>
          <w:bCs/>
          <w:i/>
          <w:iCs/>
          <w:color w:val="808080"/>
          <w:sz w:val="22"/>
          <w:szCs w:val="22"/>
        </w:rPr>
        <w:t xml:space="preserve"> the </w:t>
      </w:r>
      <w:r w:rsidR="00430836">
        <w:rPr>
          <w:bCs/>
          <w:i/>
          <w:iCs/>
          <w:color w:val="808080"/>
          <w:sz w:val="22"/>
          <w:szCs w:val="22"/>
        </w:rPr>
        <w:t>overall intent</w:t>
      </w:r>
      <w:r>
        <w:rPr>
          <w:bCs/>
          <w:i/>
          <w:iCs/>
          <w:color w:val="808080"/>
          <w:sz w:val="22"/>
          <w:szCs w:val="22"/>
        </w:rPr>
        <w:t xml:space="preserve"> (e.g., feasibility, acceptability, effectiveness, dissemination, implementation</w:t>
      </w:r>
      <w:r w:rsidR="003A696C">
        <w:rPr>
          <w:bCs/>
          <w:i/>
          <w:iCs/>
          <w:color w:val="808080"/>
          <w:sz w:val="22"/>
          <w:szCs w:val="22"/>
        </w:rPr>
        <w:t>, observation, exploration</w:t>
      </w:r>
      <w:r>
        <w:rPr>
          <w:bCs/>
          <w:i/>
          <w:iCs/>
          <w:color w:val="808080"/>
          <w:sz w:val="22"/>
          <w:szCs w:val="22"/>
        </w:rPr>
        <w:t>).</w:t>
      </w:r>
    </w:p>
    <w:p w14:paraId="5DD4B086" w14:textId="77777777" w:rsidR="00203ACC" w:rsidRDefault="00203ACC" w:rsidP="00E20357">
      <w:pPr>
        <w:tabs>
          <w:tab w:val="left" w:pos="360"/>
        </w:tabs>
        <w:ind w:left="180" w:hanging="180"/>
        <w:rPr>
          <w:bCs/>
          <w:sz w:val="22"/>
          <w:szCs w:val="22"/>
        </w:rPr>
      </w:pPr>
    </w:p>
    <w:p w14:paraId="1B5206E6" w14:textId="1A1C4AA7" w:rsidR="00203ACC" w:rsidRDefault="00F4011B" w:rsidP="00F4011B">
      <w:pPr>
        <w:tabs>
          <w:tab w:val="left" w:pos="360"/>
        </w:tabs>
        <w:ind w:left="360" w:hanging="180"/>
        <w:rPr>
          <w:bCs/>
          <w:sz w:val="22"/>
          <w:szCs w:val="22"/>
        </w:rPr>
      </w:pPr>
      <w:r>
        <w:rPr>
          <w:bCs/>
          <w:sz w:val="22"/>
          <w:szCs w:val="22"/>
        </w:rPr>
        <w:tab/>
      </w:r>
      <w:r w:rsidR="00B3521D" w:rsidRPr="00B3521D">
        <w:rPr>
          <w:bCs/>
          <w:sz w:val="22"/>
          <w:szCs w:val="22"/>
        </w:rPr>
        <w:t>The study aims to compare appointment-offer rates, evaluate quoted wait times, costs, and time-to-live-birth, and assess referral practices between RRM and REI clinics, while documenting any eligibility restrictions disclosed during calls.</w:t>
      </w:r>
    </w:p>
    <w:p w14:paraId="2D00B025" w14:textId="77777777" w:rsidR="00331119" w:rsidRPr="00E20357" w:rsidRDefault="00331119" w:rsidP="00E20357">
      <w:pPr>
        <w:tabs>
          <w:tab w:val="left" w:pos="360"/>
        </w:tabs>
        <w:ind w:left="180" w:hanging="180"/>
        <w:rPr>
          <w:bCs/>
          <w:sz w:val="22"/>
          <w:szCs w:val="22"/>
        </w:rPr>
      </w:pPr>
    </w:p>
    <w:p w14:paraId="34DF6DA3" w14:textId="2F921891" w:rsidR="008C672F" w:rsidRPr="008B0DFA" w:rsidRDefault="005C0D1A" w:rsidP="008C672F">
      <w:pPr>
        <w:tabs>
          <w:tab w:val="left" w:pos="360"/>
        </w:tabs>
        <w:rPr>
          <w:b/>
          <w:sz w:val="22"/>
          <w:szCs w:val="22"/>
        </w:rPr>
      </w:pPr>
      <w:r>
        <w:rPr>
          <w:b/>
          <w:sz w:val="22"/>
          <w:szCs w:val="22"/>
        </w:rPr>
        <w:t>4</w:t>
      </w:r>
      <w:r w:rsidR="008C672F" w:rsidRPr="008B0DFA">
        <w:rPr>
          <w:b/>
          <w:sz w:val="22"/>
          <w:szCs w:val="22"/>
        </w:rPr>
        <w:t>.</w:t>
      </w:r>
      <w:r w:rsidR="008C672F" w:rsidRPr="008B0DFA">
        <w:rPr>
          <w:b/>
          <w:sz w:val="22"/>
          <w:szCs w:val="22"/>
        </w:rPr>
        <w:tab/>
      </w:r>
      <w:r w:rsidR="00CD567F" w:rsidRPr="008B0DFA">
        <w:rPr>
          <w:b/>
          <w:sz w:val="22"/>
          <w:szCs w:val="22"/>
        </w:rPr>
        <w:t>Study Design</w:t>
      </w:r>
    </w:p>
    <w:p w14:paraId="7A7DD603" w14:textId="652C3269" w:rsidR="008C672F" w:rsidRDefault="008C672F" w:rsidP="008C672F">
      <w:pPr>
        <w:tabs>
          <w:tab w:val="left" w:pos="360"/>
        </w:tabs>
        <w:ind w:left="360"/>
        <w:rPr>
          <w:bCs/>
          <w:i/>
          <w:iCs/>
          <w:color w:val="808080"/>
          <w:sz w:val="22"/>
          <w:szCs w:val="22"/>
        </w:rPr>
      </w:pPr>
      <w:r>
        <w:rPr>
          <w:bCs/>
          <w:i/>
          <w:iCs/>
          <w:color w:val="808080"/>
          <w:sz w:val="22"/>
          <w:szCs w:val="22"/>
        </w:rPr>
        <w:t>State the hypothesis(es) (if any) associated with the objectives. Describe the study design</w:t>
      </w:r>
      <w:r w:rsidR="00005ACC">
        <w:rPr>
          <w:bCs/>
          <w:i/>
          <w:iCs/>
          <w:color w:val="808080"/>
          <w:sz w:val="22"/>
          <w:szCs w:val="22"/>
        </w:rPr>
        <w:t>; be specific and cite relevant literature for design and/or methods</w:t>
      </w:r>
      <w:r w:rsidR="003E1265">
        <w:rPr>
          <w:bCs/>
          <w:i/>
          <w:iCs/>
          <w:color w:val="808080"/>
          <w:sz w:val="22"/>
          <w:szCs w:val="22"/>
        </w:rPr>
        <w:t>.</w:t>
      </w:r>
      <w:r w:rsidR="00E87EF7">
        <w:rPr>
          <w:bCs/>
          <w:i/>
          <w:iCs/>
          <w:color w:val="808080"/>
          <w:sz w:val="22"/>
          <w:szCs w:val="22"/>
        </w:rPr>
        <w:t xml:space="preserve"> </w:t>
      </w:r>
      <w:r w:rsidR="00E87EF7" w:rsidRPr="00E87EF7">
        <w:rPr>
          <w:bCs/>
          <w:i/>
          <w:iCs/>
          <w:color w:val="808080"/>
          <w:sz w:val="22"/>
          <w:szCs w:val="22"/>
        </w:rPr>
        <w:t xml:space="preserve">Indicate if </w:t>
      </w:r>
      <w:proofErr w:type="gramStart"/>
      <w:r w:rsidR="00E87EF7" w:rsidRPr="00E87EF7">
        <w:rPr>
          <w:bCs/>
          <w:i/>
          <w:iCs/>
          <w:color w:val="808080"/>
          <w:sz w:val="22"/>
          <w:szCs w:val="22"/>
        </w:rPr>
        <w:t>single</w:t>
      </w:r>
      <w:proofErr w:type="gramEnd"/>
      <w:r w:rsidR="00E87EF7" w:rsidRPr="00E87EF7">
        <w:rPr>
          <w:bCs/>
          <w:i/>
          <w:iCs/>
          <w:color w:val="808080"/>
          <w:sz w:val="22"/>
          <w:szCs w:val="22"/>
        </w:rPr>
        <w:t xml:space="preserve"> site or multi-site.</w:t>
      </w:r>
    </w:p>
    <w:p w14:paraId="48881C16" w14:textId="77777777" w:rsidR="008C672F" w:rsidRDefault="008C672F" w:rsidP="008C672F">
      <w:pPr>
        <w:tabs>
          <w:tab w:val="left" w:pos="360"/>
        </w:tabs>
        <w:ind w:left="360"/>
        <w:rPr>
          <w:bCs/>
          <w:sz w:val="22"/>
          <w:szCs w:val="22"/>
        </w:rPr>
      </w:pPr>
    </w:p>
    <w:p w14:paraId="3DB05DCF" w14:textId="05D44992" w:rsidR="00B3521D" w:rsidRDefault="00B3521D" w:rsidP="00F4011B">
      <w:pPr>
        <w:tabs>
          <w:tab w:val="left" w:pos="360"/>
        </w:tabs>
        <w:ind w:left="360"/>
        <w:rPr>
          <w:bCs/>
          <w:sz w:val="22"/>
          <w:szCs w:val="22"/>
        </w:rPr>
      </w:pPr>
      <w:r w:rsidRPr="00B3521D">
        <w:rPr>
          <w:bCs/>
          <w:sz w:val="22"/>
          <w:szCs w:val="22"/>
        </w:rPr>
        <w:t>Two groups of clinics will be studied: Restorative Reproductive Medicine (RRM) clinics identified through the International Institute for Restorative Reproductive Medicine and the Fertility Science Institute, and Reproductive Endocrinology and Infertility (REI) clinics identified through the Society for Assisted Reproductive Technology (SART). Approximately 240 clinics (120 RRM and 120 REI) will be sampled nationwide, stratified by American College of Obstetricians and Gynecologists (ACOG) district. A pilot phase in Colorado will validate data collection.</w:t>
      </w:r>
    </w:p>
    <w:p w14:paraId="2A1B6A8A" w14:textId="77777777" w:rsidR="00F4011B" w:rsidRPr="00B3521D" w:rsidRDefault="00F4011B" w:rsidP="00B3521D">
      <w:pPr>
        <w:tabs>
          <w:tab w:val="left" w:pos="360"/>
        </w:tabs>
        <w:rPr>
          <w:bCs/>
          <w:sz w:val="22"/>
          <w:szCs w:val="22"/>
        </w:rPr>
      </w:pPr>
    </w:p>
    <w:p w14:paraId="320BA62B" w14:textId="2E83800D" w:rsidR="00B3521D" w:rsidRDefault="00B3521D" w:rsidP="00F4011B">
      <w:pPr>
        <w:tabs>
          <w:tab w:val="left" w:pos="360"/>
        </w:tabs>
        <w:ind w:left="360"/>
        <w:rPr>
          <w:bCs/>
          <w:sz w:val="22"/>
          <w:szCs w:val="22"/>
        </w:rPr>
      </w:pPr>
      <w:r w:rsidRPr="00B3521D">
        <w:rPr>
          <w:bCs/>
          <w:sz w:val="22"/>
          <w:szCs w:val="22"/>
        </w:rPr>
        <w:t>Three standardized caller scenarios will be used: (1) married heterosexual couple, (2) same-sex female couple, and (3) single woman using donor sperm. Each caller will ask about the earliest appointment, expected time to live birth, estimated cost for three years, and referral policy if unsuccessful. Calls will be randomized by scenario per clinic, placed during business hours (8 a.m.–5 p.m. local time, excluding lunch hour) within a 5-day window.</w:t>
      </w:r>
    </w:p>
    <w:p w14:paraId="4E6CBE18" w14:textId="77777777" w:rsidR="00F4011B" w:rsidRPr="00B3521D" w:rsidRDefault="00F4011B" w:rsidP="00B3521D">
      <w:pPr>
        <w:tabs>
          <w:tab w:val="left" w:pos="360"/>
        </w:tabs>
        <w:rPr>
          <w:bCs/>
          <w:sz w:val="22"/>
          <w:szCs w:val="22"/>
        </w:rPr>
      </w:pPr>
    </w:p>
    <w:p w14:paraId="26CD20AF" w14:textId="5A7A6E4F" w:rsidR="00CD567F" w:rsidRDefault="00B3521D" w:rsidP="00F4011B">
      <w:pPr>
        <w:tabs>
          <w:tab w:val="left" w:pos="360"/>
        </w:tabs>
        <w:ind w:left="360"/>
        <w:rPr>
          <w:bCs/>
          <w:sz w:val="22"/>
          <w:szCs w:val="22"/>
        </w:rPr>
      </w:pPr>
      <w:r w:rsidRPr="00B3521D">
        <w:rPr>
          <w:bCs/>
          <w:sz w:val="22"/>
          <w:szCs w:val="22"/>
        </w:rPr>
        <w:t>Each caller (trained female medical students) will complete a standardized data form recording whether an appointment was offered, the quoted wait time (in business days), quoted time to live birth, cost estimate, referral willingness, and any statements regarding eligibility requirements. Additional clinic-level data will include clinic type (RRM vs REI), location, and practice size.</w:t>
      </w:r>
    </w:p>
    <w:p w14:paraId="50A0BAF6" w14:textId="77777777" w:rsidR="00331119" w:rsidRPr="00E20357" w:rsidRDefault="00331119" w:rsidP="00E20357">
      <w:pPr>
        <w:tabs>
          <w:tab w:val="left" w:pos="360"/>
        </w:tabs>
        <w:rPr>
          <w:bCs/>
          <w:sz w:val="22"/>
          <w:szCs w:val="22"/>
        </w:rPr>
      </w:pPr>
    </w:p>
    <w:p w14:paraId="266BA481" w14:textId="322CE2A2" w:rsidR="00CD567F" w:rsidRPr="008B0DFA" w:rsidRDefault="005C0D1A" w:rsidP="00E20357">
      <w:pPr>
        <w:tabs>
          <w:tab w:val="left" w:pos="360"/>
        </w:tabs>
        <w:rPr>
          <w:b/>
          <w:sz w:val="22"/>
          <w:szCs w:val="22"/>
        </w:rPr>
      </w:pPr>
      <w:r>
        <w:rPr>
          <w:b/>
          <w:sz w:val="22"/>
          <w:szCs w:val="22"/>
        </w:rPr>
        <w:t>5</w:t>
      </w:r>
      <w:r w:rsidR="008C672F" w:rsidRPr="008B0DFA">
        <w:rPr>
          <w:b/>
          <w:sz w:val="22"/>
          <w:szCs w:val="22"/>
        </w:rPr>
        <w:t>.</w:t>
      </w:r>
      <w:r w:rsidR="008C672F" w:rsidRPr="008B0DFA">
        <w:rPr>
          <w:b/>
          <w:sz w:val="22"/>
          <w:szCs w:val="22"/>
        </w:rPr>
        <w:tab/>
      </w:r>
      <w:r w:rsidR="00CD567F" w:rsidRPr="008B0DFA">
        <w:rPr>
          <w:b/>
          <w:sz w:val="22"/>
          <w:szCs w:val="22"/>
        </w:rPr>
        <w:t>Study Population</w:t>
      </w:r>
    </w:p>
    <w:p w14:paraId="39335CDC" w14:textId="2F9BC318" w:rsidR="003E1265" w:rsidRDefault="0084683C" w:rsidP="003E1265">
      <w:pPr>
        <w:tabs>
          <w:tab w:val="left" w:pos="360"/>
        </w:tabs>
        <w:ind w:left="360"/>
        <w:rPr>
          <w:bCs/>
          <w:i/>
          <w:iCs/>
          <w:color w:val="808080"/>
          <w:sz w:val="22"/>
          <w:szCs w:val="22"/>
        </w:rPr>
      </w:pPr>
      <w:r>
        <w:rPr>
          <w:bCs/>
          <w:i/>
          <w:iCs/>
          <w:color w:val="808080"/>
          <w:sz w:val="22"/>
          <w:szCs w:val="22"/>
        </w:rPr>
        <w:t>Describe the population to be studied. List inclusion and exclusion criteria</w:t>
      </w:r>
      <w:r w:rsidR="003E1265">
        <w:rPr>
          <w:bCs/>
          <w:i/>
          <w:iCs/>
          <w:color w:val="808080"/>
          <w:sz w:val="22"/>
          <w:szCs w:val="22"/>
        </w:rPr>
        <w:t xml:space="preserve">. The description of the study population should match the level of analysis. </w:t>
      </w:r>
      <w:r w:rsidR="000849E8" w:rsidRPr="000849E8">
        <w:rPr>
          <w:bCs/>
          <w:i/>
          <w:iCs/>
          <w:color w:val="808080"/>
          <w:sz w:val="22"/>
          <w:szCs w:val="22"/>
        </w:rPr>
        <w:t xml:space="preserve">For example, if the evaluation </w:t>
      </w:r>
      <w:proofErr w:type="gramStart"/>
      <w:r w:rsidR="000849E8" w:rsidRPr="000849E8">
        <w:rPr>
          <w:bCs/>
          <w:i/>
          <w:iCs/>
          <w:color w:val="808080"/>
          <w:sz w:val="22"/>
          <w:szCs w:val="22"/>
        </w:rPr>
        <w:t>will be</w:t>
      </w:r>
      <w:proofErr w:type="gramEnd"/>
      <w:r w:rsidR="000849E8" w:rsidRPr="000849E8">
        <w:rPr>
          <w:bCs/>
          <w:i/>
          <w:iCs/>
          <w:color w:val="808080"/>
          <w:sz w:val="22"/>
          <w:szCs w:val="22"/>
        </w:rPr>
        <w:t xml:space="preserve"> at the group level, instead of a pa</w:t>
      </w:r>
      <w:r w:rsidR="009B0F78">
        <w:rPr>
          <w:bCs/>
          <w:i/>
          <w:iCs/>
          <w:color w:val="808080"/>
          <w:sz w:val="22"/>
          <w:szCs w:val="22"/>
        </w:rPr>
        <w:t xml:space="preserve">rticipant </w:t>
      </w:r>
      <w:r w:rsidR="000849E8" w:rsidRPr="000849E8">
        <w:rPr>
          <w:bCs/>
          <w:i/>
          <w:iCs/>
          <w:color w:val="808080"/>
          <w:sz w:val="22"/>
          <w:szCs w:val="22"/>
        </w:rPr>
        <w:t>level, the target groups should be described.</w:t>
      </w:r>
    </w:p>
    <w:p w14:paraId="47C5D0FF" w14:textId="77777777" w:rsidR="000849E8" w:rsidRPr="00E20357" w:rsidRDefault="000849E8" w:rsidP="003E1265">
      <w:pPr>
        <w:tabs>
          <w:tab w:val="left" w:pos="360"/>
        </w:tabs>
        <w:ind w:left="360"/>
        <w:rPr>
          <w:bCs/>
          <w:sz w:val="22"/>
          <w:szCs w:val="22"/>
        </w:rPr>
      </w:pPr>
    </w:p>
    <w:p w14:paraId="0FE86D67" w14:textId="110EB7DF" w:rsidR="008D3990" w:rsidRDefault="008D3990" w:rsidP="008D3990">
      <w:pPr>
        <w:tabs>
          <w:tab w:val="left" w:pos="360"/>
        </w:tabs>
        <w:ind w:left="360"/>
        <w:rPr>
          <w:bCs/>
          <w:i/>
          <w:iCs/>
          <w:color w:val="808080"/>
          <w:sz w:val="22"/>
          <w:szCs w:val="22"/>
        </w:rPr>
      </w:pPr>
      <w:r w:rsidRPr="009B0F78">
        <w:rPr>
          <w:bCs/>
          <w:i/>
          <w:iCs/>
          <w:color w:val="808080"/>
          <w:sz w:val="22"/>
          <w:szCs w:val="22"/>
        </w:rPr>
        <w:lastRenderedPageBreak/>
        <w:t>Identify general strategies for participant recruitment and retention. When applicable, consider and include strategies adapted to the cultural context of the study or population. Submit all recruitment materials (e.g., advertisements, invitations, and/or other solicitations).</w:t>
      </w:r>
    </w:p>
    <w:p w14:paraId="29304A35" w14:textId="77777777" w:rsidR="008D3990" w:rsidRPr="009B0F78" w:rsidRDefault="008D3990" w:rsidP="008D3990">
      <w:pPr>
        <w:tabs>
          <w:tab w:val="left" w:pos="360"/>
        </w:tabs>
        <w:ind w:left="360"/>
        <w:rPr>
          <w:bCs/>
          <w:i/>
          <w:iCs/>
          <w:color w:val="808080"/>
          <w:sz w:val="22"/>
          <w:szCs w:val="22"/>
        </w:rPr>
      </w:pPr>
    </w:p>
    <w:p w14:paraId="62B9BA18" w14:textId="77777777" w:rsidR="008D3990" w:rsidRDefault="008D3990" w:rsidP="008D3990">
      <w:pPr>
        <w:tabs>
          <w:tab w:val="left" w:pos="360"/>
        </w:tabs>
        <w:ind w:left="360"/>
        <w:rPr>
          <w:bCs/>
          <w:i/>
          <w:iCs/>
          <w:color w:val="808080"/>
          <w:sz w:val="22"/>
          <w:szCs w:val="22"/>
        </w:rPr>
      </w:pPr>
      <w:r w:rsidRPr="009B0F78">
        <w:rPr>
          <w:bCs/>
          <w:i/>
          <w:iCs/>
          <w:color w:val="808080"/>
          <w:sz w:val="22"/>
          <w:szCs w:val="22"/>
        </w:rPr>
        <w:t xml:space="preserve">If incentives </w:t>
      </w:r>
      <w:proofErr w:type="gramStart"/>
      <w:r w:rsidRPr="009B0F78">
        <w:rPr>
          <w:bCs/>
          <w:i/>
          <w:iCs/>
          <w:color w:val="808080"/>
          <w:sz w:val="22"/>
          <w:szCs w:val="22"/>
        </w:rPr>
        <w:t>will be</w:t>
      </w:r>
      <w:proofErr w:type="gramEnd"/>
      <w:r w:rsidRPr="009B0F78">
        <w:rPr>
          <w:bCs/>
          <w:i/>
          <w:iCs/>
          <w:color w:val="808080"/>
          <w:sz w:val="22"/>
          <w:szCs w:val="22"/>
        </w:rPr>
        <w:t xml:space="preserve"> offered to participants describe the type of incentive (e.g., vouchers, gift cards, gift items), amount, and the timing and/or conditions for compensation in relation to study activities. If participants are minors, state whether the minor or the parent/guardian will receive the incentive.</w:t>
      </w:r>
    </w:p>
    <w:p w14:paraId="0A2514F8" w14:textId="77777777" w:rsidR="008D3990" w:rsidRPr="00E20357" w:rsidRDefault="008D3990" w:rsidP="008D3990">
      <w:pPr>
        <w:tabs>
          <w:tab w:val="left" w:pos="360"/>
        </w:tabs>
        <w:ind w:left="360"/>
        <w:rPr>
          <w:bCs/>
          <w:sz w:val="22"/>
          <w:szCs w:val="22"/>
        </w:rPr>
      </w:pPr>
    </w:p>
    <w:p w14:paraId="004A9C4D" w14:textId="7587E05E" w:rsidR="008D3990" w:rsidRDefault="00B3521D" w:rsidP="00F4011B">
      <w:pPr>
        <w:tabs>
          <w:tab w:val="left" w:pos="360"/>
        </w:tabs>
        <w:ind w:left="360"/>
        <w:rPr>
          <w:bCs/>
          <w:sz w:val="22"/>
          <w:szCs w:val="22"/>
        </w:rPr>
      </w:pPr>
      <w:r w:rsidRPr="00B3521D">
        <w:rPr>
          <w:bCs/>
          <w:sz w:val="22"/>
          <w:szCs w:val="22"/>
        </w:rPr>
        <w:t>Approximately 240 clinics (120 RRM and 120 REI) will be sampled nationwide, stratified by American College of Obstetricians and Gynecologists (ACOG) district</w:t>
      </w:r>
      <w:r>
        <w:rPr>
          <w:bCs/>
          <w:sz w:val="22"/>
          <w:szCs w:val="22"/>
        </w:rPr>
        <w:t>.</w:t>
      </w:r>
    </w:p>
    <w:p w14:paraId="1F62C3D4" w14:textId="77777777" w:rsidR="00331119" w:rsidRPr="00E20357" w:rsidRDefault="00331119" w:rsidP="00E20357">
      <w:pPr>
        <w:tabs>
          <w:tab w:val="left" w:pos="360"/>
        </w:tabs>
        <w:rPr>
          <w:bCs/>
          <w:sz w:val="22"/>
          <w:szCs w:val="22"/>
        </w:rPr>
      </w:pPr>
    </w:p>
    <w:p w14:paraId="0F4FE431" w14:textId="1CDDD39E" w:rsidR="0097338F" w:rsidRPr="00213569" w:rsidRDefault="005C0D1A" w:rsidP="00E20357">
      <w:pPr>
        <w:tabs>
          <w:tab w:val="left" w:pos="360"/>
        </w:tabs>
        <w:rPr>
          <w:b/>
          <w:sz w:val="22"/>
          <w:szCs w:val="22"/>
        </w:rPr>
      </w:pPr>
      <w:r>
        <w:rPr>
          <w:b/>
          <w:sz w:val="22"/>
          <w:szCs w:val="22"/>
        </w:rPr>
        <w:t>6</w:t>
      </w:r>
      <w:r w:rsidR="00213569" w:rsidRPr="00213569">
        <w:rPr>
          <w:b/>
          <w:sz w:val="22"/>
          <w:szCs w:val="22"/>
        </w:rPr>
        <w:t>.</w:t>
      </w:r>
      <w:r w:rsidR="00213569" w:rsidRPr="00213569">
        <w:rPr>
          <w:b/>
          <w:sz w:val="22"/>
          <w:szCs w:val="22"/>
        </w:rPr>
        <w:tab/>
      </w:r>
      <w:r w:rsidR="0097338F" w:rsidRPr="00213569">
        <w:rPr>
          <w:b/>
          <w:sz w:val="22"/>
          <w:szCs w:val="22"/>
        </w:rPr>
        <w:t>Study Intervention</w:t>
      </w:r>
      <w:r w:rsidR="003B419C" w:rsidRPr="00213569">
        <w:rPr>
          <w:b/>
          <w:sz w:val="22"/>
          <w:szCs w:val="22"/>
        </w:rPr>
        <w:t xml:space="preserve">, </w:t>
      </w:r>
      <w:r w:rsidR="00913131" w:rsidRPr="00213569">
        <w:rPr>
          <w:b/>
          <w:sz w:val="22"/>
          <w:szCs w:val="22"/>
        </w:rPr>
        <w:t>if any</w:t>
      </w:r>
      <w:r w:rsidR="003B419C" w:rsidRPr="00213569">
        <w:rPr>
          <w:b/>
          <w:sz w:val="22"/>
          <w:szCs w:val="22"/>
        </w:rPr>
        <w:t xml:space="preserve"> (</w:t>
      </w:r>
      <w:r w:rsidR="007078D1">
        <w:rPr>
          <w:b/>
          <w:sz w:val="22"/>
          <w:szCs w:val="22"/>
        </w:rPr>
        <w:t>E</w:t>
      </w:r>
      <w:r w:rsidR="003B419C" w:rsidRPr="00213569">
        <w:rPr>
          <w:b/>
          <w:sz w:val="22"/>
          <w:szCs w:val="22"/>
        </w:rPr>
        <w:t xml:space="preserve">xempt </w:t>
      </w:r>
      <w:r w:rsidR="007078D1">
        <w:rPr>
          <w:b/>
          <w:sz w:val="22"/>
          <w:szCs w:val="22"/>
        </w:rPr>
        <w:t>categories 1 and 3 only</w:t>
      </w:r>
      <w:r w:rsidR="00913131" w:rsidRPr="00213569">
        <w:rPr>
          <w:b/>
          <w:sz w:val="22"/>
          <w:szCs w:val="22"/>
        </w:rPr>
        <w:t>)</w:t>
      </w:r>
    </w:p>
    <w:p w14:paraId="06F1E9EC" w14:textId="77777777" w:rsidR="003B419C" w:rsidRDefault="003B419C" w:rsidP="003B419C">
      <w:pPr>
        <w:tabs>
          <w:tab w:val="left" w:pos="360"/>
        </w:tabs>
        <w:ind w:left="360"/>
        <w:rPr>
          <w:bCs/>
          <w:i/>
          <w:iCs/>
          <w:color w:val="808080"/>
          <w:sz w:val="22"/>
          <w:szCs w:val="22"/>
        </w:rPr>
      </w:pPr>
      <w:r>
        <w:rPr>
          <w:bCs/>
          <w:i/>
          <w:iCs/>
          <w:color w:val="808080"/>
          <w:sz w:val="22"/>
          <w:szCs w:val="22"/>
        </w:rPr>
        <w:t>Describe the study intervention and any control or comparison conditions being used in the study. Delete this section for observational research.</w:t>
      </w:r>
      <w:r w:rsidR="000D1477">
        <w:rPr>
          <w:bCs/>
          <w:i/>
          <w:iCs/>
          <w:color w:val="808080"/>
          <w:sz w:val="22"/>
          <w:szCs w:val="22"/>
        </w:rPr>
        <w:t xml:space="preserve"> Note that most </w:t>
      </w:r>
      <w:r w:rsidR="00326B98">
        <w:rPr>
          <w:bCs/>
          <w:i/>
          <w:iCs/>
          <w:color w:val="808080"/>
          <w:sz w:val="22"/>
          <w:szCs w:val="22"/>
        </w:rPr>
        <w:t xml:space="preserve">behavioral </w:t>
      </w:r>
      <w:r w:rsidR="000D1477">
        <w:rPr>
          <w:bCs/>
          <w:i/>
          <w:iCs/>
          <w:color w:val="808080"/>
          <w:sz w:val="22"/>
          <w:szCs w:val="22"/>
        </w:rPr>
        <w:t>intervention</w:t>
      </w:r>
      <w:r w:rsidR="00326B98">
        <w:rPr>
          <w:bCs/>
          <w:i/>
          <w:iCs/>
          <w:color w:val="808080"/>
          <w:sz w:val="22"/>
          <w:szCs w:val="22"/>
        </w:rPr>
        <w:t>s</w:t>
      </w:r>
      <w:r w:rsidR="000D1477">
        <w:rPr>
          <w:bCs/>
          <w:i/>
          <w:iCs/>
          <w:color w:val="808080"/>
          <w:sz w:val="22"/>
          <w:szCs w:val="22"/>
        </w:rPr>
        <w:t xml:space="preserve"> are ineligible for review under exempt category #3 and should be submitted for Expedited review.</w:t>
      </w:r>
    </w:p>
    <w:p w14:paraId="09A7A61B" w14:textId="77777777" w:rsidR="003B419C" w:rsidRDefault="003B419C" w:rsidP="003B419C">
      <w:pPr>
        <w:tabs>
          <w:tab w:val="left" w:pos="360"/>
        </w:tabs>
        <w:ind w:left="360"/>
        <w:rPr>
          <w:bCs/>
          <w:sz w:val="22"/>
          <w:szCs w:val="22"/>
        </w:rPr>
      </w:pPr>
    </w:p>
    <w:p w14:paraId="7F9C0317" w14:textId="516BE974" w:rsidR="003B419C" w:rsidRPr="00E20357" w:rsidRDefault="00B3521D" w:rsidP="003B419C">
      <w:pPr>
        <w:tabs>
          <w:tab w:val="left" w:pos="360"/>
        </w:tabs>
        <w:ind w:left="360"/>
        <w:rPr>
          <w:bCs/>
          <w:sz w:val="22"/>
          <w:szCs w:val="22"/>
        </w:rPr>
      </w:pPr>
      <w:r>
        <w:rPr>
          <w:bCs/>
          <w:sz w:val="22"/>
          <w:szCs w:val="22"/>
        </w:rPr>
        <w:t>There is no study intervention.</w:t>
      </w:r>
    </w:p>
    <w:p w14:paraId="7E389F35" w14:textId="77777777" w:rsidR="0097338F" w:rsidRDefault="0097338F" w:rsidP="00E20357">
      <w:pPr>
        <w:tabs>
          <w:tab w:val="left" w:pos="360"/>
        </w:tabs>
        <w:rPr>
          <w:bCs/>
          <w:sz w:val="22"/>
          <w:szCs w:val="22"/>
        </w:rPr>
      </w:pPr>
    </w:p>
    <w:p w14:paraId="23341CEF" w14:textId="77777777" w:rsidR="00331119" w:rsidRPr="00E20357" w:rsidRDefault="00331119" w:rsidP="00E20357">
      <w:pPr>
        <w:tabs>
          <w:tab w:val="left" w:pos="360"/>
        </w:tabs>
        <w:rPr>
          <w:bCs/>
          <w:sz w:val="22"/>
          <w:szCs w:val="22"/>
        </w:rPr>
      </w:pPr>
    </w:p>
    <w:p w14:paraId="5D40AA31" w14:textId="3CE9C7C4" w:rsidR="00913131" w:rsidRPr="003E3D69" w:rsidRDefault="005C0D1A" w:rsidP="00E20357">
      <w:pPr>
        <w:tabs>
          <w:tab w:val="left" w:pos="360"/>
        </w:tabs>
        <w:rPr>
          <w:b/>
          <w:sz w:val="22"/>
          <w:szCs w:val="22"/>
        </w:rPr>
      </w:pPr>
      <w:r>
        <w:rPr>
          <w:b/>
          <w:sz w:val="22"/>
          <w:szCs w:val="22"/>
        </w:rPr>
        <w:t>7</w:t>
      </w:r>
      <w:r w:rsidR="00213569">
        <w:rPr>
          <w:b/>
          <w:sz w:val="22"/>
          <w:szCs w:val="22"/>
        </w:rPr>
        <w:t>.</w:t>
      </w:r>
      <w:r w:rsidR="00213569">
        <w:rPr>
          <w:b/>
          <w:sz w:val="22"/>
          <w:szCs w:val="22"/>
        </w:rPr>
        <w:tab/>
      </w:r>
      <w:r w:rsidR="00913131" w:rsidRPr="003E3D69">
        <w:rPr>
          <w:b/>
          <w:sz w:val="22"/>
          <w:szCs w:val="22"/>
        </w:rPr>
        <w:t>Study Assessments and Procedures</w:t>
      </w:r>
    </w:p>
    <w:p w14:paraId="14CDF00C" w14:textId="4695F133" w:rsidR="003B419C" w:rsidRDefault="003B419C" w:rsidP="003B419C">
      <w:pPr>
        <w:tabs>
          <w:tab w:val="left" w:pos="360"/>
        </w:tabs>
        <w:ind w:left="360"/>
        <w:rPr>
          <w:bCs/>
          <w:i/>
          <w:iCs/>
          <w:color w:val="808080"/>
          <w:sz w:val="22"/>
          <w:szCs w:val="22"/>
        </w:rPr>
      </w:pPr>
      <w:r>
        <w:rPr>
          <w:bCs/>
          <w:i/>
          <w:iCs/>
          <w:color w:val="808080"/>
          <w:sz w:val="22"/>
          <w:szCs w:val="22"/>
        </w:rPr>
        <w:t xml:space="preserve">Describe study procedures, measures, and assessments. </w:t>
      </w:r>
      <w:r w:rsidR="00D9424B" w:rsidRPr="0037500F">
        <w:rPr>
          <w:bCs/>
          <w:i/>
          <w:iCs/>
          <w:color w:val="808080"/>
          <w:sz w:val="22"/>
          <w:szCs w:val="22"/>
        </w:rPr>
        <w:t xml:space="preserve">If study procedures include obtaining information through a review of existing data (e.g., review of </w:t>
      </w:r>
      <w:r w:rsidR="00D9424B">
        <w:rPr>
          <w:bCs/>
          <w:i/>
          <w:iCs/>
          <w:color w:val="808080"/>
          <w:sz w:val="22"/>
          <w:szCs w:val="22"/>
        </w:rPr>
        <w:t xml:space="preserve">school </w:t>
      </w:r>
      <w:r w:rsidR="00D9424B" w:rsidRPr="0037500F">
        <w:rPr>
          <w:bCs/>
          <w:i/>
          <w:iCs/>
          <w:color w:val="808080"/>
          <w:sz w:val="22"/>
          <w:szCs w:val="22"/>
        </w:rPr>
        <w:t>records), identify the source records and describe the data to be obtained.</w:t>
      </w:r>
      <w:r w:rsidR="00D9424B">
        <w:rPr>
          <w:bCs/>
          <w:i/>
          <w:iCs/>
          <w:color w:val="808080"/>
          <w:sz w:val="22"/>
          <w:szCs w:val="22"/>
        </w:rPr>
        <w:t xml:space="preserve"> </w:t>
      </w:r>
      <w:r w:rsidR="004E3CA8">
        <w:rPr>
          <w:bCs/>
          <w:i/>
          <w:iCs/>
          <w:color w:val="808080"/>
          <w:sz w:val="22"/>
          <w:szCs w:val="22"/>
        </w:rPr>
        <w:t>Identify</w:t>
      </w:r>
      <w:r>
        <w:rPr>
          <w:bCs/>
          <w:i/>
          <w:iCs/>
          <w:color w:val="808080"/>
          <w:sz w:val="22"/>
          <w:szCs w:val="22"/>
        </w:rPr>
        <w:t xml:space="preserve"> all instruments used in the study (e.g., surveys, interview and/or focus group guides, etc.). Validated and published instruments should be clearly identified </w:t>
      </w:r>
      <w:r w:rsidR="00005ACC">
        <w:rPr>
          <w:bCs/>
          <w:i/>
          <w:iCs/>
          <w:color w:val="808080"/>
          <w:sz w:val="22"/>
          <w:szCs w:val="22"/>
        </w:rPr>
        <w:t xml:space="preserve">with citations </w:t>
      </w:r>
      <w:r w:rsidR="009E3D1E">
        <w:rPr>
          <w:bCs/>
          <w:i/>
          <w:iCs/>
          <w:color w:val="808080"/>
          <w:sz w:val="22"/>
          <w:szCs w:val="22"/>
        </w:rPr>
        <w:t>and</w:t>
      </w:r>
      <w:r>
        <w:rPr>
          <w:bCs/>
          <w:i/>
          <w:iCs/>
          <w:color w:val="808080"/>
          <w:sz w:val="22"/>
          <w:szCs w:val="22"/>
        </w:rPr>
        <w:t xml:space="preserve"> need not be </w:t>
      </w:r>
      <w:r w:rsidR="009E3D1E">
        <w:rPr>
          <w:bCs/>
          <w:i/>
          <w:iCs/>
          <w:color w:val="808080"/>
          <w:sz w:val="22"/>
          <w:szCs w:val="22"/>
        </w:rPr>
        <w:t>submitted with</w:t>
      </w:r>
      <w:r>
        <w:rPr>
          <w:bCs/>
          <w:i/>
          <w:iCs/>
          <w:color w:val="808080"/>
          <w:sz w:val="22"/>
          <w:szCs w:val="22"/>
        </w:rPr>
        <w:t xml:space="preserve"> the </w:t>
      </w:r>
      <w:r w:rsidR="009E3D1E">
        <w:rPr>
          <w:bCs/>
          <w:i/>
          <w:iCs/>
          <w:color w:val="808080"/>
          <w:sz w:val="22"/>
          <w:szCs w:val="22"/>
        </w:rPr>
        <w:t>protocol and application</w:t>
      </w:r>
      <w:r>
        <w:rPr>
          <w:bCs/>
          <w:i/>
          <w:iCs/>
          <w:color w:val="808080"/>
          <w:sz w:val="22"/>
          <w:szCs w:val="22"/>
        </w:rPr>
        <w:t xml:space="preserve">. </w:t>
      </w:r>
      <w:r w:rsidR="009E3D1E">
        <w:rPr>
          <w:bCs/>
          <w:i/>
          <w:iCs/>
          <w:color w:val="808080"/>
          <w:sz w:val="22"/>
          <w:szCs w:val="22"/>
        </w:rPr>
        <w:t>Submit</w:t>
      </w:r>
      <w:r>
        <w:rPr>
          <w:bCs/>
          <w:i/>
          <w:iCs/>
          <w:color w:val="808080"/>
          <w:sz w:val="22"/>
          <w:szCs w:val="22"/>
        </w:rPr>
        <w:t xml:space="preserve"> any </w:t>
      </w:r>
      <w:r w:rsidR="00FC3CF2">
        <w:rPr>
          <w:bCs/>
          <w:i/>
          <w:iCs/>
          <w:color w:val="808080"/>
          <w:sz w:val="22"/>
          <w:szCs w:val="22"/>
        </w:rPr>
        <w:t xml:space="preserve">other </w:t>
      </w:r>
      <w:r>
        <w:rPr>
          <w:bCs/>
          <w:i/>
          <w:iCs/>
          <w:color w:val="808080"/>
          <w:sz w:val="22"/>
          <w:szCs w:val="22"/>
        </w:rPr>
        <w:t xml:space="preserve">instruments </w:t>
      </w:r>
      <w:r w:rsidR="00FC3CF2">
        <w:rPr>
          <w:bCs/>
          <w:i/>
          <w:iCs/>
          <w:color w:val="808080"/>
          <w:sz w:val="22"/>
          <w:szCs w:val="22"/>
        </w:rPr>
        <w:t xml:space="preserve">used </w:t>
      </w:r>
      <w:r>
        <w:rPr>
          <w:bCs/>
          <w:i/>
          <w:iCs/>
          <w:color w:val="808080"/>
          <w:sz w:val="22"/>
          <w:szCs w:val="22"/>
        </w:rPr>
        <w:t>for this study.</w:t>
      </w:r>
      <w:r w:rsidR="00D9424B">
        <w:rPr>
          <w:bCs/>
          <w:i/>
          <w:iCs/>
          <w:color w:val="808080"/>
          <w:sz w:val="22"/>
          <w:szCs w:val="22"/>
        </w:rPr>
        <w:t xml:space="preserve"> </w:t>
      </w:r>
      <w:r w:rsidR="00D9424B" w:rsidRPr="00D9424B">
        <w:rPr>
          <w:bCs/>
          <w:i/>
          <w:iCs/>
          <w:color w:val="808080"/>
          <w:sz w:val="22"/>
          <w:szCs w:val="22"/>
        </w:rPr>
        <w:t>When applicable, discuss any cultural adaptations that will be implemented.</w:t>
      </w:r>
    </w:p>
    <w:p w14:paraId="3B7EB275" w14:textId="77777777" w:rsidR="003B419C" w:rsidRDefault="003B419C" w:rsidP="003B419C">
      <w:pPr>
        <w:tabs>
          <w:tab w:val="left" w:pos="360"/>
        </w:tabs>
        <w:ind w:left="360"/>
        <w:rPr>
          <w:bCs/>
          <w:sz w:val="22"/>
          <w:szCs w:val="22"/>
        </w:rPr>
      </w:pPr>
    </w:p>
    <w:p w14:paraId="069111E4" w14:textId="33797BAE" w:rsidR="003B419C" w:rsidRDefault="00B3521D" w:rsidP="003B419C">
      <w:pPr>
        <w:tabs>
          <w:tab w:val="left" w:pos="360"/>
        </w:tabs>
        <w:ind w:left="360"/>
        <w:rPr>
          <w:bCs/>
          <w:sz w:val="22"/>
          <w:szCs w:val="22"/>
        </w:rPr>
      </w:pPr>
      <w:r>
        <w:rPr>
          <w:bCs/>
          <w:sz w:val="22"/>
          <w:szCs w:val="22"/>
        </w:rPr>
        <w:t xml:space="preserve">Data will be collected using a standardized inquiry script. This is attached as a data collection tool for this application. </w:t>
      </w:r>
    </w:p>
    <w:p w14:paraId="61D6D1E0" w14:textId="77777777" w:rsidR="0097338F" w:rsidRDefault="0097338F" w:rsidP="00E20357">
      <w:pPr>
        <w:tabs>
          <w:tab w:val="left" w:pos="360"/>
        </w:tabs>
        <w:rPr>
          <w:bCs/>
          <w:sz w:val="22"/>
          <w:szCs w:val="22"/>
        </w:rPr>
      </w:pPr>
    </w:p>
    <w:p w14:paraId="32CECA26" w14:textId="77777777" w:rsidR="00331119" w:rsidRPr="00E20357" w:rsidRDefault="00331119" w:rsidP="00E20357">
      <w:pPr>
        <w:tabs>
          <w:tab w:val="left" w:pos="360"/>
        </w:tabs>
        <w:rPr>
          <w:bCs/>
          <w:sz w:val="22"/>
          <w:szCs w:val="22"/>
        </w:rPr>
      </w:pPr>
    </w:p>
    <w:p w14:paraId="77207C1A" w14:textId="236D1EFF" w:rsidR="00544D00" w:rsidRPr="008B0DFA" w:rsidRDefault="005C0D1A" w:rsidP="00544D00">
      <w:pPr>
        <w:tabs>
          <w:tab w:val="left" w:pos="360"/>
        </w:tabs>
        <w:rPr>
          <w:b/>
          <w:sz w:val="22"/>
          <w:szCs w:val="22"/>
        </w:rPr>
      </w:pPr>
      <w:r>
        <w:rPr>
          <w:b/>
          <w:sz w:val="22"/>
          <w:szCs w:val="22"/>
        </w:rPr>
        <w:t>8</w:t>
      </w:r>
      <w:r w:rsidR="00544D00" w:rsidRPr="008B0DFA">
        <w:rPr>
          <w:b/>
          <w:sz w:val="22"/>
          <w:szCs w:val="22"/>
        </w:rPr>
        <w:t>.</w:t>
      </w:r>
      <w:r w:rsidR="00544D00" w:rsidRPr="008B0DFA">
        <w:rPr>
          <w:b/>
          <w:sz w:val="22"/>
          <w:szCs w:val="22"/>
        </w:rPr>
        <w:tab/>
        <w:t>Risk/Benefit Assessment</w:t>
      </w:r>
    </w:p>
    <w:p w14:paraId="3445DBFF" w14:textId="77777777" w:rsidR="00544D00" w:rsidRDefault="00544D00" w:rsidP="00544D00">
      <w:pPr>
        <w:tabs>
          <w:tab w:val="left" w:pos="360"/>
        </w:tabs>
        <w:ind w:left="360"/>
        <w:rPr>
          <w:bCs/>
          <w:i/>
          <w:iCs/>
          <w:color w:val="808080"/>
          <w:sz w:val="22"/>
          <w:szCs w:val="22"/>
        </w:rPr>
      </w:pPr>
      <w:r>
        <w:rPr>
          <w:bCs/>
          <w:i/>
          <w:iCs/>
          <w:color w:val="808080"/>
          <w:sz w:val="22"/>
          <w:szCs w:val="22"/>
        </w:rPr>
        <w:t xml:space="preserve">Describe potential risks and benefits (e.g., physical, psychological, social, legal, or other) that individual participants could experience </w:t>
      </w:r>
      <w:proofErr w:type="gramStart"/>
      <w:r>
        <w:rPr>
          <w:bCs/>
          <w:i/>
          <w:iCs/>
          <w:color w:val="808080"/>
          <w:sz w:val="22"/>
          <w:szCs w:val="22"/>
        </w:rPr>
        <w:t>as a result of</w:t>
      </w:r>
      <w:proofErr w:type="gramEnd"/>
      <w:r>
        <w:rPr>
          <w:bCs/>
          <w:i/>
          <w:iCs/>
          <w:color w:val="808080"/>
          <w:sz w:val="22"/>
          <w:szCs w:val="22"/>
        </w:rPr>
        <w:t xml:space="preserve"> the study. Consider whether the research has potential for group or social risks and, if so, describe those potential risks.</w:t>
      </w:r>
    </w:p>
    <w:p w14:paraId="77159B6D" w14:textId="77777777" w:rsidR="00544D00" w:rsidRDefault="00544D00" w:rsidP="00544D00">
      <w:pPr>
        <w:tabs>
          <w:tab w:val="left" w:pos="360"/>
        </w:tabs>
        <w:ind w:left="1440" w:hanging="1440"/>
        <w:rPr>
          <w:bCs/>
          <w:sz w:val="22"/>
          <w:szCs w:val="22"/>
        </w:rPr>
      </w:pPr>
    </w:p>
    <w:p w14:paraId="67B77F91" w14:textId="0E29C9EF" w:rsidR="00544D00" w:rsidRDefault="00F4011B" w:rsidP="00F4011B">
      <w:pPr>
        <w:tabs>
          <w:tab w:val="left" w:pos="360"/>
        </w:tabs>
        <w:ind w:left="360" w:hanging="180"/>
        <w:rPr>
          <w:bCs/>
          <w:sz w:val="22"/>
          <w:szCs w:val="22"/>
        </w:rPr>
      </w:pPr>
      <w:r>
        <w:rPr>
          <w:bCs/>
          <w:sz w:val="22"/>
          <w:szCs w:val="22"/>
        </w:rPr>
        <w:tab/>
      </w:r>
      <w:r w:rsidR="00B3521D" w:rsidRPr="00B3521D">
        <w:rPr>
          <w:bCs/>
          <w:sz w:val="22"/>
          <w:szCs w:val="22"/>
        </w:rPr>
        <w:t>The risks to participants are minimal, limited to a brief administrative inconvenience lasting approximately two to three minutes. No patient information or recordings will be collected. There are no direct benefits to clinics, but findings may promote transparency and equity in fertility care.</w:t>
      </w:r>
    </w:p>
    <w:p w14:paraId="05A5BE0A" w14:textId="77777777" w:rsidR="00544D00" w:rsidRPr="00E20357" w:rsidRDefault="00544D00" w:rsidP="00544D00">
      <w:pPr>
        <w:tabs>
          <w:tab w:val="left" w:pos="360"/>
        </w:tabs>
        <w:ind w:left="180" w:hanging="180"/>
        <w:rPr>
          <w:bCs/>
          <w:sz w:val="22"/>
          <w:szCs w:val="22"/>
        </w:rPr>
      </w:pPr>
    </w:p>
    <w:p w14:paraId="093E6854" w14:textId="77777777" w:rsidR="00CD567F" w:rsidRPr="003E3D69" w:rsidRDefault="00213569" w:rsidP="00E20357">
      <w:pPr>
        <w:tabs>
          <w:tab w:val="left" w:pos="360"/>
        </w:tabs>
        <w:rPr>
          <w:b/>
          <w:sz w:val="22"/>
          <w:szCs w:val="22"/>
        </w:rPr>
      </w:pPr>
      <w:r>
        <w:rPr>
          <w:b/>
          <w:sz w:val="22"/>
          <w:szCs w:val="22"/>
        </w:rPr>
        <w:t>9.</w:t>
      </w:r>
      <w:r>
        <w:rPr>
          <w:b/>
          <w:sz w:val="22"/>
          <w:szCs w:val="22"/>
        </w:rPr>
        <w:tab/>
      </w:r>
      <w:r w:rsidR="00CD567F" w:rsidRPr="003E3D69">
        <w:rPr>
          <w:b/>
          <w:sz w:val="22"/>
          <w:szCs w:val="22"/>
        </w:rPr>
        <w:t>Data Analysis</w:t>
      </w:r>
    </w:p>
    <w:p w14:paraId="3A350BD9" w14:textId="741415FD" w:rsidR="00CE2D78" w:rsidRDefault="003E3D69" w:rsidP="003E3D69">
      <w:pPr>
        <w:tabs>
          <w:tab w:val="left" w:pos="360"/>
        </w:tabs>
        <w:ind w:left="360"/>
        <w:rPr>
          <w:bCs/>
          <w:i/>
          <w:iCs/>
          <w:color w:val="808080"/>
          <w:sz w:val="22"/>
          <w:szCs w:val="22"/>
        </w:rPr>
      </w:pPr>
      <w:r>
        <w:rPr>
          <w:bCs/>
          <w:i/>
          <w:iCs/>
          <w:color w:val="808080"/>
          <w:sz w:val="22"/>
          <w:szCs w:val="22"/>
        </w:rPr>
        <w:t xml:space="preserve">For qualitative research, describe </w:t>
      </w:r>
      <w:r w:rsidR="00E414B1">
        <w:rPr>
          <w:bCs/>
          <w:i/>
          <w:iCs/>
          <w:color w:val="808080"/>
          <w:sz w:val="22"/>
          <w:szCs w:val="22"/>
        </w:rPr>
        <w:t xml:space="preserve">the </w:t>
      </w:r>
      <w:r w:rsidR="00601F09">
        <w:rPr>
          <w:bCs/>
          <w:i/>
          <w:iCs/>
          <w:color w:val="808080"/>
          <w:sz w:val="22"/>
          <w:szCs w:val="22"/>
        </w:rPr>
        <w:t xml:space="preserve">analytical methodology. </w:t>
      </w:r>
      <w:r>
        <w:rPr>
          <w:bCs/>
          <w:i/>
          <w:iCs/>
          <w:color w:val="808080"/>
          <w:sz w:val="22"/>
          <w:szCs w:val="22"/>
        </w:rPr>
        <w:t>For descriptive statistics, describe how categorical and continuous data will be presented (e.g., percentages, means with standard deviations, median, range).</w:t>
      </w:r>
    </w:p>
    <w:p w14:paraId="2014598D" w14:textId="77777777" w:rsidR="003E3D69" w:rsidRDefault="003E3D69" w:rsidP="003E3D69">
      <w:pPr>
        <w:tabs>
          <w:tab w:val="left" w:pos="360"/>
        </w:tabs>
        <w:ind w:left="360"/>
        <w:rPr>
          <w:bCs/>
          <w:sz w:val="22"/>
          <w:szCs w:val="22"/>
        </w:rPr>
      </w:pPr>
    </w:p>
    <w:p w14:paraId="6F2034CE" w14:textId="2086A97F" w:rsidR="00C21A2A" w:rsidRDefault="00B3521D" w:rsidP="00F4011B">
      <w:pPr>
        <w:tabs>
          <w:tab w:val="left" w:pos="360"/>
        </w:tabs>
        <w:ind w:left="360"/>
        <w:rPr>
          <w:bCs/>
          <w:sz w:val="22"/>
          <w:szCs w:val="22"/>
        </w:rPr>
      </w:pPr>
      <w:r w:rsidRPr="00B3521D">
        <w:rPr>
          <w:bCs/>
          <w:sz w:val="22"/>
          <w:szCs w:val="22"/>
        </w:rPr>
        <w:t xml:space="preserve">Analyses will be performed in R (version 4.3) using the lme4 and </w:t>
      </w:r>
      <w:proofErr w:type="spellStart"/>
      <w:r w:rsidRPr="00B3521D">
        <w:rPr>
          <w:bCs/>
          <w:sz w:val="22"/>
          <w:szCs w:val="22"/>
        </w:rPr>
        <w:t>emmeans</w:t>
      </w:r>
      <w:proofErr w:type="spellEnd"/>
      <w:r w:rsidRPr="00B3521D">
        <w:rPr>
          <w:bCs/>
          <w:sz w:val="22"/>
          <w:szCs w:val="22"/>
        </w:rPr>
        <w:t xml:space="preserve"> packages. A mixed-effects logistic regression will model the probability of an appointment offer, with clinic as a random effect and caller scenario and clinic type as fixed effects. Wait times will be modeled using mixed-effects Poisson regression. Quoted costs and time-to-live-birth will be analyzed using mixed log-linear or ordinal models, and referral willingness using mixed logistic regression.</w:t>
      </w:r>
    </w:p>
    <w:p w14:paraId="77F6F99E" w14:textId="77777777" w:rsidR="00331119" w:rsidRDefault="00331119" w:rsidP="00C21A2A">
      <w:pPr>
        <w:tabs>
          <w:tab w:val="left" w:pos="360"/>
        </w:tabs>
        <w:rPr>
          <w:bCs/>
          <w:sz w:val="22"/>
          <w:szCs w:val="22"/>
        </w:rPr>
      </w:pPr>
    </w:p>
    <w:p w14:paraId="4196B6D3" w14:textId="300B6499" w:rsidR="00C21A2A" w:rsidRPr="00C21A2A" w:rsidRDefault="00213569" w:rsidP="00C21A2A">
      <w:pPr>
        <w:tabs>
          <w:tab w:val="left" w:pos="360"/>
        </w:tabs>
        <w:rPr>
          <w:b/>
          <w:sz w:val="22"/>
          <w:szCs w:val="22"/>
        </w:rPr>
      </w:pPr>
      <w:r>
        <w:rPr>
          <w:b/>
          <w:sz w:val="22"/>
          <w:szCs w:val="22"/>
        </w:rPr>
        <w:t>10.</w:t>
      </w:r>
      <w:r>
        <w:rPr>
          <w:b/>
          <w:sz w:val="22"/>
          <w:szCs w:val="22"/>
        </w:rPr>
        <w:tab/>
      </w:r>
      <w:r w:rsidR="0076236C">
        <w:rPr>
          <w:b/>
          <w:sz w:val="22"/>
          <w:szCs w:val="22"/>
        </w:rPr>
        <w:t>Informed Consent</w:t>
      </w:r>
    </w:p>
    <w:p w14:paraId="4DF09D62" w14:textId="56DE136B" w:rsidR="00D0400C" w:rsidRDefault="009371A7" w:rsidP="003B419C">
      <w:pPr>
        <w:tabs>
          <w:tab w:val="left" w:pos="360"/>
        </w:tabs>
        <w:ind w:left="360"/>
        <w:rPr>
          <w:bCs/>
          <w:i/>
          <w:iCs/>
          <w:color w:val="808080"/>
          <w:sz w:val="22"/>
          <w:szCs w:val="22"/>
        </w:rPr>
      </w:pPr>
      <w:r w:rsidRPr="009371A7">
        <w:rPr>
          <w:bCs/>
          <w:i/>
          <w:iCs/>
          <w:color w:val="808080"/>
          <w:sz w:val="22"/>
          <w:szCs w:val="22"/>
        </w:rPr>
        <w:lastRenderedPageBreak/>
        <w:t xml:space="preserve">Describe how </w:t>
      </w:r>
      <w:r w:rsidR="004266B2">
        <w:rPr>
          <w:bCs/>
          <w:i/>
          <w:iCs/>
          <w:color w:val="808080"/>
          <w:sz w:val="22"/>
          <w:szCs w:val="22"/>
        </w:rPr>
        <w:t xml:space="preserve">participants are informed about the research and asked for their voluntary participation. </w:t>
      </w:r>
      <w:r w:rsidRPr="009371A7">
        <w:rPr>
          <w:bCs/>
          <w:i/>
          <w:iCs/>
          <w:color w:val="808080"/>
          <w:sz w:val="22"/>
          <w:szCs w:val="22"/>
        </w:rPr>
        <w:t xml:space="preserve">Outline plans for </w:t>
      </w:r>
      <w:r w:rsidR="004266B2">
        <w:rPr>
          <w:bCs/>
          <w:i/>
          <w:iCs/>
          <w:color w:val="808080"/>
          <w:sz w:val="22"/>
          <w:szCs w:val="22"/>
        </w:rPr>
        <w:t xml:space="preserve">inclusion of </w:t>
      </w:r>
      <w:r w:rsidRPr="009371A7">
        <w:rPr>
          <w:bCs/>
          <w:i/>
          <w:iCs/>
          <w:color w:val="808080"/>
          <w:sz w:val="22"/>
          <w:szCs w:val="22"/>
        </w:rPr>
        <w:t>non-English speakers.</w:t>
      </w:r>
      <w:r w:rsidR="00D07DA5">
        <w:rPr>
          <w:bCs/>
          <w:i/>
          <w:iCs/>
          <w:color w:val="808080"/>
          <w:sz w:val="22"/>
          <w:szCs w:val="22"/>
        </w:rPr>
        <w:t xml:space="preserve"> </w:t>
      </w:r>
      <w:r w:rsidRPr="009371A7">
        <w:rPr>
          <w:bCs/>
          <w:i/>
          <w:iCs/>
          <w:color w:val="808080"/>
          <w:sz w:val="22"/>
          <w:szCs w:val="22"/>
        </w:rPr>
        <w:t xml:space="preserve">For research on children, address obtaining </w:t>
      </w:r>
      <w:r w:rsidR="004266B2">
        <w:rPr>
          <w:bCs/>
          <w:i/>
          <w:iCs/>
          <w:color w:val="808080"/>
          <w:sz w:val="22"/>
          <w:szCs w:val="22"/>
        </w:rPr>
        <w:t xml:space="preserve">permission </w:t>
      </w:r>
      <w:r w:rsidRPr="009371A7">
        <w:rPr>
          <w:bCs/>
          <w:i/>
          <w:iCs/>
          <w:color w:val="808080"/>
          <w:sz w:val="22"/>
          <w:szCs w:val="22"/>
        </w:rPr>
        <w:t>from parents or guardians, and obtaining assent from the child.</w:t>
      </w:r>
    </w:p>
    <w:p w14:paraId="27140E35" w14:textId="77777777" w:rsidR="009371A7" w:rsidRDefault="009371A7" w:rsidP="003B419C">
      <w:pPr>
        <w:tabs>
          <w:tab w:val="left" w:pos="360"/>
        </w:tabs>
        <w:ind w:left="360"/>
        <w:rPr>
          <w:bCs/>
          <w:i/>
          <w:iCs/>
          <w:color w:val="808080"/>
          <w:sz w:val="22"/>
          <w:szCs w:val="22"/>
        </w:rPr>
      </w:pPr>
    </w:p>
    <w:p w14:paraId="762B8F05" w14:textId="2AD39FD2" w:rsidR="009371A7" w:rsidRDefault="009371A7" w:rsidP="003B419C">
      <w:pPr>
        <w:tabs>
          <w:tab w:val="left" w:pos="360"/>
        </w:tabs>
        <w:ind w:left="360"/>
        <w:rPr>
          <w:bCs/>
          <w:i/>
          <w:iCs/>
          <w:color w:val="808080"/>
          <w:sz w:val="22"/>
          <w:szCs w:val="22"/>
        </w:rPr>
      </w:pPr>
      <w:r w:rsidRPr="009371A7">
        <w:rPr>
          <w:bCs/>
          <w:i/>
          <w:iCs/>
          <w:color w:val="808080"/>
          <w:sz w:val="22"/>
          <w:szCs w:val="22"/>
        </w:rPr>
        <w:t xml:space="preserve">Submit all </w:t>
      </w:r>
      <w:r w:rsidR="004266B2">
        <w:rPr>
          <w:bCs/>
          <w:i/>
          <w:iCs/>
          <w:color w:val="808080"/>
          <w:sz w:val="22"/>
          <w:szCs w:val="22"/>
        </w:rPr>
        <w:t xml:space="preserve">associated </w:t>
      </w:r>
      <w:r w:rsidRPr="009371A7">
        <w:rPr>
          <w:bCs/>
          <w:i/>
          <w:iCs/>
          <w:color w:val="808080"/>
          <w:sz w:val="22"/>
          <w:szCs w:val="22"/>
        </w:rPr>
        <w:t xml:space="preserve">documents (e.g., information sheets, "postcard consents," </w:t>
      </w:r>
      <w:r w:rsidR="004266B2" w:rsidRPr="009371A7">
        <w:rPr>
          <w:bCs/>
          <w:i/>
          <w:iCs/>
          <w:color w:val="808080"/>
          <w:sz w:val="22"/>
          <w:szCs w:val="22"/>
        </w:rPr>
        <w:t xml:space="preserve">consent </w:t>
      </w:r>
      <w:r w:rsidR="004266B2">
        <w:rPr>
          <w:bCs/>
          <w:i/>
          <w:iCs/>
          <w:color w:val="808080"/>
          <w:sz w:val="22"/>
          <w:szCs w:val="22"/>
        </w:rPr>
        <w:t xml:space="preserve">or permission </w:t>
      </w:r>
      <w:r w:rsidR="004266B2" w:rsidRPr="009371A7">
        <w:rPr>
          <w:bCs/>
          <w:i/>
          <w:iCs/>
          <w:color w:val="808080"/>
          <w:sz w:val="22"/>
          <w:szCs w:val="22"/>
        </w:rPr>
        <w:t xml:space="preserve">forms, assent forms, </w:t>
      </w:r>
      <w:r w:rsidRPr="009371A7">
        <w:rPr>
          <w:bCs/>
          <w:i/>
          <w:iCs/>
          <w:color w:val="808080"/>
          <w:sz w:val="22"/>
          <w:szCs w:val="22"/>
        </w:rPr>
        <w:t>consent scripts, web-based consent materials, audio/visual content, and any other related consent material).</w:t>
      </w:r>
    </w:p>
    <w:p w14:paraId="22D2A58D" w14:textId="77777777" w:rsidR="00C21A2A" w:rsidRDefault="00C21A2A" w:rsidP="00C21A2A">
      <w:pPr>
        <w:tabs>
          <w:tab w:val="left" w:pos="360"/>
        </w:tabs>
        <w:rPr>
          <w:bCs/>
          <w:sz w:val="22"/>
          <w:szCs w:val="22"/>
        </w:rPr>
      </w:pPr>
    </w:p>
    <w:p w14:paraId="0625C9C0" w14:textId="097813AC" w:rsidR="00C21A2A" w:rsidRPr="00E20357" w:rsidRDefault="00B3521D" w:rsidP="00C21A2A">
      <w:pPr>
        <w:tabs>
          <w:tab w:val="left" w:pos="360"/>
        </w:tabs>
        <w:ind w:left="360"/>
        <w:rPr>
          <w:bCs/>
          <w:sz w:val="22"/>
          <w:szCs w:val="22"/>
        </w:rPr>
      </w:pPr>
      <w:r>
        <w:rPr>
          <w:bCs/>
          <w:sz w:val="22"/>
          <w:szCs w:val="22"/>
        </w:rPr>
        <w:t xml:space="preserve">This study will not have informed consent, as we are not recruiting patients. In addition, letting clinics know ahead of time about the reason for calling would skew the results. Clinics will be provided an information sheet in the form of a Debrief Letter explaining their participation in the research project. </w:t>
      </w:r>
    </w:p>
    <w:p w14:paraId="4ED94383" w14:textId="77777777" w:rsidR="00C21A2A" w:rsidRDefault="00C21A2A" w:rsidP="00C21A2A">
      <w:pPr>
        <w:tabs>
          <w:tab w:val="left" w:pos="360"/>
        </w:tabs>
        <w:rPr>
          <w:bCs/>
          <w:sz w:val="22"/>
          <w:szCs w:val="22"/>
        </w:rPr>
      </w:pPr>
    </w:p>
    <w:p w14:paraId="36116935" w14:textId="77777777" w:rsidR="00331119" w:rsidRDefault="00331119" w:rsidP="00C21A2A">
      <w:pPr>
        <w:tabs>
          <w:tab w:val="left" w:pos="360"/>
        </w:tabs>
        <w:rPr>
          <w:bCs/>
          <w:sz w:val="22"/>
          <w:szCs w:val="22"/>
        </w:rPr>
      </w:pPr>
    </w:p>
    <w:p w14:paraId="7FFFDB1E" w14:textId="4FC51BAF" w:rsidR="002033A1" w:rsidRPr="00564681" w:rsidRDefault="00213569" w:rsidP="009A349D">
      <w:pPr>
        <w:tabs>
          <w:tab w:val="left" w:pos="360"/>
        </w:tabs>
        <w:rPr>
          <w:b/>
          <w:sz w:val="22"/>
          <w:szCs w:val="22"/>
        </w:rPr>
      </w:pPr>
      <w:r>
        <w:rPr>
          <w:b/>
          <w:sz w:val="22"/>
          <w:szCs w:val="22"/>
        </w:rPr>
        <w:t>1</w:t>
      </w:r>
      <w:r w:rsidR="005C0D1A">
        <w:rPr>
          <w:b/>
          <w:sz w:val="22"/>
          <w:szCs w:val="22"/>
        </w:rPr>
        <w:t>1</w:t>
      </w:r>
      <w:r>
        <w:rPr>
          <w:b/>
          <w:sz w:val="22"/>
          <w:szCs w:val="22"/>
        </w:rPr>
        <w:t>.</w:t>
      </w:r>
      <w:r>
        <w:rPr>
          <w:b/>
          <w:sz w:val="22"/>
          <w:szCs w:val="22"/>
        </w:rPr>
        <w:tab/>
      </w:r>
      <w:r w:rsidR="00600E7F" w:rsidRPr="00564681">
        <w:rPr>
          <w:b/>
          <w:sz w:val="22"/>
          <w:szCs w:val="22"/>
        </w:rPr>
        <w:t>References</w:t>
      </w:r>
    </w:p>
    <w:p w14:paraId="158608A2" w14:textId="5A4053B8" w:rsidR="00564681" w:rsidRDefault="009E3D1E" w:rsidP="00564681">
      <w:pPr>
        <w:tabs>
          <w:tab w:val="left" w:pos="360"/>
        </w:tabs>
        <w:ind w:left="360"/>
        <w:rPr>
          <w:bCs/>
          <w:i/>
          <w:iCs/>
          <w:color w:val="808080"/>
          <w:sz w:val="22"/>
          <w:szCs w:val="22"/>
        </w:rPr>
      </w:pPr>
      <w:r>
        <w:rPr>
          <w:bCs/>
          <w:i/>
          <w:iCs/>
          <w:color w:val="808080"/>
          <w:sz w:val="22"/>
          <w:szCs w:val="22"/>
        </w:rPr>
        <w:t>L</w:t>
      </w:r>
      <w:r w:rsidR="00564681">
        <w:rPr>
          <w:bCs/>
          <w:i/>
          <w:iCs/>
          <w:color w:val="808080"/>
          <w:sz w:val="22"/>
          <w:szCs w:val="22"/>
        </w:rPr>
        <w:t>ist relevant literature and cit</w:t>
      </w:r>
      <w:r w:rsidR="00430836">
        <w:rPr>
          <w:bCs/>
          <w:i/>
          <w:iCs/>
          <w:color w:val="808080"/>
          <w:sz w:val="22"/>
          <w:szCs w:val="22"/>
        </w:rPr>
        <w:t>e</w:t>
      </w:r>
      <w:r w:rsidR="00564681">
        <w:rPr>
          <w:bCs/>
          <w:i/>
          <w:iCs/>
          <w:color w:val="808080"/>
          <w:sz w:val="22"/>
          <w:szCs w:val="22"/>
        </w:rPr>
        <w:t xml:space="preserve"> all publications referenced in the text of the protocol.</w:t>
      </w:r>
    </w:p>
    <w:p w14:paraId="5205F6B5" w14:textId="77777777" w:rsidR="002033A1" w:rsidRPr="00564681" w:rsidRDefault="002033A1" w:rsidP="00E20357">
      <w:pPr>
        <w:tabs>
          <w:tab w:val="left" w:pos="360"/>
        </w:tabs>
        <w:ind w:firstLine="360"/>
        <w:rPr>
          <w:bCs/>
          <w:sz w:val="22"/>
          <w:szCs w:val="22"/>
        </w:rPr>
      </w:pPr>
    </w:p>
    <w:p w14:paraId="49D65F03" w14:textId="77777777" w:rsidR="002033A1" w:rsidRPr="00564681" w:rsidRDefault="00564681" w:rsidP="00126A2E">
      <w:pPr>
        <w:tabs>
          <w:tab w:val="left" w:pos="360"/>
        </w:tabs>
        <w:ind w:left="360"/>
        <w:rPr>
          <w:bCs/>
          <w:sz w:val="22"/>
          <w:szCs w:val="22"/>
        </w:rPr>
      </w:pPr>
      <w:r w:rsidRPr="00564681">
        <w:rPr>
          <w:bCs/>
          <w:sz w:val="22"/>
          <w:szCs w:val="22"/>
        </w:rPr>
        <w:t>&lt;Insert text&gt;</w:t>
      </w:r>
    </w:p>
    <w:sectPr w:rsidR="002033A1" w:rsidRPr="00564681" w:rsidSect="00D001A2">
      <w:headerReference w:type="even" r:id="rId13"/>
      <w:headerReference w:type="default" r:id="rId14"/>
      <w:footerReference w:type="even" r:id="rId15"/>
      <w:footerReference w:type="default" r:id="rId16"/>
      <w:headerReference w:type="first" r:id="rId17"/>
      <w:footerReference w:type="first" r:id="rId18"/>
      <w:pgSz w:w="12240" w:h="15840"/>
      <w:pgMar w:top="1080" w:right="1080" w:bottom="1080" w:left="1080" w:header="720" w:footer="66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AB4E4" w14:textId="77777777" w:rsidR="00D001A2" w:rsidRDefault="00D001A2">
      <w:r>
        <w:separator/>
      </w:r>
    </w:p>
  </w:endnote>
  <w:endnote w:type="continuationSeparator" w:id="0">
    <w:p w14:paraId="5F6BE6DA" w14:textId="77777777" w:rsidR="00D001A2" w:rsidRDefault="00D00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altName w:val="Arial"/>
    <w:panose1 w:val="020B0604020202020204"/>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8A74" w14:textId="77777777" w:rsidR="003545CD" w:rsidRDefault="003545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16C3D" w14:textId="035BD087" w:rsidR="00D25F74" w:rsidRPr="00331119" w:rsidRDefault="001A09D1" w:rsidP="00331119">
    <w:pPr>
      <w:pStyle w:val="Footer"/>
      <w:pBdr>
        <w:top w:val="single" w:sz="4" w:space="1" w:color="auto"/>
      </w:pBdr>
      <w:tabs>
        <w:tab w:val="clear" w:pos="8640"/>
        <w:tab w:val="right" w:pos="10080"/>
      </w:tabs>
      <w:rPr>
        <w:rFonts w:cs="Arial"/>
        <w:sz w:val="16"/>
        <w:szCs w:val="16"/>
      </w:rPr>
    </w:pPr>
    <w:r>
      <w:rPr>
        <w:rFonts w:cs="Arial"/>
        <w:color w:val="808080"/>
        <w:sz w:val="16"/>
        <w:szCs w:val="16"/>
      </w:rPr>
      <w:t>C</w:t>
    </w:r>
    <w:r w:rsidR="006563D9">
      <w:rPr>
        <w:rFonts w:cs="Arial"/>
        <w:color w:val="808080"/>
        <w:sz w:val="16"/>
        <w:szCs w:val="16"/>
      </w:rPr>
      <w:t xml:space="preserve">OMIRB </w:t>
    </w:r>
    <w:r w:rsidR="003545CD">
      <w:rPr>
        <w:rFonts w:cs="Arial"/>
        <w:color w:val="808080"/>
        <w:sz w:val="16"/>
        <w:szCs w:val="16"/>
      </w:rPr>
      <w:t>T</w:t>
    </w:r>
    <w:r w:rsidR="00212E66">
      <w:rPr>
        <w:rFonts w:cs="Arial"/>
        <w:color w:val="808080"/>
        <w:sz w:val="16"/>
        <w:szCs w:val="16"/>
      </w:rPr>
      <w:t>emplate</w:t>
    </w:r>
    <w:r w:rsidR="006563D9">
      <w:rPr>
        <w:rFonts w:cs="Arial"/>
        <w:color w:val="808080"/>
        <w:sz w:val="16"/>
        <w:szCs w:val="16"/>
      </w:rPr>
      <w:t xml:space="preserve"> </w:t>
    </w:r>
    <w:r w:rsidR="00477FDC">
      <w:rPr>
        <w:rFonts w:cs="Arial"/>
        <w:color w:val="808080"/>
        <w:sz w:val="16"/>
        <w:szCs w:val="16"/>
      </w:rPr>
      <w:t>C</w:t>
    </w:r>
    <w:r>
      <w:rPr>
        <w:rFonts w:cs="Arial"/>
        <w:color w:val="808080"/>
        <w:sz w:val="16"/>
        <w:szCs w:val="16"/>
      </w:rPr>
      <w:t>T-0</w:t>
    </w:r>
    <w:r w:rsidR="00E311F3">
      <w:rPr>
        <w:rFonts w:cs="Arial"/>
        <w:color w:val="808080"/>
        <w:sz w:val="16"/>
        <w:szCs w:val="16"/>
      </w:rPr>
      <w:t>3</w:t>
    </w:r>
    <w:r>
      <w:rPr>
        <w:rFonts w:cs="Arial"/>
        <w:color w:val="808080"/>
        <w:sz w:val="16"/>
        <w:szCs w:val="16"/>
      </w:rPr>
      <w:t>, 0</w:t>
    </w:r>
    <w:r w:rsidR="00B67633">
      <w:rPr>
        <w:rFonts w:cs="Arial"/>
        <w:color w:val="808080"/>
        <w:sz w:val="16"/>
        <w:szCs w:val="16"/>
      </w:rPr>
      <w:t>2.</w:t>
    </w:r>
    <w:r w:rsidR="00C866B9">
      <w:rPr>
        <w:rFonts w:cs="Arial"/>
        <w:color w:val="808080"/>
        <w:sz w:val="16"/>
        <w:szCs w:val="16"/>
      </w:rPr>
      <w:t>2</w:t>
    </w:r>
    <w:r w:rsidR="00A6037C">
      <w:rPr>
        <w:rFonts w:cs="Arial"/>
        <w:color w:val="808080"/>
        <w:sz w:val="16"/>
        <w:szCs w:val="16"/>
      </w:rPr>
      <w:t>3</w:t>
    </w:r>
    <w:r>
      <w:rPr>
        <w:rFonts w:cs="Arial"/>
        <w:color w:val="808080"/>
        <w:sz w:val="16"/>
        <w:szCs w:val="16"/>
      </w:rPr>
      <w:t>.2024</w:t>
    </w:r>
    <w:r w:rsidR="000B1F38">
      <w:rPr>
        <w:rFonts w:cs="Arial"/>
        <w:sz w:val="16"/>
        <w:szCs w:val="16"/>
      </w:rPr>
      <w:tab/>
    </w:r>
    <w:r w:rsidR="000B1F38">
      <w:rPr>
        <w:rFonts w:cs="Arial"/>
        <w:sz w:val="16"/>
        <w:szCs w:val="16"/>
      </w:rPr>
      <w:tab/>
    </w:r>
    <w:r w:rsidR="00D25F74" w:rsidRPr="00DA7A85">
      <w:rPr>
        <w:rFonts w:cs="Arial"/>
        <w:sz w:val="16"/>
        <w:szCs w:val="16"/>
      </w:rPr>
      <w:t xml:space="preserve">Page </w:t>
    </w:r>
    <w:r w:rsidR="00D25F74" w:rsidRPr="00DA7A85">
      <w:rPr>
        <w:rStyle w:val="PageNumber"/>
        <w:rFonts w:cs="Arial"/>
        <w:sz w:val="16"/>
        <w:szCs w:val="16"/>
      </w:rPr>
      <w:fldChar w:fldCharType="begin"/>
    </w:r>
    <w:r w:rsidR="00D25F74" w:rsidRPr="00DA7A85">
      <w:rPr>
        <w:rStyle w:val="PageNumber"/>
        <w:rFonts w:cs="Arial"/>
        <w:sz w:val="16"/>
        <w:szCs w:val="16"/>
      </w:rPr>
      <w:instrText xml:space="preserve"> PAGE </w:instrText>
    </w:r>
    <w:r w:rsidR="00D25F74" w:rsidRPr="00DA7A85">
      <w:rPr>
        <w:rStyle w:val="PageNumber"/>
        <w:rFonts w:cs="Arial"/>
        <w:sz w:val="16"/>
        <w:szCs w:val="16"/>
      </w:rPr>
      <w:fldChar w:fldCharType="separate"/>
    </w:r>
    <w:r w:rsidR="00005ACC" w:rsidRPr="00DA7A85">
      <w:rPr>
        <w:rStyle w:val="PageNumber"/>
        <w:rFonts w:cs="Arial"/>
        <w:noProof/>
        <w:sz w:val="16"/>
        <w:szCs w:val="16"/>
      </w:rPr>
      <w:t>2</w:t>
    </w:r>
    <w:r w:rsidR="00D25F74" w:rsidRPr="00DA7A85">
      <w:rPr>
        <w:rStyle w:val="PageNumber"/>
        <w:rFonts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8BA71" w14:textId="77777777" w:rsidR="003545CD" w:rsidRDefault="00354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B9CDF" w14:textId="77777777" w:rsidR="00D001A2" w:rsidRDefault="00D001A2">
      <w:r>
        <w:separator/>
      </w:r>
    </w:p>
  </w:footnote>
  <w:footnote w:type="continuationSeparator" w:id="0">
    <w:p w14:paraId="365470D5" w14:textId="77777777" w:rsidR="00D001A2" w:rsidRDefault="00D001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316E8" w14:textId="77777777" w:rsidR="003545CD" w:rsidRDefault="003545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569A" w14:textId="1CC6B682" w:rsidR="001A09D1" w:rsidRDefault="00C174F1" w:rsidP="00B009E4">
    <w:pPr>
      <w:pStyle w:val="Header"/>
      <w:tabs>
        <w:tab w:val="clear" w:pos="4320"/>
        <w:tab w:val="clear" w:pos="8640"/>
        <w:tab w:val="right" w:pos="10080"/>
      </w:tabs>
      <w:rPr>
        <w:color w:val="808080"/>
      </w:rPr>
    </w:pPr>
    <w:r w:rsidRPr="00C174F1">
      <w:rPr>
        <w:rFonts w:cs="Arial"/>
        <w:b/>
        <w:bCs/>
        <w:color w:val="156082" w:themeColor="accent1"/>
        <w:sz w:val="16"/>
        <w:szCs w:val="16"/>
      </w:rPr>
      <w:t>Exempt Research, Categories 1, 2 or 3</w:t>
    </w:r>
    <w:r>
      <w:rPr>
        <w:color w:val="808080"/>
      </w:rPr>
      <w:tab/>
    </w:r>
    <w:r w:rsidR="001A09D1">
      <w:rPr>
        <w:rFonts w:cs="Arial"/>
        <w:color w:val="808080"/>
        <w:sz w:val="16"/>
        <w:szCs w:val="16"/>
      </w:rPr>
      <w:t>COMIRB Protocol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64014" w14:textId="77777777" w:rsidR="003545CD" w:rsidRDefault="003545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12F1C"/>
    <w:multiLevelType w:val="hybridMultilevel"/>
    <w:tmpl w:val="06564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6D3CAA"/>
    <w:multiLevelType w:val="multilevel"/>
    <w:tmpl w:val="1688D296"/>
    <w:lvl w:ilvl="0">
      <w:start w:val="3"/>
      <w:numFmt w:val="upperLetter"/>
      <w:lvlText w:val="%1."/>
      <w:lvlJc w:val="left"/>
      <w:pPr>
        <w:tabs>
          <w:tab w:val="num" w:pos="720"/>
        </w:tabs>
        <w:ind w:left="720" w:hanging="360"/>
      </w:pPr>
      <w:rPr>
        <w:rFonts w:hint="default"/>
        <w:b/>
        <w:color w:val="auto"/>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CFC242D"/>
    <w:multiLevelType w:val="hybridMultilevel"/>
    <w:tmpl w:val="1688D296"/>
    <w:lvl w:ilvl="0" w:tplc="9AA89798">
      <w:start w:val="3"/>
      <w:numFmt w:val="upperLetter"/>
      <w:lvlText w:val="%1."/>
      <w:lvlJc w:val="left"/>
      <w:pPr>
        <w:tabs>
          <w:tab w:val="num" w:pos="720"/>
        </w:tabs>
        <w:ind w:left="720" w:hanging="360"/>
      </w:pPr>
      <w:rPr>
        <w:rFonts w:hint="default"/>
        <w:b/>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3754729"/>
    <w:multiLevelType w:val="hybridMultilevel"/>
    <w:tmpl w:val="DECCC2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96765C8"/>
    <w:multiLevelType w:val="hybridMultilevel"/>
    <w:tmpl w:val="F0048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342CE2"/>
    <w:multiLevelType w:val="hybridMultilevel"/>
    <w:tmpl w:val="34FE787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3CCA4E47"/>
    <w:multiLevelType w:val="hybridMultilevel"/>
    <w:tmpl w:val="810A0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6E2CAB"/>
    <w:multiLevelType w:val="hybridMultilevel"/>
    <w:tmpl w:val="0DA23BA8"/>
    <w:lvl w:ilvl="0" w:tplc="223824BE">
      <w:start w:val="2"/>
      <w:numFmt w:val="upperLetter"/>
      <w:lvlText w:val="%1."/>
      <w:lvlJc w:val="left"/>
      <w:pPr>
        <w:tabs>
          <w:tab w:val="num" w:pos="720"/>
        </w:tabs>
        <w:ind w:left="720" w:hanging="360"/>
      </w:pPr>
      <w:rPr>
        <w:rFonts w:hint="default"/>
        <w:b/>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8FD0843"/>
    <w:multiLevelType w:val="hybridMultilevel"/>
    <w:tmpl w:val="B33461F6"/>
    <w:lvl w:ilvl="0" w:tplc="68ECC5C6">
      <w:start w:val="4"/>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99638120">
    <w:abstractNumId w:val="5"/>
  </w:num>
  <w:num w:numId="2" w16cid:durableId="2143959044">
    <w:abstractNumId w:val="8"/>
  </w:num>
  <w:num w:numId="3" w16cid:durableId="620496465">
    <w:abstractNumId w:val="2"/>
  </w:num>
  <w:num w:numId="4" w16cid:durableId="2085714056">
    <w:abstractNumId w:val="1"/>
  </w:num>
  <w:num w:numId="5" w16cid:durableId="1552880158">
    <w:abstractNumId w:val="7"/>
  </w:num>
  <w:num w:numId="6" w16cid:durableId="1170410524">
    <w:abstractNumId w:val="6"/>
  </w:num>
  <w:num w:numId="7" w16cid:durableId="1179343833">
    <w:abstractNumId w:val="4"/>
  </w:num>
  <w:num w:numId="8" w16cid:durableId="1855459105">
    <w:abstractNumId w:val="0"/>
  </w:num>
  <w:num w:numId="9" w16cid:durableId="7397139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AwMrEwtzQxMzK3MDRW0lEKTi0uzszPAykwrAUArsLeZywAAAA="/>
    <w:docVar w:name="AP Both" w:val="Lakin, Alison (Director)"/>
    <w:docVar w:name="AP Department" w:val="COMIRB"/>
    <w:docVar w:name="AP Full Name" w:val="Lakin, Alison"/>
    <w:docVar w:name="AP Job Title" w:val="Director"/>
    <w:docVar w:name="Business Title" w:val="UCD - Anschutz Medical Campus and Downtown Campus"/>
    <w:docVar w:name="Category Titles" w:val="Expedited Initial Review, Full Board Initial Review"/>
    <w:docVar w:name="Date Approved" w:val="03/13/2008"/>
    <w:docVar w:name="Date Created" w:val="03/13/2008"/>
    <w:docVar w:name="Date Expires" w:val="03/13/2009"/>
    <w:docVar w:name="Date Submitted" w:val="Set As Approved"/>
    <w:docVar w:name="Department(s)" w:val="COMIRB"/>
    <w:docVar w:name="Document Title" w:val="Protocol Template"/>
    <w:docVar w:name="Effective Date" w:val="03/13/2008"/>
    <w:docVar w:name="Full Year" w:val="2008"/>
    <w:docVar w:name="Long Day" w:val="Thursday"/>
    <w:docVar w:name="Long Month" w:val="March"/>
    <w:docVar w:name="Next Review Date" w:val="N/A"/>
    <w:docVar w:name="OPT_91" w:val="Protocol Template"/>
    <w:docVar w:name="OPT_98" w:val="Protocol Template"/>
    <w:docVar w:name="PO Both" w:val="Olender, Gregory (Data Manager)"/>
    <w:docVar w:name="PO Department" w:val="COMIRB"/>
    <w:docVar w:name="PO Full Name" w:val="Olender, Gregory"/>
    <w:docVar w:name="PO Job Title" w:val="Data Manager"/>
    <w:docVar w:name="RD Both" w:val="N/A"/>
    <w:docVar w:name="RD Department" w:val="N/A"/>
    <w:docVar w:name="RD Full Name" w:val="N/A"/>
    <w:docVar w:name="RD Job Title" w:val="N/A"/>
    <w:docVar w:name="Reference #" w:val="51"/>
    <w:docVar w:name="Required Readers" w:val="N/A"/>
    <w:docVar w:name="RV Both" w:val="Buda, Kim (Panel Coordinator)"/>
    <w:docVar w:name="RV Department" w:val="COMIRB"/>
    <w:docVar w:name="RV Full Name" w:val="Buda, Kim"/>
    <w:docVar w:name="RV Job Title" w:val="Panel Coordinator"/>
    <w:docVar w:name="Short Day" w:val="13"/>
    <w:docVar w:name="Short Month" w:val="03"/>
    <w:docVar w:name="site Name" w:val="COMIRB"/>
    <w:docVar w:name="Supersedes" w:val="N/A"/>
    <w:docVar w:name="Two Digit Year" w:val="08"/>
    <w:docVar w:name="Version" w:val="1"/>
  </w:docVars>
  <w:rsids>
    <w:rsidRoot w:val="0021239A"/>
    <w:rsid w:val="00005ACC"/>
    <w:rsid w:val="000061D4"/>
    <w:rsid w:val="0001182C"/>
    <w:rsid w:val="0002601B"/>
    <w:rsid w:val="00032E84"/>
    <w:rsid w:val="000426FF"/>
    <w:rsid w:val="00043C65"/>
    <w:rsid w:val="000619E3"/>
    <w:rsid w:val="000646DB"/>
    <w:rsid w:val="000849E8"/>
    <w:rsid w:val="00086404"/>
    <w:rsid w:val="00092A31"/>
    <w:rsid w:val="00093B6D"/>
    <w:rsid w:val="0009655C"/>
    <w:rsid w:val="000A3243"/>
    <w:rsid w:val="000B1F38"/>
    <w:rsid w:val="000B647F"/>
    <w:rsid w:val="000B7982"/>
    <w:rsid w:val="000C3B6B"/>
    <w:rsid w:val="000D0918"/>
    <w:rsid w:val="000D1477"/>
    <w:rsid w:val="000D46B4"/>
    <w:rsid w:val="000F70FD"/>
    <w:rsid w:val="00111FA7"/>
    <w:rsid w:val="00113451"/>
    <w:rsid w:val="00126A2E"/>
    <w:rsid w:val="00135C3F"/>
    <w:rsid w:val="001461F8"/>
    <w:rsid w:val="00182634"/>
    <w:rsid w:val="001A09D1"/>
    <w:rsid w:val="001B70AA"/>
    <w:rsid w:val="001E6E61"/>
    <w:rsid w:val="001F3BA4"/>
    <w:rsid w:val="001F4A9A"/>
    <w:rsid w:val="002033A1"/>
    <w:rsid w:val="00203ACC"/>
    <w:rsid w:val="00207CB1"/>
    <w:rsid w:val="0021239A"/>
    <w:rsid w:val="00212E66"/>
    <w:rsid w:val="00213569"/>
    <w:rsid w:val="002330B8"/>
    <w:rsid w:val="002422DA"/>
    <w:rsid w:val="00243433"/>
    <w:rsid w:val="00243D5E"/>
    <w:rsid w:val="00257CB6"/>
    <w:rsid w:val="00266E57"/>
    <w:rsid w:val="002740F0"/>
    <w:rsid w:val="002826DF"/>
    <w:rsid w:val="00283538"/>
    <w:rsid w:val="002C5929"/>
    <w:rsid w:val="002D67E2"/>
    <w:rsid w:val="002F6685"/>
    <w:rsid w:val="0030191E"/>
    <w:rsid w:val="00305DC5"/>
    <w:rsid w:val="003061CF"/>
    <w:rsid w:val="00312ED8"/>
    <w:rsid w:val="00326B98"/>
    <w:rsid w:val="00331119"/>
    <w:rsid w:val="0034285A"/>
    <w:rsid w:val="0034491D"/>
    <w:rsid w:val="00346110"/>
    <w:rsid w:val="003545CD"/>
    <w:rsid w:val="0035673A"/>
    <w:rsid w:val="00363657"/>
    <w:rsid w:val="003755FF"/>
    <w:rsid w:val="00377897"/>
    <w:rsid w:val="003A696C"/>
    <w:rsid w:val="003A72B9"/>
    <w:rsid w:val="003A74AA"/>
    <w:rsid w:val="003B419C"/>
    <w:rsid w:val="003C5DE7"/>
    <w:rsid w:val="003E1265"/>
    <w:rsid w:val="003E3D69"/>
    <w:rsid w:val="003E613C"/>
    <w:rsid w:val="004001D2"/>
    <w:rsid w:val="00404DD9"/>
    <w:rsid w:val="00415831"/>
    <w:rsid w:val="00421534"/>
    <w:rsid w:val="00425E2F"/>
    <w:rsid w:val="004266B2"/>
    <w:rsid w:val="00430836"/>
    <w:rsid w:val="0045567F"/>
    <w:rsid w:val="00477FDC"/>
    <w:rsid w:val="004B4C12"/>
    <w:rsid w:val="004B5379"/>
    <w:rsid w:val="004B76D3"/>
    <w:rsid w:val="004D45F9"/>
    <w:rsid w:val="004E31DB"/>
    <w:rsid w:val="004E327A"/>
    <w:rsid w:val="004E3CA8"/>
    <w:rsid w:val="004F31C5"/>
    <w:rsid w:val="005121AC"/>
    <w:rsid w:val="00523FE3"/>
    <w:rsid w:val="00544D00"/>
    <w:rsid w:val="00564681"/>
    <w:rsid w:val="00581D8D"/>
    <w:rsid w:val="005C0D1A"/>
    <w:rsid w:val="005D65C2"/>
    <w:rsid w:val="005E488D"/>
    <w:rsid w:val="005F7300"/>
    <w:rsid w:val="00600E7F"/>
    <w:rsid w:val="00601F09"/>
    <w:rsid w:val="006068B5"/>
    <w:rsid w:val="006179AD"/>
    <w:rsid w:val="006563D9"/>
    <w:rsid w:val="00665BB8"/>
    <w:rsid w:val="0069126E"/>
    <w:rsid w:val="006A468E"/>
    <w:rsid w:val="006D13C8"/>
    <w:rsid w:val="007003D9"/>
    <w:rsid w:val="007078D1"/>
    <w:rsid w:val="00713EA8"/>
    <w:rsid w:val="00715CA1"/>
    <w:rsid w:val="007227C0"/>
    <w:rsid w:val="00726653"/>
    <w:rsid w:val="00731650"/>
    <w:rsid w:val="00734F99"/>
    <w:rsid w:val="00735F26"/>
    <w:rsid w:val="00745A49"/>
    <w:rsid w:val="0076236C"/>
    <w:rsid w:val="00775765"/>
    <w:rsid w:val="00783CB7"/>
    <w:rsid w:val="00795947"/>
    <w:rsid w:val="007B0A4A"/>
    <w:rsid w:val="007D5116"/>
    <w:rsid w:val="007F26CD"/>
    <w:rsid w:val="007F3727"/>
    <w:rsid w:val="008123CD"/>
    <w:rsid w:val="0082508A"/>
    <w:rsid w:val="008425BA"/>
    <w:rsid w:val="00843FA4"/>
    <w:rsid w:val="0084683C"/>
    <w:rsid w:val="00893869"/>
    <w:rsid w:val="008A01A4"/>
    <w:rsid w:val="008B0DFA"/>
    <w:rsid w:val="008B572A"/>
    <w:rsid w:val="008B78F2"/>
    <w:rsid w:val="008C672F"/>
    <w:rsid w:val="008D3990"/>
    <w:rsid w:val="008F526C"/>
    <w:rsid w:val="00913131"/>
    <w:rsid w:val="009371A7"/>
    <w:rsid w:val="0097338F"/>
    <w:rsid w:val="00983E08"/>
    <w:rsid w:val="00991F44"/>
    <w:rsid w:val="009A349D"/>
    <w:rsid w:val="009B0F78"/>
    <w:rsid w:val="009D37E4"/>
    <w:rsid w:val="009E3D1E"/>
    <w:rsid w:val="009E62EB"/>
    <w:rsid w:val="009E67CF"/>
    <w:rsid w:val="00A236BE"/>
    <w:rsid w:val="00A26116"/>
    <w:rsid w:val="00A339BA"/>
    <w:rsid w:val="00A4285F"/>
    <w:rsid w:val="00A46EF8"/>
    <w:rsid w:val="00A46F8B"/>
    <w:rsid w:val="00A6037C"/>
    <w:rsid w:val="00A6162D"/>
    <w:rsid w:val="00A61AB5"/>
    <w:rsid w:val="00A62340"/>
    <w:rsid w:val="00AA6972"/>
    <w:rsid w:val="00AC047A"/>
    <w:rsid w:val="00AD2F4D"/>
    <w:rsid w:val="00B009E4"/>
    <w:rsid w:val="00B13890"/>
    <w:rsid w:val="00B16DD6"/>
    <w:rsid w:val="00B24B6A"/>
    <w:rsid w:val="00B3521D"/>
    <w:rsid w:val="00B67633"/>
    <w:rsid w:val="00B72C12"/>
    <w:rsid w:val="00B75880"/>
    <w:rsid w:val="00BA1202"/>
    <w:rsid w:val="00BB3956"/>
    <w:rsid w:val="00BC0C46"/>
    <w:rsid w:val="00C174F1"/>
    <w:rsid w:val="00C21A2A"/>
    <w:rsid w:val="00C26851"/>
    <w:rsid w:val="00C30638"/>
    <w:rsid w:val="00C47A34"/>
    <w:rsid w:val="00C52035"/>
    <w:rsid w:val="00C633C8"/>
    <w:rsid w:val="00C63AB9"/>
    <w:rsid w:val="00C857CC"/>
    <w:rsid w:val="00C866B9"/>
    <w:rsid w:val="00C924FD"/>
    <w:rsid w:val="00CA6FFD"/>
    <w:rsid w:val="00CB4BA3"/>
    <w:rsid w:val="00CC4DC5"/>
    <w:rsid w:val="00CD2750"/>
    <w:rsid w:val="00CD567F"/>
    <w:rsid w:val="00CE2D78"/>
    <w:rsid w:val="00CF5FF1"/>
    <w:rsid w:val="00D001A2"/>
    <w:rsid w:val="00D0400C"/>
    <w:rsid w:val="00D07DA5"/>
    <w:rsid w:val="00D25F74"/>
    <w:rsid w:val="00D37823"/>
    <w:rsid w:val="00D562F6"/>
    <w:rsid w:val="00D82C56"/>
    <w:rsid w:val="00D85821"/>
    <w:rsid w:val="00D900C2"/>
    <w:rsid w:val="00D9424B"/>
    <w:rsid w:val="00D951EB"/>
    <w:rsid w:val="00D9589F"/>
    <w:rsid w:val="00D961C6"/>
    <w:rsid w:val="00D9656F"/>
    <w:rsid w:val="00DA1945"/>
    <w:rsid w:val="00DA7A85"/>
    <w:rsid w:val="00DB117D"/>
    <w:rsid w:val="00E1012F"/>
    <w:rsid w:val="00E20357"/>
    <w:rsid w:val="00E21CF1"/>
    <w:rsid w:val="00E27989"/>
    <w:rsid w:val="00E311F3"/>
    <w:rsid w:val="00E414B1"/>
    <w:rsid w:val="00E57646"/>
    <w:rsid w:val="00E87EF7"/>
    <w:rsid w:val="00E936BC"/>
    <w:rsid w:val="00EA5E6C"/>
    <w:rsid w:val="00EC20B1"/>
    <w:rsid w:val="00F018CB"/>
    <w:rsid w:val="00F32D48"/>
    <w:rsid w:val="00F4011B"/>
    <w:rsid w:val="00F55F5A"/>
    <w:rsid w:val="00F60D53"/>
    <w:rsid w:val="00F620B4"/>
    <w:rsid w:val="00F6708A"/>
    <w:rsid w:val="00F721A7"/>
    <w:rsid w:val="00F744CA"/>
    <w:rsid w:val="00FA0AA0"/>
    <w:rsid w:val="00FA14B7"/>
    <w:rsid w:val="00FC3CF2"/>
    <w:rsid w:val="00FD3BB4"/>
    <w:rsid w:val="00FD4E31"/>
    <w:rsid w:val="00FE3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C747F9"/>
  <w15:chartTrackingRefBased/>
  <w15:docId w15:val="{8C55F1F9-F57F-43A3-970A-9F071AE11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Cs w:val="24"/>
    </w:rPr>
  </w:style>
  <w:style w:type="paragraph" w:styleId="Heading1">
    <w:name w:val="heading 1"/>
    <w:basedOn w:val="Normal"/>
    <w:next w:val="Normal"/>
    <w:qFormat/>
    <w:pPr>
      <w:keepNext/>
      <w:outlineLvl w:val="0"/>
    </w:pPr>
    <w:rPr>
      <w:b/>
      <w:sz w:val="28"/>
      <w:szCs w:val="20"/>
    </w:rPr>
  </w:style>
  <w:style w:type="paragraph" w:styleId="Heading7">
    <w:name w:val="heading 7"/>
    <w:basedOn w:val="Normal"/>
    <w:next w:val="Normal"/>
    <w:qFormat/>
    <w:pPr>
      <w:keepNext/>
      <w:jc w:val="center"/>
      <w:outlineLvl w:val="6"/>
    </w:pPr>
    <w:rPr>
      <w:b/>
      <w:sz w:val="2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link w:val="CommentTextChar"/>
    <w:semiHidden/>
    <w:rPr>
      <w:szCs w:val="20"/>
    </w:rPr>
  </w:style>
  <w:style w:type="paragraph" w:styleId="BalloonText">
    <w:name w:val="Balloon Text"/>
    <w:basedOn w:val="Normal"/>
    <w:semiHidden/>
    <w:rsid w:val="0021239A"/>
    <w:rPr>
      <w:rFonts w:ascii="Tahoma" w:hAnsi="Tahoma" w:cs="Tahoma"/>
      <w:sz w:val="16"/>
      <w:szCs w:val="16"/>
    </w:rPr>
  </w:style>
  <w:style w:type="paragraph" w:styleId="CommentSubject">
    <w:name w:val="annotation subject"/>
    <w:basedOn w:val="CommentText"/>
    <w:next w:val="CommentText"/>
    <w:link w:val="CommentSubjectChar"/>
    <w:rsid w:val="00005ACC"/>
    <w:rPr>
      <w:b/>
      <w:bCs/>
    </w:rPr>
  </w:style>
  <w:style w:type="character" w:customStyle="1" w:styleId="CommentTextChar">
    <w:name w:val="Comment Text Char"/>
    <w:link w:val="CommentText"/>
    <w:semiHidden/>
    <w:rsid w:val="00005ACC"/>
    <w:rPr>
      <w:rFonts w:ascii="Arial" w:hAnsi="Arial"/>
    </w:rPr>
  </w:style>
  <w:style w:type="character" w:customStyle="1" w:styleId="CommentSubjectChar">
    <w:name w:val="Comment Subject Char"/>
    <w:link w:val="CommentSubject"/>
    <w:rsid w:val="00005ACC"/>
    <w:rPr>
      <w:rFonts w:ascii="Arial" w:hAnsi="Arial"/>
      <w:b/>
      <w:bCs/>
    </w:rPr>
  </w:style>
  <w:style w:type="paragraph" w:styleId="Revision">
    <w:name w:val="Revision"/>
    <w:hidden/>
    <w:uiPriority w:val="99"/>
    <w:semiHidden/>
    <w:rsid w:val="006A468E"/>
    <w:rPr>
      <w:rFonts w:ascii="Arial" w:hAnsi="Arial"/>
      <w:szCs w:val="24"/>
    </w:rPr>
  </w:style>
  <w:style w:type="paragraph" w:styleId="ListParagraph">
    <w:name w:val="List Paragraph"/>
    <w:basedOn w:val="Normal"/>
    <w:uiPriority w:val="34"/>
    <w:qFormat/>
    <w:rsid w:val="00032E84"/>
    <w:pPr>
      <w:ind w:left="720"/>
      <w:contextualSpacing/>
    </w:pPr>
  </w:style>
  <w:style w:type="character" w:styleId="Hyperlink">
    <w:name w:val="Hyperlink"/>
    <w:basedOn w:val="DefaultParagraphFont"/>
    <w:rsid w:val="00B16DD6"/>
    <w:rPr>
      <w:color w:val="467886" w:themeColor="hyperlink"/>
      <w:u w:val="single"/>
    </w:rPr>
  </w:style>
  <w:style w:type="character" w:styleId="UnresolvedMention">
    <w:name w:val="Unresolved Mention"/>
    <w:basedOn w:val="DefaultParagraphFont"/>
    <w:uiPriority w:val="99"/>
    <w:semiHidden/>
    <w:unhideWhenUsed/>
    <w:rsid w:val="00B16DD6"/>
    <w:rPr>
      <w:color w:val="605E5C"/>
      <w:shd w:val="clear" w:color="auto" w:fill="E1DFDD"/>
    </w:rPr>
  </w:style>
  <w:style w:type="paragraph" w:customStyle="1" w:styleId="Body">
    <w:name w:val="Body"/>
    <w:rsid w:val="00B3521D"/>
    <w:pPr>
      <w:pBdr>
        <w:top w:val="nil"/>
        <w:left w:val="nil"/>
        <w:bottom w:val="nil"/>
        <w:right w:val="nil"/>
        <w:between w:val="nil"/>
        <w:bar w:val="nil"/>
      </w:pBdr>
      <w:spacing w:after="200" w:line="276" w:lineRule="auto"/>
    </w:pPr>
    <w:rPr>
      <w:rFonts w:ascii="Cambria" w:eastAsia="Arial Unicode MS" w:hAnsi="Cambria" w:cs="Arial Unicode MS"/>
      <w:color w:val="000000"/>
      <w:sz w:val="22"/>
      <w:szCs w:val="22"/>
      <w:u w:color="000000"/>
      <w:bdr w:val="nil"/>
      <w:lang w:val="it-IT"/>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COMIRB@ucdenver.edu"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esearch.cuanschutz.edu/comirb/home/forms/comirb-forms"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research.cuanschutz.edu/comirb/home/info/review-levels"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how_x0020_on_x0020_Home_x0020_Page xmlns="dc39fd06-120c-440a-a102-510133f4bbc7">false</Show_x0020_on_x0020_Home_x0020_Page>
    <Intranet xmlns="dc39fd06-120c-440a-a102-510133f4bbc7">false</Intranet>
    <PublishingExpirationDate xmlns="http://schemas.microsoft.com/sharepoint/v3" xsi:nil="true"/>
    <Weight xmlns="dc39fd06-120c-440a-a102-510133f4bbc7" xsi:nil="true"/>
    <PublishingStartDate xmlns="http://schemas.microsoft.com/sharepoint/v3" xsi:nil="true"/>
    <Office xmlns="dc39fd06-120c-440a-a102-510133f4bbc7"/>
    <Show_x0020_in_x0020_All_x0020_Documents xmlns="dc39fd06-120c-440a-a102-510133f4bbc7">false</Show_x0020_in_x0020_All_x0020_Document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148780C36C2984196E9EDD20CCB2CB4" ma:contentTypeVersion="7" ma:contentTypeDescription="Create a new document." ma:contentTypeScope="" ma:versionID="12398d4babb6c9ecceaa51e0dd9c0c66">
  <xsd:schema xmlns:xsd="http://www.w3.org/2001/XMLSchema" xmlns:xs="http://www.w3.org/2001/XMLSchema" xmlns:p="http://schemas.microsoft.com/office/2006/metadata/properties" xmlns:ns1="http://schemas.microsoft.com/sharepoint/v3" xmlns:ns2="dc39fd06-120c-440a-a102-510133f4bbc7" targetNamespace="http://schemas.microsoft.com/office/2006/metadata/properties" ma:root="true" ma:fieldsID="bd2540bee7e1243085cbf639e745d188" ns1:_="" ns2:_="">
    <xsd:import namespace="http://schemas.microsoft.com/sharepoint/v3"/>
    <xsd:import namespace="dc39fd06-120c-440a-a102-510133f4bbc7"/>
    <xsd:element name="properties">
      <xsd:complexType>
        <xsd:sequence>
          <xsd:element name="documentManagement">
            <xsd:complexType>
              <xsd:all>
                <xsd:element ref="ns1:PublishingStartDate" minOccurs="0"/>
                <xsd:element ref="ns1:PublishingExpirationDate" minOccurs="0"/>
                <xsd:element ref="ns2:Office" minOccurs="0"/>
                <xsd:element ref="ns2:Weight" minOccurs="0"/>
                <xsd:element ref="ns2:Intranet" minOccurs="0"/>
                <xsd:element ref="ns2:Show_x0020_in_x0020_All_x0020_Documents" minOccurs="0"/>
                <xsd:element ref="ns2:Show_x0020_on_x0020_Home_x0020_P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 ma:hidden="true" ma:internalName="PublishingStartDate">
      <xsd:simpleType>
        <xsd:restriction base="dms:Unknown"/>
      </xsd:simpleType>
    </xsd:element>
    <xsd:element name="PublishingExpirationDate" ma:index="9" nillable="true" ma:displayName="Scheduling End Date" ma:description=""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39fd06-120c-440a-a102-510133f4bbc7" elementFormDefault="qualified">
    <xsd:import namespace="http://schemas.microsoft.com/office/2006/documentManagement/types"/>
    <xsd:import namespace="http://schemas.microsoft.com/office/infopath/2007/PartnerControls"/>
    <xsd:element name="Office" ma:index="10" nillable="true" ma:displayName="Office" ma:list="{fb43d6a9-684d-44f6-b405-937e90c27486}" ma:internalName="Office" ma:showField="Title" ma:web="086efde7-85c7-4a68-8137-f0d46b21ce59" ma:requiredMultiChoice="true">
      <xsd:complexType>
        <xsd:complexContent>
          <xsd:extension base="dms:MultiChoiceLookup">
            <xsd:sequence>
              <xsd:element name="Value" type="dms:Lookup" maxOccurs="unbounded" minOccurs="0" nillable="true"/>
            </xsd:sequence>
          </xsd:extension>
        </xsd:complexContent>
      </xsd:complexType>
    </xsd:element>
    <xsd:element name="Weight" ma:index="11" nillable="true" ma:displayName="Weight" ma:internalName="Weight">
      <xsd:simpleType>
        <xsd:restriction base="dms:Number">
          <xsd:maxInclusive value="100"/>
          <xsd:minInclusive value="1"/>
        </xsd:restriction>
      </xsd:simpleType>
    </xsd:element>
    <xsd:element name="Intranet" ma:index="12" nillable="true" ma:displayName="Intranet" ma:default="0" ma:internalName="Intranet">
      <xsd:simpleType>
        <xsd:restriction base="dms:Boolean"/>
      </xsd:simpleType>
    </xsd:element>
    <xsd:element name="Show_x0020_in_x0020_All_x0020_Documents" ma:index="13" nillable="true" ma:displayName="Show in All Documents" ma:default="0" ma:internalName="Show_x0020_in_x0020_All_x0020_Documents">
      <xsd:simpleType>
        <xsd:restriction base="dms:Boolean"/>
      </xsd:simpleType>
    </xsd:element>
    <xsd:element name="Show_x0020_on_x0020_Home_x0020_Page" ma:index="14" nillable="true" ma:displayName="Show on Home Page" ma:default="0" ma:internalName="Show_x0020_on_x0020_Home_x0020_Pag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43E178B-D9EB-4D41-8E12-41FDD4A0A3A4}">
  <ds:schemaRefs>
    <ds:schemaRef ds:uri="http://schemas.microsoft.com/office/2006/metadata/properties"/>
    <ds:schemaRef ds:uri="http://schemas.microsoft.com/office/infopath/2007/PartnerControls"/>
    <ds:schemaRef ds:uri="dc39fd06-120c-440a-a102-510133f4bbc7"/>
    <ds:schemaRef ds:uri="http://schemas.microsoft.com/sharepoint/v3"/>
  </ds:schemaRefs>
</ds:datastoreItem>
</file>

<file path=customXml/itemProps2.xml><?xml version="1.0" encoding="utf-8"?>
<ds:datastoreItem xmlns:ds="http://schemas.openxmlformats.org/officeDocument/2006/customXml" ds:itemID="{4828EAC3-94D6-4830-989C-E15E4E26FA9C}">
  <ds:schemaRefs>
    <ds:schemaRef ds:uri="http://schemas.microsoft.com/sharepoint/v3/contenttype/forms"/>
  </ds:schemaRefs>
</ds:datastoreItem>
</file>

<file path=customXml/itemProps3.xml><?xml version="1.0" encoding="utf-8"?>
<ds:datastoreItem xmlns:ds="http://schemas.openxmlformats.org/officeDocument/2006/customXml" ds:itemID="{C4C27E62-3F33-4849-8B9C-F2DA55C39B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c39fd06-120c-440a-a102-510133f4bb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1493</Words>
  <Characters>9817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lpstr>
    </vt:vector>
  </TitlesOfParts>
  <Company>PedGCRC</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us063786</dc:creator>
  <cp:keywords/>
  <dc:description/>
  <cp:lastModifiedBy>Martinez, Monica</cp:lastModifiedBy>
  <cp:revision>5</cp:revision>
  <cp:lastPrinted>2006-09-15T17:29:00Z</cp:lastPrinted>
  <dcterms:created xsi:type="dcterms:W3CDTF">2025-11-18T22:34:00Z</dcterms:created>
  <dcterms:modified xsi:type="dcterms:W3CDTF">2025-11-19T21:09:00Z</dcterms:modified>
</cp:coreProperties>
</file>