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CDB3B"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Resident: </w:t>
      </w:r>
      <w:r w:rsidRPr="00D75A4D">
        <w:rPr>
          <w:rFonts w:ascii="Arial" w:eastAsia="Times New Roman" w:hAnsi="Arial" w:cs="Arial"/>
          <w:color w:val="000000"/>
        </w:rPr>
        <w:t>Sydney Archer, MD, MPH</w:t>
      </w:r>
    </w:p>
    <w:p w14:paraId="75033A33"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Project Title: </w:t>
      </w:r>
      <w:r w:rsidRPr="00D75A4D">
        <w:rPr>
          <w:rFonts w:ascii="Arial" w:eastAsia="Times New Roman" w:hAnsi="Arial" w:cs="Arial"/>
          <w:color w:val="000000"/>
        </w:rPr>
        <w:t>Association between pharmaceutical industry non-research payments and OBGYN physician prescribing practices: a cross-sectional analysis</w:t>
      </w:r>
    </w:p>
    <w:p w14:paraId="17DCB994"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Principal Mentor: </w:t>
      </w:r>
      <w:r w:rsidRPr="00D75A4D">
        <w:rPr>
          <w:rFonts w:ascii="Arial" w:eastAsia="Times New Roman" w:hAnsi="Arial" w:cs="Arial"/>
          <w:color w:val="000000"/>
        </w:rPr>
        <w:t>Tyler Muffly, MD</w:t>
      </w:r>
    </w:p>
    <w:p w14:paraId="09C830C5"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Additional faculty: </w:t>
      </w:r>
      <w:r w:rsidRPr="00D75A4D">
        <w:rPr>
          <w:rFonts w:ascii="Arial" w:eastAsia="Times New Roman" w:hAnsi="Arial" w:cs="Arial"/>
          <w:color w:val="000000"/>
        </w:rPr>
        <w:t xml:space="preserve">Guido, Bastow, </w:t>
      </w:r>
      <w:proofErr w:type="spellStart"/>
      <w:r w:rsidRPr="00D75A4D">
        <w:rPr>
          <w:rFonts w:ascii="Arial" w:eastAsia="Times New Roman" w:hAnsi="Arial" w:cs="Arial"/>
          <w:color w:val="000000"/>
        </w:rPr>
        <w:t>Scwartz</w:t>
      </w:r>
      <w:proofErr w:type="spellEnd"/>
    </w:p>
    <w:p w14:paraId="6003AC6A" w14:textId="77777777" w:rsidR="00D75A4D" w:rsidRPr="00D75A4D" w:rsidRDefault="00D75A4D" w:rsidP="00D75A4D">
      <w:pPr>
        <w:spacing w:after="0" w:line="240" w:lineRule="auto"/>
        <w:ind w:left="1440"/>
        <w:rPr>
          <w:rFonts w:ascii="Times New Roman" w:eastAsia="Times New Roman" w:hAnsi="Times New Roman" w:cs="Times New Roman"/>
          <w:sz w:val="24"/>
          <w:szCs w:val="24"/>
        </w:rPr>
      </w:pPr>
      <w:r w:rsidRPr="00D75A4D">
        <w:rPr>
          <w:rFonts w:ascii="Arial" w:eastAsia="Times New Roman" w:hAnsi="Arial" w:cs="Arial"/>
          <w:b/>
          <w:bCs/>
          <w:color w:val="000000"/>
        </w:rPr>
        <w:t> </w:t>
      </w:r>
    </w:p>
    <w:p w14:paraId="07FA36DA"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I.</w:t>
      </w:r>
      <w:r w:rsidRPr="00D75A4D">
        <w:rPr>
          <w:rFonts w:ascii="Arial" w:eastAsia="Times New Roman" w:hAnsi="Arial" w:cs="Arial"/>
          <w:color w:val="000000"/>
        </w:rPr>
        <w:t xml:space="preserve">   </w:t>
      </w:r>
      <w:r w:rsidRPr="00D75A4D">
        <w:rPr>
          <w:rFonts w:ascii="Arial" w:eastAsia="Times New Roman" w:hAnsi="Arial" w:cs="Arial"/>
          <w:b/>
          <w:bCs/>
          <w:color w:val="000000"/>
        </w:rPr>
        <w:t>Hypotheses and Specific Aims</w:t>
      </w:r>
      <w:r w:rsidRPr="00D75A4D">
        <w:rPr>
          <w:rFonts w:ascii="Arial" w:eastAsia="Times New Roman" w:hAnsi="Arial" w:cs="Arial"/>
          <w:color w:val="000000"/>
        </w:rPr>
        <w:t>: </w:t>
      </w:r>
    </w:p>
    <w:p w14:paraId="25170298" w14:textId="7993E42B"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Hypothesis:  </w:t>
      </w:r>
      <w:r w:rsidRPr="00D75A4D">
        <w:rPr>
          <w:rFonts w:ascii="Arial" w:eastAsia="Times New Roman" w:hAnsi="Arial" w:cs="Arial"/>
          <w:color w:val="000000"/>
        </w:rPr>
        <w:t xml:space="preserve">We hypothesize that OBGYN physicians who receive </w:t>
      </w:r>
      <w:r w:rsidR="00CE4429">
        <w:rPr>
          <w:rFonts w:ascii="Arial" w:eastAsia="Times New Roman" w:hAnsi="Arial" w:cs="Arial"/>
          <w:color w:val="000000"/>
        </w:rPr>
        <w:t xml:space="preserve">pharmaceutical industry </w:t>
      </w:r>
      <w:r w:rsidRPr="00D75A4D">
        <w:rPr>
          <w:rFonts w:ascii="Arial" w:eastAsia="Times New Roman" w:hAnsi="Arial" w:cs="Arial"/>
          <w:color w:val="000000"/>
        </w:rPr>
        <w:t xml:space="preserve">non-research payments are more likely to prescribe medications created by the company from which they received payments, compared to their peers who do not receive </w:t>
      </w:r>
      <w:r w:rsidR="00CE4429" w:rsidRPr="00D75A4D">
        <w:rPr>
          <w:rFonts w:ascii="Arial" w:eastAsia="Times New Roman" w:hAnsi="Arial" w:cs="Arial"/>
          <w:color w:val="000000"/>
        </w:rPr>
        <w:t>pharmaceutical industry</w:t>
      </w:r>
      <w:r w:rsidR="00CE4429">
        <w:rPr>
          <w:rFonts w:ascii="Arial" w:eastAsia="Times New Roman" w:hAnsi="Arial" w:cs="Arial"/>
          <w:color w:val="000000"/>
        </w:rPr>
        <w:t xml:space="preserve"> </w:t>
      </w:r>
      <w:r w:rsidRPr="00D75A4D">
        <w:rPr>
          <w:rFonts w:ascii="Arial" w:eastAsia="Times New Roman" w:hAnsi="Arial" w:cs="Arial"/>
          <w:color w:val="000000"/>
        </w:rPr>
        <w:t>non-research payments</w:t>
      </w:r>
      <w:r w:rsidR="00CE4429">
        <w:rPr>
          <w:rFonts w:ascii="Arial" w:eastAsia="Times New Roman" w:hAnsi="Arial" w:cs="Arial"/>
          <w:color w:val="000000"/>
        </w:rPr>
        <w:t>.</w:t>
      </w:r>
    </w:p>
    <w:p w14:paraId="7ECB39F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57A9948" w14:textId="10894E9D"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Aim 1</w:t>
      </w:r>
      <w:r w:rsidRPr="00D75A4D">
        <w:rPr>
          <w:rFonts w:ascii="Arial" w:eastAsia="Times New Roman" w:hAnsi="Arial" w:cs="Arial"/>
          <w:color w:val="000000"/>
        </w:rPr>
        <w:t xml:space="preserve">:  </w:t>
      </w:r>
      <w:r w:rsidR="00CE4429">
        <w:rPr>
          <w:rFonts w:ascii="Arial" w:eastAsia="Times New Roman" w:hAnsi="Arial" w:cs="Arial"/>
          <w:color w:val="000000"/>
        </w:rPr>
        <w:t xml:space="preserve"> To</w:t>
      </w:r>
      <w:r w:rsidRPr="00D75A4D">
        <w:rPr>
          <w:rFonts w:ascii="Arial" w:eastAsia="Times New Roman" w:hAnsi="Arial" w:cs="Arial"/>
          <w:color w:val="000000"/>
        </w:rPr>
        <w:t xml:space="preserve"> evaluate </w:t>
      </w:r>
      <w:r w:rsidR="00D955B6">
        <w:rPr>
          <w:rFonts w:ascii="Arial" w:eastAsia="Times New Roman" w:hAnsi="Arial" w:cs="Arial"/>
          <w:color w:val="000000"/>
        </w:rPr>
        <w:t>whether</w:t>
      </w:r>
      <w:r w:rsidR="00CE4429">
        <w:rPr>
          <w:rFonts w:ascii="Arial" w:eastAsia="Times New Roman" w:hAnsi="Arial" w:cs="Arial"/>
          <w:color w:val="000000"/>
        </w:rPr>
        <w:t xml:space="preserve"> OBGYN physicians who receive pharmaceutical non-industry payments, including general payments and payments in the form of ownership or investments, are more likely than their peer to prescribe medications created by the company from which they received payments</w:t>
      </w:r>
    </w:p>
    <w:p w14:paraId="5B574AFA"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3EE44145" w14:textId="71ECB4F4"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Aim 2</w:t>
      </w:r>
      <w:r w:rsidRPr="00D75A4D">
        <w:rPr>
          <w:rFonts w:ascii="Arial" w:eastAsia="Times New Roman" w:hAnsi="Arial" w:cs="Arial"/>
          <w:color w:val="000000"/>
        </w:rPr>
        <w:t xml:space="preserve">:  </w:t>
      </w:r>
      <w:r w:rsidR="006A0F58">
        <w:rPr>
          <w:rFonts w:ascii="Arial" w:eastAsia="Times New Roman" w:hAnsi="Arial" w:cs="Arial"/>
          <w:color w:val="000000"/>
        </w:rPr>
        <w:t>To</w:t>
      </w:r>
      <w:r w:rsidRPr="00D75A4D">
        <w:rPr>
          <w:rFonts w:ascii="Arial" w:eastAsia="Times New Roman" w:hAnsi="Arial" w:cs="Arial"/>
          <w:color w:val="000000"/>
        </w:rPr>
        <w:t xml:space="preserve"> assess whether </w:t>
      </w:r>
      <w:r w:rsidR="00CE4429">
        <w:rPr>
          <w:rFonts w:ascii="Arial" w:eastAsia="Times New Roman" w:hAnsi="Arial" w:cs="Arial"/>
          <w:color w:val="000000"/>
        </w:rPr>
        <w:t>prescribing rates for certain medications</w:t>
      </w:r>
      <w:r w:rsidRPr="00D75A4D">
        <w:rPr>
          <w:rFonts w:ascii="Arial" w:eastAsia="Times New Roman" w:hAnsi="Arial" w:cs="Arial"/>
          <w:color w:val="000000"/>
        </w:rPr>
        <w:t xml:space="preserve"> </w:t>
      </w:r>
      <w:r w:rsidR="006A0F58" w:rsidRPr="00D75A4D">
        <w:rPr>
          <w:rFonts w:ascii="Arial" w:eastAsia="Times New Roman" w:hAnsi="Arial" w:cs="Arial"/>
          <w:color w:val="000000"/>
        </w:rPr>
        <w:t xml:space="preserve">differ </w:t>
      </w:r>
      <w:r w:rsidRPr="00D75A4D">
        <w:rPr>
          <w:rFonts w:ascii="Arial" w:eastAsia="Times New Roman" w:hAnsi="Arial" w:cs="Arial"/>
          <w:color w:val="000000"/>
        </w:rPr>
        <w:t xml:space="preserve">depending on which type of industry payments </w:t>
      </w:r>
      <w:r w:rsidR="00CE4429">
        <w:rPr>
          <w:rFonts w:ascii="Arial" w:eastAsia="Times New Roman" w:hAnsi="Arial" w:cs="Arial"/>
          <w:color w:val="000000"/>
        </w:rPr>
        <w:t>OBGYN physicians received including</w:t>
      </w:r>
      <w:ins w:id="0" w:author="cschul00" w:date="2020-04-09T10:42:00Z">
        <w:r w:rsidR="003B2D21">
          <w:rPr>
            <w:rFonts w:ascii="Arial" w:eastAsia="Times New Roman" w:hAnsi="Arial" w:cs="Arial"/>
            <w:color w:val="000000"/>
          </w:rPr>
          <w:t>:</w:t>
        </w:r>
      </w:ins>
      <w:r w:rsidR="00CE4429">
        <w:rPr>
          <w:rFonts w:ascii="Arial" w:eastAsia="Times New Roman" w:hAnsi="Arial" w:cs="Arial"/>
          <w:color w:val="000000"/>
        </w:rPr>
        <w:t xml:space="preserve"> payments for travel and lodging, food and beverage, consulting, charitable contributions, serving as faculty or as a speaker, royalties or licenses, space rentals or facility fees, honoraria, gifts, and education. </w:t>
      </w:r>
    </w:p>
    <w:p w14:paraId="55A8D5D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4920C13F" w14:textId="021A494A"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Aim 3: </w:t>
      </w:r>
      <w:r w:rsidRPr="00D75A4D">
        <w:rPr>
          <w:rFonts w:ascii="Arial" w:eastAsia="Times New Roman" w:hAnsi="Arial" w:cs="Arial"/>
          <w:color w:val="000000"/>
        </w:rPr>
        <w:t> </w:t>
      </w:r>
      <w:r w:rsidR="006A0F58">
        <w:rPr>
          <w:rFonts w:ascii="Arial" w:eastAsia="Times New Roman" w:hAnsi="Arial" w:cs="Arial"/>
          <w:color w:val="000000"/>
        </w:rPr>
        <w:t xml:space="preserve">To </w:t>
      </w:r>
      <w:r w:rsidRPr="00D75A4D">
        <w:rPr>
          <w:rFonts w:ascii="Arial" w:eastAsia="Times New Roman" w:hAnsi="Arial" w:cs="Arial"/>
          <w:color w:val="000000"/>
        </w:rPr>
        <w:t>identify if there is a measurable monetary threshold at which there is an association between pharmaceutical payments to OBGYN physicians and prescribing practices.  </w:t>
      </w:r>
    </w:p>
    <w:p w14:paraId="08A25872" w14:textId="77777777" w:rsidR="00D75A4D" w:rsidRPr="00D75A4D" w:rsidRDefault="00D75A4D" w:rsidP="00D75A4D">
      <w:pPr>
        <w:spacing w:after="0" w:line="240" w:lineRule="auto"/>
        <w:ind w:right="1180"/>
        <w:rPr>
          <w:rFonts w:ascii="Times New Roman" w:eastAsia="Times New Roman" w:hAnsi="Times New Roman" w:cs="Times New Roman"/>
          <w:sz w:val="24"/>
          <w:szCs w:val="24"/>
        </w:rPr>
      </w:pPr>
      <w:r w:rsidRPr="00D75A4D">
        <w:rPr>
          <w:rFonts w:ascii="Arial" w:eastAsia="Times New Roman" w:hAnsi="Arial" w:cs="Arial"/>
          <w:color w:val="000000"/>
        </w:rPr>
        <w:t> </w:t>
      </w:r>
    </w:p>
    <w:p w14:paraId="5727B6A0" w14:textId="77777777" w:rsidR="00D75A4D" w:rsidRPr="00D75A4D" w:rsidRDefault="00D75A4D" w:rsidP="00D75A4D">
      <w:pPr>
        <w:spacing w:after="0" w:line="240" w:lineRule="auto"/>
        <w:ind w:right="1180"/>
        <w:rPr>
          <w:rFonts w:ascii="Times New Roman" w:eastAsia="Times New Roman" w:hAnsi="Times New Roman" w:cs="Times New Roman"/>
          <w:sz w:val="24"/>
          <w:szCs w:val="24"/>
        </w:rPr>
      </w:pPr>
      <w:r w:rsidRPr="00D75A4D">
        <w:rPr>
          <w:rFonts w:ascii="Arial" w:eastAsia="Times New Roman" w:hAnsi="Arial" w:cs="Arial"/>
          <w:b/>
          <w:bCs/>
          <w:color w:val="000000"/>
        </w:rPr>
        <w:t>II.</w:t>
      </w:r>
      <w:r w:rsidRPr="00D75A4D">
        <w:rPr>
          <w:rFonts w:ascii="Arial" w:eastAsia="Times New Roman" w:hAnsi="Arial" w:cs="Arial"/>
          <w:color w:val="000000"/>
        </w:rPr>
        <w:t xml:space="preserve"> </w:t>
      </w:r>
      <w:r w:rsidRPr="00D75A4D">
        <w:rPr>
          <w:rFonts w:ascii="Arial" w:eastAsia="Times New Roman" w:hAnsi="Arial" w:cs="Arial"/>
          <w:b/>
          <w:bCs/>
          <w:color w:val="000000"/>
        </w:rPr>
        <w:t>Background and Significance</w:t>
      </w:r>
      <w:r w:rsidRPr="00D75A4D">
        <w:rPr>
          <w:rFonts w:ascii="Arial" w:eastAsia="Times New Roman" w:hAnsi="Arial" w:cs="Arial"/>
          <w:color w:val="000000"/>
        </w:rPr>
        <w:t>:</w:t>
      </w:r>
    </w:p>
    <w:p w14:paraId="2995EE38" w14:textId="67D7D172"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Prescription costs in the U.S. are the highest in the world </w:t>
      </w:r>
      <w:r>
        <w:rPr>
          <w:rFonts w:ascii="Arial" w:eastAsia="Times New Roman" w:hAnsi="Arial" w:cs="Arial"/>
          <w:color w:val="000000"/>
        </w:rPr>
        <w:fldChar w:fldCharType="begin">
          <w:fldData xml:space="preserve">PEVuZE5vdGU+PENpdGU+PEF1dGhvcj5LZXNzZWxoZWltPC9BdXRob3I+PFllYXI+MjAxNjwvWWVh
cj48UmVjTnVtPjExMjA8L1JlY051bT48RGlzcGxheVRleHQ+WzFdPC9EaXNwbGF5VGV4dD48cmVj
b3JkPjxyZWMtbnVtYmVyPjExMjA8L3JlYy1udW1iZXI+PGZvcmVpZ24ta2V5cz48a2V5IGFwcD0i
RU4iIGRiLWlkPSJ0cnQ5ZWZ0cmp2MnJ2d2V3NXpleGRhcjZ6ZXdhZDk1MnRkeDAiIHRpbWVzdGFt
cD0iMTU3Mjk3NzIxNCIgZ3VpZD0iYmFjNTA5ZTktMmRhOS00OWU3LTliNzUtYTcwMzc5MGU4NTAw
Ij4xMTIwPC9rZXk+PC9mb3JlaWduLWtleXM+PHJlZi10eXBlIG5hbWU9IkpvdXJuYWwgQXJ0aWNs
ZSI+MTc8L3JlZi10eXBlPjxjb250cmlidXRvcnM+PGF1dGhvcnM+PGF1dGhvcj5LZXNzZWxoZWlt
LCBBLiBTLjwvYXV0aG9yPjxhdXRob3I+QXZvcm4sIEouPC9hdXRob3I+PGF1dGhvcj5TYXJwYXR3
YXJpLCBBLjwvYXV0aG9yPjwvYXV0aG9ycz48L2NvbnRyaWJ1dG9ycz48YXV0aC1hZGRyZXNzPlBy
b2dyYW0gT24gUmVndWxhdGlvbiwgVGhlcmFwZXV0aWNzLCBBbmQgTGF3IChQT1JUQUwpLCBEaXZp
c2lvbiBvZiBQaGFybWFjb2VwaWRlbWlvbG9neSBhbmQgUGhhcm1hY29lY29ub21pY3MsIERlcGFy
dG1lbnQgb2YgTWVkaWNpbmUsIEJyaWdoYW0gYW5kIFdvbWVuJmFwb3M7cyBIb3NwaXRhbCBhbmQg
SGFydmFyZCBNZWRpY2FsIFNjaG9vbCwgQm9zdG9uLCBNYXNzYWNodXNldHRzLjwvYXV0aC1hZGRy
ZXNzPjx0aXRsZXM+PHRpdGxlPlRoZSBIaWdoIENvc3Qgb2YgUHJlc2NyaXB0aW9uIERydWdzIGlu
IHRoZSBVbml0ZWQgU3RhdGVzOiBPcmlnaW5zIGFuZCBQcm9zcGVjdHMgZm9yIFJlZm9ybTwvdGl0
bGU+PHNlY29uZGFyeS10aXRsZT5KQU1BPC9zZWNvbmRhcnktdGl0bGU+PC90aXRsZXM+PHBlcmlv
ZGljYWw+PGZ1bGwtdGl0bGU+SkFNQTwvZnVsbC10aXRsZT48L3BlcmlvZGljYWw+PHBhZ2VzPjg1
OC03MTwvcGFnZXM+PHZvbHVtZT4zMTY8L3ZvbHVtZT48bnVtYmVyPjg8L251bWJlcj48ZWRpdGlv
bj4yMDE2LzA4LzI0PC9lZGl0aW9uPjxrZXl3b3Jkcz48a2V5d29yZD5Db3N0IENvbnRyb2w8L2tl
eXdvcmQ+PGtleXdvcmQ+RHJ1ZyBBcHByb3ZhbDwva2V5d29yZD48a2V5d29yZD4qRHJ1ZyBDb3N0
cy9sZWdpc2xhdGlvbiAmYW1wOyBqdXJpc3BydWRlbmNlL3RyZW5kczwva2V5d29yZD48a2V5d29y
ZD5EcnVnIEluZHVzdHJ5L2Vjb25vbWljczwva2V5d29yZD48a2V5d29yZD5EcnVnIFByZXNjcmlw
dGlvbnMvZWNvbm9taWNzPC9rZXl3b3JkPjxrZXl3b3JkPkRydWdzLCBHZW5lcmljL2Vjb25vbWlj
czwva2V5d29yZD48a2V5d29yZD5FY29ub21pYyBDb21wZXRpdGlvbjwva2V5d29yZD48a2V5d29y
ZD5IZWFsdGggRXhwZW5kaXR1cmVzPC9rZXl3b3JkPjxrZXl3b3JkPkhlYWx0aCBQb2xpY3k8L2tl
eXdvcmQ+PGtleXdvcmQ+SHVtYW5zPC9rZXl3b3JkPjxrZXl3b3JkPkluc3VyYW5jZSwgSGVhbHRo
LCBSZWltYnVyc2VtZW50PC9rZXl3b3JkPjxrZXl3b3JkPk5lZ290aWF0aW5nPC9rZXl3b3JkPjxr
ZXl3b3JkPlBhdGVudHMgYXMgVG9waWM8L2tleXdvcmQ+PGtleXdvcmQ+UHJlc2NyaXB0aW9uIERy
dWdzLyplY29ub21pY3M8L2tleXdvcmQ+PGtleXdvcmQ+UmVzZWFyY2gvZWNvbm9taWNzPC9rZXl3
b3JkPjxrZXl3b3JkPlVuaXRlZCBTdGF0ZXM8L2tleXdvcmQ+PC9rZXl3b3Jkcz48ZGF0ZXM+PHll
YXI+MjAxNjwveWVhcj48cHViLWRhdGVzPjxkYXRlPkF1ZyAyMy0zMDwvZGF0ZT48L3B1Yi1kYXRl
cz48L2RhdGVzPjxpc2JuPjE1MzgtMzU5OCAoRWxlY3Ryb25pYykmI3hEOzAwOTgtNzQ4NCAoTGlu
a2luZyk8L2lzYm4+PGFjY2Vzc2lvbi1udW0+Mjc1NTI2MTk8L2FjY2Vzc2lvbi1udW0+PHVybHM+
PHJlbGF0ZWQtdXJscz48dXJsPmh0dHBzOi8vd3d3Lm5jYmkubmxtLm5paC5nb3YvcHVibWVkLzI3
NTUyNjE5PC91cmw+PC9yZWxhdGVkLXVybHM+PC91cmxzPjxlbGVjdHJvbmljLXJlc291cmNlLW51
bT4xMC4xMDAxL2phbWEuMjAxNi4xMTIzNzwvZWxlY3Ryb25pYy1yZXNvdXJjZS1udW0+PC9yZWNv
cmQ+PC9DaXRlPjwvRW5kTm90ZT5=
</w:fldData>
        </w:fldChar>
      </w:r>
      <w:r w:rsidR="00BF3461">
        <w:rPr>
          <w:rFonts w:ascii="Arial" w:eastAsia="Times New Roman" w:hAnsi="Arial" w:cs="Arial"/>
          <w:color w:val="000000"/>
        </w:rPr>
        <w:instrText xml:space="preserve"> ADDIN EN.CITE </w:instrText>
      </w:r>
      <w:r w:rsidR="00BF3461">
        <w:rPr>
          <w:rFonts w:ascii="Arial" w:eastAsia="Times New Roman" w:hAnsi="Arial" w:cs="Arial"/>
          <w:color w:val="000000"/>
        </w:rPr>
        <w:fldChar w:fldCharType="begin">
          <w:fldData xml:space="preserve">PEVuZE5vdGU+PENpdGU+PEF1dGhvcj5LZXNzZWxoZWltPC9BdXRob3I+PFllYXI+MjAxNjwvWWVh
cj48UmVjTnVtPjExMjA8L1JlY051bT48RGlzcGxheVRleHQ+WzFdPC9EaXNwbGF5VGV4dD48cmVj
b3JkPjxyZWMtbnVtYmVyPjExMjA8L3JlYy1udW1iZXI+PGZvcmVpZ24ta2V5cz48a2V5IGFwcD0i
RU4iIGRiLWlkPSJ0cnQ5ZWZ0cmp2MnJ2d2V3NXpleGRhcjZ6ZXdhZDk1MnRkeDAiIHRpbWVzdGFt
cD0iMTU3Mjk3NzIxNCIgZ3VpZD0iYmFjNTA5ZTktMmRhOS00OWU3LTliNzUtYTcwMzc5MGU4NTAw
Ij4xMTIwPC9rZXk+PC9mb3JlaWduLWtleXM+PHJlZi10eXBlIG5hbWU9IkpvdXJuYWwgQXJ0aWNs
ZSI+MTc8L3JlZi10eXBlPjxjb250cmlidXRvcnM+PGF1dGhvcnM+PGF1dGhvcj5LZXNzZWxoZWlt
LCBBLiBTLjwvYXV0aG9yPjxhdXRob3I+QXZvcm4sIEouPC9hdXRob3I+PGF1dGhvcj5TYXJwYXR3
YXJpLCBBLjwvYXV0aG9yPjwvYXV0aG9ycz48L2NvbnRyaWJ1dG9ycz48YXV0aC1hZGRyZXNzPlBy
b2dyYW0gT24gUmVndWxhdGlvbiwgVGhlcmFwZXV0aWNzLCBBbmQgTGF3IChQT1JUQUwpLCBEaXZp
c2lvbiBvZiBQaGFybWFjb2VwaWRlbWlvbG9neSBhbmQgUGhhcm1hY29lY29ub21pY3MsIERlcGFy
dG1lbnQgb2YgTWVkaWNpbmUsIEJyaWdoYW0gYW5kIFdvbWVuJmFwb3M7cyBIb3NwaXRhbCBhbmQg
SGFydmFyZCBNZWRpY2FsIFNjaG9vbCwgQm9zdG9uLCBNYXNzYWNodXNldHRzLjwvYXV0aC1hZGRy
ZXNzPjx0aXRsZXM+PHRpdGxlPlRoZSBIaWdoIENvc3Qgb2YgUHJlc2NyaXB0aW9uIERydWdzIGlu
IHRoZSBVbml0ZWQgU3RhdGVzOiBPcmlnaW5zIGFuZCBQcm9zcGVjdHMgZm9yIFJlZm9ybTwvdGl0
bGU+PHNlY29uZGFyeS10aXRsZT5KQU1BPC9zZWNvbmRhcnktdGl0bGU+PC90aXRsZXM+PHBlcmlv
ZGljYWw+PGZ1bGwtdGl0bGU+SkFNQTwvZnVsbC10aXRsZT48L3BlcmlvZGljYWw+PHBhZ2VzPjg1
OC03MTwvcGFnZXM+PHZvbHVtZT4zMTY8L3ZvbHVtZT48bnVtYmVyPjg8L251bWJlcj48ZWRpdGlv
bj4yMDE2LzA4LzI0PC9lZGl0aW9uPjxrZXl3b3Jkcz48a2V5d29yZD5Db3N0IENvbnRyb2w8L2tl
eXdvcmQ+PGtleXdvcmQ+RHJ1ZyBBcHByb3ZhbDwva2V5d29yZD48a2V5d29yZD4qRHJ1ZyBDb3N0
cy9sZWdpc2xhdGlvbiAmYW1wOyBqdXJpc3BydWRlbmNlL3RyZW5kczwva2V5d29yZD48a2V5d29y
ZD5EcnVnIEluZHVzdHJ5L2Vjb25vbWljczwva2V5d29yZD48a2V5d29yZD5EcnVnIFByZXNjcmlw
dGlvbnMvZWNvbm9taWNzPC9rZXl3b3JkPjxrZXl3b3JkPkRydWdzLCBHZW5lcmljL2Vjb25vbWlj
czwva2V5d29yZD48a2V5d29yZD5FY29ub21pYyBDb21wZXRpdGlvbjwva2V5d29yZD48a2V5d29y
ZD5IZWFsdGggRXhwZW5kaXR1cmVzPC9rZXl3b3JkPjxrZXl3b3JkPkhlYWx0aCBQb2xpY3k8L2tl
eXdvcmQ+PGtleXdvcmQ+SHVtYW5zPC9rZXl3b3JkPjxrZXl3b3JkPkluc3VyYW5jZSwgSGVhbHRo
LCBSZWltYnVyc2VtZW50PC9rZXl3b3JkPjxrZXl3b3JkPk5lZ290aWF0aW5nPC9rZXl3b3JkPjxr
ZXl3b3JkPlBhdGVudHMgYXMgVG9waWM8L2tleXdvcmQ+PGtleXdvcmQ+UHJlc2NyaXB0aW9uIERy
dWdzLyplY29ub21pY3M8L2tleXdvcmQ+PGtleXdvcmQ+UmVzZWFyY2gvZWNvbm9taWNzPC9rZXl3
b3JkPjxrZXl3b3JkPlVuaXRlZCBTdGF0ZXM8L2tleXdvcmQ+PC9rZXl3b3Jkcz48ZGF0ZXM+PHll
YXI+MjAxNjwveWVhcj48cHViLWRhdGVzPjxkYXRlPkF1ZyAyMy0zMDwvZGF0ZT48L3B1Yi1kYXRl
cz48L2RhdGVzPjxpc2JuPjE1MzgtMzU5OCAoRWxlY3Ryb25pYykmI3hEOzAwOTgtNzQ4NCAoTGlu
a2luZyk8L2lzYm4+PGFjY2Vzc2lvbi1udW0+Mjc1NTI2MTk8L2FjY2Vzc2lvbi1udW0+PHVybHM+
PHJlbGF0ZWQtdXJscz48dXJsPmh0dHBzOi8vd3d3Lm5jYmkubmxtLm5paC5nb3YvcHVibWVkLzI3
NTUyNjE5PC91cmw+PC9yZWxhdGVkLXVybHM+PC91cmxzPjxlbGVjdHJvbmljLXJlc291cmNlLW51
bT4xMC4xMDAxL2phbWEuMjAxNi4xMTIzNzwvZWxlY3Ryb25pYy1yZXNvdXJjZS1udW0+PC9yZWNv
cmQ+PC9DaXRlPjwvRW5kTm90ZT5=
</w:fldData>
        </w:fldChar>
      </w:r>
      <w:r w:rsidR="00BF3461">
        <w:rPr>
          <w:rFonts w:ascii="Arial" w:eastAsia="Times New Roman" w:hAnsi="Arial" w:cs="Arial"/>
          <w:color w:val="000000"/>
        </w:rPr>
        <w:instrText xml:space="preserve"> ADDIN EN.CITE.DATA </w:instrText>
      </w:r>
      <w:r w:rsidR="00BF3461">
        <w:rPr>
          <w:rFonts w:ascii="Arial" w:eastAsia="Times New Roman" w:hAnsi="Arial" w:cs="Arial"/>
          <w:color w:val="000000"/>
        </w:rPr>
      </w:r>
      <w:r w:rsidR="00BF3461">
        <w:rPr>
          <w:rFonts w:ascii="Arial" w:eastAsia="Times New Roman" w:hAnsi="Arial" w:cs="Arial"/>
          <w:color w:val="000000"/>
        </w:rPr>
        <w:fldChar w:fldCharType="end"/>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[1]</w:t>
      </w:r>
      <w:r>
        <w:rPr>
          <w:rFonts w:ascii="Arial" w:eastAsia="Times New Roman" w:hAnsi="Arial" w:cs="Arial"/>
          <w:color w:val="000000"/>
        </w:rPr>
        <w:fldChar w:fldCharType="end"/>
      </w:r>
      <w:r>
        <w:rPr>
          <w:rFonts w:ascii="Arial" w:eastAsia="Times New Roman" w:hAnsi="Arial" w:cs="Arial"/>
          <w:color w:val="000000"/>
        </w:rPr>
        <w:t>.</w:t>
      </w:r>
      <w:r w:rsidRPr="00D75A4D">
        <w:rPr>
          <w:rFonts w:ascii="Arial" w:eastAsia="Times New Roman" w:hAnsi="Arial" w:cs="Arial"/>
          <w:color w:val="000000"/>
        </w:rPr>
        <w:t xml:space="preserve"> These high costs have been attributed to the complex drug development process, the restriction of price negotiation, as well as the existence of government-protected monopolies granted to drug manufacturers</w:t>
      </w:r>
      <w:r w:rsidR="00C127E2">
        <w:rPr>
          <w:rFonts w:ascii="Arial" w:eastAsia="Times New Roman" w:hAnsi="Arial" w:cs="Arial"/>
          <w:color w:val="000000"/>
        </w:rPr>
        <w:t xml:space="preserve"> </w:t>
      </w:r>
      <w:r w:rsidR="00C127E2">
        <w:rPr>
          <w:rFonts w:ascii="Arial" w:eastAsia="Times New Roman" w:hAnsi="Arial" w:cs="Arial"/>
          <w:color w:val="000000"/>
        </w:rPr>
        <w:fldChar w:fldCharType="begin">
          <w:fldData xml:space="preserve">PEVuZE5vdGU+PENpdGU+PEF1dGhvcj5LZXNzZWxoZWltPC9BdXRob3I+PFllYXI+MjAxNjwvWWVh
cj48UmVjTnVtPjExMjA8L1JlY051bT48RGlzcGxheVRleHQ+WzFdPC9EaXNwbGF5VGV4dD48cmVj
b3JkPjxyZWMtbnVtYmVyPjExMjA8L3JlYy1udW1iZXI+PGZvcmVpZ24ta2V5cz48a2V5IGFwcD0i
RU4iIGRiLWlkPSJ0cnQ5ZWZ0cmp2MnJ2d2V3NXpleGRhcjZ6ZXdhZDk1MnRkeDAiIHRpbWVzdGFt
cD0iMTU3Mjk3NzIxNCIgZ3VpZD0iYmFjNTA5ZTktMmRhOS00OWU3LTliNzUtYTcwMzc5MGU4NTAw
Ij4xMTIwPC9rZXk+PC9mb3JlaWduLWtleXM+PHJlZi10eXBlIG5hbWU9IkpvdXJuYWwgQXJ0aWNs
ZSI+MTc8L3JlZi10eXBlPjxjb250cmlidXRvcnM+PGF1dGhvcnM+PGF1dGhvcj5LZXNzZWxoZWlt
LCBBLiBTLjwvYXV0aG9yPjxhdXRob3I+QXZvcm4sIEouPC9hdXRob3I+PGF1dGhvcj5TYXJwYXR3
YXJpLCBBLjwvYXV0aG9yPjwvYXV0aG9ycz48L2NvbnRyaWJ1dG9ycz48YXV0aC1hZGRyZXNzPlBy
b2dyYW0gT24gUmVndWxhdGlvbiwgVGhlcmFwZXV0aWNzLCBBbmQgTGF3IChQT1JUQUwpLCBEaXZp
c2lvbiBvZiBQaGFybWFjb2VwaWRlbWlvbG9neSBhbmQgUGhhcm1hY29lY29ub21pY3MsIERlcGFy
dG1lbnQgb2YgTWVkaWNpbmUsIEJyaWdoYW0gYW5kIFdvbWVuJmFwb3M7cyBIb3NwaXRhbCBhbmQg
SGFydmFyZCBNZWRpY2FsIFNjaG9vbCwgQm9zdG9uLCBNYXNzYWNodXNldHRzLjwvYXV0aC1hZGRy
ZXNzPjx0aXRsZXM+PHRpdGxlPlRoZSBIaWdoIENvc3Qgb2YgUHJlc2NyaXB0aW9uIERydWdzIGlu
IHRoZSBVbml0ZWQgU3RhdGVzOiBPcmlnaW5zIGFuZCBQcm9zcGVjdHMgZm9yIFJlZm9ybTwvdGl0
bGU+PHNlY29uZGFyeS10aXRsZT5KQU1BPC9zZWNvbmRhcnktdGl0bGU+PC90aXRsZXM+PHBlcmlv
ZGljYWw+PGZ1bGwtdGl0bGU+SkFNQTwvZnVsbC10aXRsZT48L3BlcmlvZGljYWw+PHBhZ2VzPjg1
OC03MTwvcGFnZXM+PHZvbHVtZT4zMTY8L3ZvbHVtZT48bnVtYmVyPjg8L251bWJlcj48ZWRpdGlv
bj4yMDE2LzA4LzI0PC9lZGl0aW9uPjxrZXl3b3Jkcz48a2V5d29yZD5Db3N0IENvbnRyb2w8L2tl
eXdvcmQ+PGtleXdvcmQ+RHJ1ZyBBcHByb3ZhbDwva2V5d29yZD48a2V5d29yZD4qRHJ1ZyBDb3N0
cy9sZWdpc2xhdGlvbiAmYW1wOyBqdXJpc3BydWRlbmNlL3RyZW5kczwva2V5d29yZD48a2V5d29y
ZD5EcnVnIEluZHVzdHJ5L2Vjb25vbWljczwva2V5d29yZD48a2V5d29yZD5EcnVnIFByZXNjcmlw
dGlvbnMvZWNvbm9taWNzPC9rZXl3b3JkPjxrZXl3b3JkPkRydWdzLCBHZW5lcmljL2Vjb25vbWlj
czwva2V5d29yZD48a2V5d29yZD5FY29ub21pYyBDb21wZXRpdGlvbjwva2V5d29yZD48a2V5d29y
ZD5IZWFsdGggRXhwZW5kaXR1cmVzPC9rZXl3b3JkPjxrZXl3b3JkPkhlYWx0aCBQb2xpY3k8L2tl
eXdvcmQ+PGtleXdvcmQ+SHVtYW5zPC9rZXl3b3JkPjxrZXl3b3JkPkluc3VyYW5jZSwgSGVhbHRo
LCBSZWltYnVyc2VtZW50PC9rZXl3b3JkPjxrZXl3b3JkPk5lZ290aWF0aW5nPC9rZXl3b3JkPjxr
ZXl3b3JkPlBhdGVudHMgYXMgVG9waWM8L2tleXdvcmQ+PGtleXdvcmQ+UHJlc2NyaXB0aW9uIERy
dWdzLyplY29ub21pY3M8L2tleXdvcmQ+PGtleXdvcmQ+UmVzZWFyY2gvZWNvbm9taWNzPC9rZXl3
b3JkPjxrZXl3b3JkPlVuaXRlZCBTdGF0ZXM8L2tleXdvcmQ+PC9rZXl3b3Jkcz48ZGF0ZXM+PHll
YXI+MjAxNjwveWVhcj48cHViLWRhdGVzPjxkYXRlPkF1ZyAyMy0zMDwvZGF0ZT48L3B1Yi1kYXRl
cz48L2RhdGVzPjxpc2JuPjE1MzgtMzU5OCAoRWxlY3Ryb25pYykmI3hEOzAwOTgtNzQ4NCAoTGlu
a2luZyk8L2lzYm4+PGFjY2Vzc2lvbi1udW0+Mjc1NTI2MTk8L2FjY2Vzc2lvbi1udW0+PHVybHM+
PHJlbGF0ZWQtdXJscz48dXJsPmh0dHBzOi8vd3d3Lm5jYmkubmxtLm5paC5nb3YvcHVibWVkLzI3
NTUyNjE5PC91cmw+PC9yZWxhdGVkLXVybHM+PC91cmxzPjxlbGVjdHJvbmljLXJlc291cmNlLW51
bT4xMC4xMDAxL2phbWEuMjAxNi4xMTIzNzwvZWxlY3Ryb25pYy1yZXNvdXJjZS1udW0+PC9yZWNv
cmQ+PC9DaXRlPjwvRW5kTm90ZT5=
</w:fldData>
        </w:fldChar>
      </w:r>
      <w:r w:rsidR="00BF3461">
        <w:rPr>
          <w:rFonts w:ascii="Arial" w:eastAsia="Times New Roman" w:hAnsi="Arial" w:cs="Arial"/>
          <w:color w:val="000000"/>
        </w:rPr>
        <w:instrText xml:space="preserve"> ADDIN EN.CITE </w:instrText>
      </w:r>
      <w:r w:rsidR="00BF3461">
        <w:rPr>
          <w:rFonts w:ascii="Arial" w:eastAsia="Times New Roman" w:hAnsi="Arial" w:cs="Arial"/>
          <w:color w:val="000000"/>
        </w:rPr>
        <w:fldChar w:fldCharType="begin">
          <w:fldData xml:space="preserve">PEVuZE5vdGU+PENpdGU+PEF1dGhvcj5LZXNzZWxoZWltPC9BdXRob3I+PFllYXI+MjAxNjwvWWVh
cj48UmVjTnVtPjExMjA8L1JlY051bT48RGlzcGxheVRleHQ+WzFdPC9EaXNwbGF5VGV4dD48cmVj
b3JkPjxyZWMtbnVtYmVyPjExMjA8L3JlYy1udW1iZXI+PGZvcmVpZ24ta2V5cz48a2V5IGFwcD0i
RU4iIGRiLWlkPSJ0cnQ5ZWZ0cmp2MnJ2d2V3NXpleGRhcjZ6ZXdhZDk1MnRkeDAiIHRpbWVzdGFt
cD0iMTU3Mjk3NzIxNCIgZ3VpZD0iYmFjNTA5ZTktMmRhOS00OWU3LTliNzUtYTcwMzc5MGU4NTAw
Ij4xMTIwPC9rZXk+PC9mb3JlaWduLWtleXM+PHJlZi10eXBlIG5hbWU9IkpvdXJuYWwgQXJ0aWNs
ZSI+MTc8L3JlZi10eXBlPjxjb250cmlidXRvcnM+PGF1dGhvcnM+PGF1dGhvcj5LZXNzZWxoZWlt
LCBBLiBTLjwvYXV0aG9yPjxhdXRob3I+QXZvcm4sIEouPC9hdXRob3I+PGF1dGhvcj5TYXJwYXR3
YXJpLCBBLjwvYXV0aG9yPjwvYXV0aG9ycz48L2NvbnRyaWJ1dG9ycz48YXV0aC1hZGRyZXNzPlBy
b2dyYW0gT24gUmVndWxhdGlvbiwgVGhlcmFwZXV0aWNzLCBBbmQgTGF3IChQT1JUQUwpLCBEaXZp
c2lvbiBvZiBQaGFybWFjb2VwaWRlbWlvbG9neSBhbmQgUGhhcm1hY29lY29ub21pY3MsIERlcGFy
dG1lbnQgb2YgTWVkaWNpbmUsIEJyaWdoYW0gYW5kIFdvbWVuJmFwb3M7cyBIb3NwaXRhbCBhbmQg
SGFydmFyZCBNZWRpY2FsIFNjaG9vbCwgQm9zdG9uLCBNYXNzYWNodXNldHRzLjwvYXV0aC1hZGRy
ZXNzPjx0aXRsZXM+PHRpdGxlPlRoZSBIaWdoIENvc3Qgb2YgUHJlc2NyaXB0aW9uIERydWdzIGlu
IHRoZSBVbml0ZWQgU3RhdGVzOiBPcmlnaW5zIGFuZCBQcm9zcGVjdHMgZm9yIFJlZm9ybTwvdGl0
bGU+PHNlY29uZGFyeS10aXRsZT5KQU1BPC9zZWNvbmRhcnktdGl0bGU+PC90aXRsZXM+PHBlcmlv
ZGljYWw+PGZ1bGwtdGl0bGU+SkFNQTwvZnVsbC10aXRsZT48L3BlcmlvZGljYWw+PHBhZ2VzPjg1
OC03MTwvcGFnZXM+PHZvbHVtZT4zMTY8L3ZvbHVtZT48bnVtYmVyPjg8L251bWJlcj48ZWRpdGlv
bj4yMDE2LzA4LzI0PC9lZGl0aW9uPjxrZXl3b3Jkcz48a2V5d29yZD5Db3N0IENvbnRyb2w8L2tl
eXdvcmQ+PGtleXdvcmQ+RHJ1ZyBBcHByb3ZhbDwva2V5d29yZD48a2V5d29yZD4qRHJ1ZyBDb3N0
cy9sZWdpc2xhdGlvbiAmYW1wOyBqdXJpc3BydWRlbmNlL3RyZW5kczwva2V5d29yZD48a2V5d29y
ZD5EcnVnIEluZHVzdHJ5L2Vjb25vbWljczwva2V5d29yZD48a2V5d29yZD5EcnVnIFByZXNjcmlw
dGlvbnMvZWNvbm9taWNzPC9rZXl3b3JkPjxrZXl3b3JkPkRydWdzLCBHZW5lcmljL2Vjb25vbWlj
czwva2V5d29yZD48a2V5d29yZD5FY29ub21pYyBDb21wZXRpdGlvbjwva2V5d29yZD48a2V5d29y
ZD5IZWFsdGggRXhwZW5kaXR1cmVzPC9rZXl3b3JkPjxrZXl3b3JkPkhlYWx0aCBQb2xpY3k8L2tl
eXdvcmQ+PGtleXdvcmQ+SHVtYW5zPC9rZXl3b3JkPjxrZXl3b3JkPkluc3VyYW5jZSwgSGVhbHRo
LCBSZWltYnVyc2VtZW50PC9rZXl3b3JkPjxrZXl3b3JkPk5lZ290aWF0aW5nPC9rZXl3b3JkPjxr
ZXl3b3JkPlBhdGVudHMgYXMgVG9waWM8L2tleXdvcmQ+PGtleXdvcmQ+UHJlc2NyaXB0aW9uIERy
dWdzLyplY29ub21pY3M8L2tleXdvcmQ+PGtleXdvcmQ+UmVzZWFyY2gvZWNvbm9taWNzPC9rZXl3
b3JkPjxrZXl3b3JkPlVuaXRlZCBTdGF0ZXM8L2tleXdvcmQ+PC9rZXl3b3Jkcz48ZGF0ZXM+PHll
YXI+MjAxNjwveWVhcj48cHViLWRhdGVzPjxkYXRlPkF1ZyAyMy0zMDwvZGF0ZT48L3B1Yi1kYXRl
cz48L2RhdGVzPjxpc2JuPjE1MzgtMzU5OCAoRWxlY3Ryb25pYykmI3hEOzAwOTgtNzQ4NCAoTGlu
a2luZyk8L2lzYm4+PGFjY2Vzc2lvbi1udW0+Mjc1NTI2MTk8L2FjY2Vzc2lvbi1udW0+PHVybHM+
PHJlbGF0ZWQtdXJscz48dXJsPmh0dHBzOi8vd3d3Lm5jYmkubmxtLm5paC5nb3YvcHVibWVkLzI3
NTUyNjE5PC91cmw+PC9yZWxhdGVkLXVybHM+PC91cmxzPjxlbGVjdHJvbmljLXJlc291cmNlLW51
bT4xMC4xMDAxL2phbWEuMjAxNi4xMTIzNzwvZWxlY3Ryb25pYy1yZXNvdXJjZS1udW0+PC9yZWNv
cmQ+PC9DaXRlPjwvRW5kTm90ZT5=
</w:fldData>
        </w:fldChar>
      </w:r>
      <w:r w:rsidR="00BF3461">
        <w:rPr>
          <w:rFonts w:ascii="Arial" w:eastAsia="Times New Roman" w:hAnsi="Arial" w:cs="Arial"/>
          <w:color w:val="000000"/>
        </w:rPr>
        <w:instrText xml:space="preserve"> ADDIN EN.CITE.DATA </w:instrText>
      </w:r>
      <w:r w:rsidR="00BF3461">
        <w:rPr>
          <w:rFonts w:ascii="Arial" w:eastAsia="Times New Roman" w:hAnsi="Arial" w:cs="Arial"/>
          <w:color w:val="000000"/>
        </w:rPr>
      </w:r>
      <w:r w:rsidR="00BF3461">
        <w:rPr>
          <w:rFonts w:ascii="Arial" w:eastAsia="Times New Roman" w:hAnsi="Arial" w:cs="Arial"/>
          <w:color w:val="000000"/>
        </w:rPr>
        <w:fldChar w:fldCharType="end"/>
      </w:r>
      <w:r w:rsidR="00C127E2">
        <w:rPr>
          <w:rFonts w:ascii="Arial" w:eastAsia="Times New Roman" w:hAnsi="Arial" w:cs="Arial"/>
          <w:color w:val="000000"/>
        </w:rPr>
      </w:r>
      <w:r w:rsidR="00C127E2">
        <w:rPr>
          <w:rFonts w:ascii="Arial" w:eastAsia="Times New Roman" w:hAnsi="Arial" w:cs="Arial"/>
          <w:color w:val="000000"/>
        </w:rPr>
        <w:fldChar w:fldCharType="separate"/>
      </w:r>
      <w:r w:rsidR="00C127E2">
        <w:rPr>
          <w:rFonts w:ascii="Arial" w:eastAsia="Times New Roman" w:hAnsi="Arial" w:cs="Arial"/>
          <w:noProof/>
          <w:color w:val="000000"/>
        </w:rPr>
        <w:t>[1]</w:t>
      </w:r>
      <w:r w:rsidR="00C127E2">
        <w:rPr>
          <w:rFonts w:ascii="Arial" w:eastAsia="Times New Roman" w:hAnsi="Arial" w:cs="Arial"/>
          <w:color w:val="000000"/>
        </w:rPr>
        <w:fldChar w:fldCharType="end"/>
      </w:r>
      <w:r w:rsidR="00C127E2">
        <w:rPr>
          <w:rFonts w:ascii="Arial" w:eastAsia="Times New Roman" w:hAnsi="Arial" w:cs="Arial"/>
          <w:color w:val="000000"/>
        </w:rPr>
        <w:t xml:space="preserve">. </w:t>
      </w:r>
      <w:r w:rsidRPr="00D75A4D">
        <w:rPr>
          <w:rFonts w:ascii="Arial" w:eastAsia="Times New Roman" w:hAnsi="Arial" w:cs="Arial"/>
          <w:color w:val="000000"/>
        </w:rPr>
        <w:t xml:space="preserve">Pharmaceutical manufacturers employ innovative and diverse strategies to maintain market shares after losing patent protection, including reformulating existing molecules and combining drugs </w:t>
      </w:r>
      <w:r w:rsidR="00BF3461">
        <w:rPr>
          <w:rFonts w:ascii="Arial" w:eastAsia="Times New Roman" w:hAnsi="Arial" w:cs="Arial"/>
          <w:color w:val="000000"/>
        </w:rPr>
        <w:fldChar w:fldCharType="begin"/>
      </w:r>
      <w:r w:rsidR="003847DD">
        <w:rPr>
          <w:rFonts w:ascii="Arial" w:eastAsia="Times New Roman" w:hAnsi="Arial" w:cs="Arial"/>
          <w:color w:val="000000"/>
        </w:rPr>
        <w:instrText xml:space="preserve"> ADDIN EN.CITE &lt;EndNote&gt;&lt;Cite&gt;&lt;Author&gt;Chandon&lt;/Author&gt;&lt;Year&gt;2004&lt;/Year&gt;&lt;RecNum&gt;1121&lt;/RecNum&gt;&lt;DisplayText&gt;[2]&lt;/DisplayText&gt;&lt;record&gt;&lt;rec-number&gt;1121&lt;/rec-number&gt;&lt;foreign-keys&gt;&lt;key app="EN" db-id="trt9eftrjv2rvwew5zexdar6zewad952tdx0" timestamp="1572979530" guid="934af45b-a33e-4dd5-8bcc-5f13f6caff3d"&gt;1121&lt;/key&gt;&lt;/foreign-keys&gt;&lt;ref-type name="Journal Article"&gt;17&lt;/ref-type&gt;&lt;contributors&gt;&lt;authors&gt;&lt;author&gt;Chandon, Pierre&lt;/author&gt;&lt;/authors&gt;&lt;/contributors&gt;&lt;titles&gt;&lt;title&gt;Innovative marketing strategies after patent expiry: The case of GSK&amp;apos;s antibiotic Clamoxyl in France.&lt;/title&gt;&lt;secondary-title&gt;International Journal of Medical Marketing&lt;/secondary-title&gt;&lt;/titles&gt;&lt;periodical&gt;&lt;full-title&gt;International Journal of Medical Marketing&lt;/full-title&gt;&lt;/periodical&gt;&lt;pages&gt;65-73&lt;/pages&gt;&lt;volume&gt;4&lt;/volume&gt;&lt;number&gt;1&lt;/number&gt;&lt;dates&gt;&lt;year&gt;2004&lt;/year&gt;&lt;/dates&gt;&lt;urls&gt;&lt;/urls&gt;&lt;/record&gt;&lt;/Cite&gt;&lt;/EndNote&gt;</w:instrText>
      </w:r>
      <w:r w:rsidR="00BF3461">
        <w:rPr>
          <w:rFonts w:ascii="Arial" w:eastAsia="Times New Roman" w:hAnsi="Arial" w:cs="Arial"/>
          <w:color w:val="000000"/>
        </w:rPr>
        <w:fldChar w:fldCharType="separate"/>
      </w:r>
      <w:r w:rsidR="00BF3461">
        <w:rPr>
          <w:rFonts w:ascii="Arial" w:eastAsia="Times New Roman" w:hAnsi="Arial" w:cs="Arial"/>
          <w:noProof/>
          <w:color w:val="000000"/>
        </w:rPr>
        <w:t>[2]</w:t>
      </w:r>
      <w:r w:rsidR="00BF3461">
        <w:rPr>
          <w:rFonts w:ascii="Arial" w:eastAsia="Times New Roman" w:hAnsi="Arial" w:cs="Arial"/>
          <w:color w:val="000000"/>
        </w:rPr>
        <w:fldChar w:fldCharType="end"/>
      </w:r>
      <w:r w:rsidR="00BF3461">
        <w:rPr>
          <w:rFonts w:ascii="Arial" w:eastAsia="Times New Roman" w:hAnsi="Arial" w:cs="Arial"/>
          <w:color w:val="000000"/>
        </w:rPr>
        <w:t xml:space="preserve">. </w:t>
      </w:r>
      <w:r w:rsidRPr="00D75A4D">
        <w:rPr>
          <w:rFonts w:ascii="Arial" w:eastAsia="Times New Roman" w:hAnsi="Arial" w:cs="Arial"/>
          <w:color w:val="000000"/>
        </w:rPr>
        <w:t>A pharmaceutical brand’s continued success may depend on brand loyalty and continued relationships between the company and physician prescribers. Pharmaceutical industry non-research payments to physicians may increase healthcare costs if physicians consistently prescribe more expensive medications</w:t>
      </w:r>
      <w:r w:rsidR="00CE4429">
        <w:rPr>
          <w:rFonts w:ascii="Arial" w:eastAsia="Times New Roman" w:hAnsi="Arial" w:cs="Arial"/>
          <w:color w:val="000000"/>
        </w:rPr>
        <w:t xml:space="preserve"> </w:t>
      </w:r>
      <w:r w:rsidR="00CE4429">
        <w:rPr>
          <w:rFonts w:ascii="Arial" w:eastAsia="Times New Roman" w:hAnsi="Arial" w:cs="Arial"/>
          <w:color w:val="000000"/>
        </w:rPr>
        <w:fldChar w:fldCharType="begin">
          <w:fldData xml:space="preserve">PEVuZE5vdGU+PENpdGU+PEF1dGhvcj5aZXp6YTwvQXV0aG9yPjxZZWFyPjIwMTg8L1llYXI+PFJl
Y051bT4xMTMzPC9SZWNOdW0+PERpc3BsYXlUZXh0PlszXTwvRGlzcGxheVRleHQ+PHJlY29yZD48
cmVjLW51bWJlcj4xMTMzPC9yZWMtbnVtYmVyPjxmb3JlaWduLWtleXM+PGtleSBhcHA9IkVOIiBk
Yi1pZD0idHJ0OWVmdHJqdjJydndldzV6ZXhkYXI2emV3YWQ5NTJ0ZHgwIiB0aW1lc3RhbXA9IjE1
ODM2ODU0OTYiPjExMzM8L2tleT48L2ZvcmVpZ24ta2V5cz48cmVmLXR5cGUgbmFtZT0iSm91cm5h
bCBBcnRpY2xlIj4xNzwvcmVmLXR5cGU+PGNvbnRyaWJ1dG9ycz48YXV0aG9ycz48YXV0aG9yPlpl
enphLCBNLiBBLjwvYXV0aG9yPjxhdXRob3I+QmFjaGh1YmVyLCBNLiBBLjwvYXV0aG9yPjwvYXV0
aG9ycz48L2NvbnRyaWJ1dG9ycz48YXV0aC1hZGRyZXNzPk5ldyBZb3JrIFN0YXRlIEhlYWx0aCBG
b3VuZGF0aW9uLCBOZXcgWW9yayBDaXR5LCBOZXcgWW9yaywgVW5pdGVkIFN0YXRlcyBvZiBBbWVy
aWNhLiYjeEQ7RGl2aXNpb24gb2YgR2VuZXJhbCBJbnRlcm5hbCBNZWRpY2luZSwgQWxiZXJ0IEVp
bnN0ZWluIENvbGxlZ2Ugb2YgTWVkaWNpbmUsIE1vbnRlZmlvcmUgTWVkaWNhbCBDZW50ZXIsIEJy
b254LCBOZXcgWW9yaywgVW5pdGVkIFN0YXRlcyBvZiBBbWVyaWNhLjwvYXV0aC1hZGRyZXNzPjx0
aXRsZXM+PHRpdGxlPlBheW1lbnRzIGZyb20gZHJ1ZyBjb21wYW5pZXMgdG8gcGh5c2ljaWFucyBh
cmUgYXNzb2NpYXRlZCB3aXRoIGhpZ2hlciB2b2x1bWUgYW5kIG1vcmUgZXhwZW5zaXZlIG9waW9p
ZCBhbmFsZ2VzaWMgcHJlc2NyaWJpbmc8L3RpdGxlPjxzZWNvbmRhcnktdGl0bGU+UExvUyBPbmU8
L3NlY29uZGFyeS10aXRsZT48L3RpdGxlcz48cGVyaW9kaWNhbD48ZnVsbC10aXRsZT5QTG9TIE9u
ZTwvZnVsbC10aXRsZT48L3BlcmlvZGljYWw+PHBhZ2VzPmUwMjA5MzgzPC9wYWdlcz48dm9sdW1l
PjEzPC92b2x1bWU+PG51bWJlcj4xMjwvbnVtYmVyPjxlZGl0aW9uPjIwMTgvMTIvMjA8L2VkaXRp
b24+PGtleXdvcmRzPjxrZXl3b3JkPipBbmFsZ2VzaWNzLCBPcGlvaWQ8L2tleXdvcmQ+PGtleXdv
cmQ+RHJ1ZyBDb3N0cy9zdGF0aXN0aWNzICZhbXA7IG51bWVyaWNhbCBkYXRhPC9rZXl3b3JkPjxr
ZXl3b3JkPkRydWcgSW5kdXN0cnkvKmVjb25vbWljcy9ldGhpY3M8L2tleXdvcmQ+PGtleXdvcmQ+
RHJ1ZyBQcmVzY3JpcHRpb25zL2Vjb25vbWljcy9zdGF0aXN0aWNzICZhbXA7IG51bWVyaWNhbCBk
YXRhPC9rZXl3b3JkPjxrZXl3b3JkPkRydWcgVXRpbGl6YXRpb24gUmV2aWV3L2Vjb25vbWljcy8q
c3RhdGlzdGljcyAmYW1wOyBudW1lcmljYWwgZGF0YTwva2V5d29yZD48a2V5d29yZD5HaWZ0IEdp
dmluZy9ldGhpY3M8L2tleXdvcmQ+PGtleXdvcmQ+SGVhbHRoIEV4cGVuZGl0dXJlcy8qc3RhdGlz
dGljcyAmYW1wOyBudW1lcmljYWwgZGF0YTwva2V5d29yZD48a2V5d29yZD5IdW1hbnM8L2tleXdv
cmQ+PGtleXdvcmQ+TWVkaWNhcmUgUGFydCBEL2Vjb25vbWljcy9zdGF0aXN0aWNzICZhbXA7IG51
bWVyaWNhbCBkYXRhPC9rZXl3b3JkPjxrZXl3b3JkPlByYWN0aWNlIFBhdHRlcm5zLCBQaHlzaWNp
YW5zJmFwb3M7L2Vjb25vbWljcy9ldGhpY3MvKnN0YXRpc3RpY3MgJmFtcDsgbnVtZXJpY2FsIGRh
dGE8L2tleXdvcmQ+PGtleXdvcmQ+UHVibGljIFBvbGljeS9lY29ub21pY3M8L2tleXdvcmQ+PGtl
eXdvcmQ+UmV0cm9zcGVjdGl2ZSBTdHVkaWVzPC9rZXl3b3JkPjxrZXl3b3JkPlVuaXRlZCBTdGF0
ZXM8L2tleXdvcmQ+PC9rZXl3b3Jkcz48ZGF0ZXM+PHllYXI+MjAxODwveWVhcj48L2RhdGVzPjxp
c2JuPjE5MzItNjIwMyAoRWxlY3Ryb25pYykmI3hEOzE5MzItNjIwMyAoTGlua2luZyk8L2lzYm4+
PGFjY2Vzc2lvbi1udW0+MzA1NjY0MjY8L2FjY2Vzc2lvbi1udW0+PHVybHM+PHJlbGF0ZWQtdXJs
cz48dXJsPmh0dHBzOi8vd3d3Lm5jYmkubmxtLm5paC5nb3YvcHVibWVkLzMwNTY2NDI2PC91cmw+
PC9yZWxhdGVkLXVybHM+PC91cmxzPjxjdXN0b20yPlBNQzYzMDAyOTA8L2N1c3RvbTI+PGVsZWN0
cm9uaWMtcmVzb3VyY2UtbnVtPjEwLjEzNzEvam91cm5hbC5wb25lLjAyMDkzODM8L2VsZWN0cm9u
aWMtcmVzb3VyY2UtbnVtPjwvcmVjb3JkPjwvQ2l0ZT48L0VuZE5vdGU+AG==
</w:fldData>
        </w:fldChar>
      </w:r>
      <w:r w:rsidR="00CE4429">
        <w:rPr>
          <w:rFonts w:ascii="Arial" w:eastAsia="Times New Roman" w:hAnsi="Arial" w:cs="Arial"/>
          <w:color w:val="000000"/>
        </w:rPr>
        <w:instrText xml:space="preserve"> ADDIN EN.CITE </w:instrText>
      </w:r>
      <w:r w:rsidR="00CE4429">
        <w:rPr>
          <w:rFonts w:ascii="Arial" w:eastAsia="Times New Roman" w:hAnsi="Arial" w:cs="Arial"/>
          <w:color w:val="000000"/>
        </w:rPr>
        <w:fldChar w:fldCharType="begin">
          <w:fldData xml:space="preserve">PEVuZE5vdGU+PENpdGU+PEF1dGhvcj5aZXp6YTwvQXV0aG9yPjxZZWFyPjIwMTg8L1llYXI+PFJl
Y051bT4xMTMzPC9SZWNOdW0+PERpc3BsYXlUZXh0PlszXTwvRGlzcGxheVRleHQ+PHJlY29yZD48
cmVjLW51bWJlcj4xMTMzPC9yZWMtbnVtYmVyPjxmb3JlaWduLWtleXM+PGtleSBhcHA9IkVOIiBk
Yi1pZD0idHJ0OWVmdHJqdjJydndldzV6ZXhkYXI2emV3YWQ5NTJ0ZHgwIiB0aW1lc3RhbXA9IjE1
ODM2ODU0OTYiPjExMzM8L2tleT48L2ZvcmVpZ24ta2V5cz48cmVmLXR5cGUgbmFtZT0iSm91cm5h
bCBBcnRpY2xlIj4xNzwvcmVmLXR5cGU+PGNvbnRyaWJ1dG9ycz48YXV0aG9ycz48YXV0aG9yPlpl
enphLCBNLiBBLjwvYXV0aG9yPjxhdXRob3I+QmFjaGh1YmVyLCBNLiBBLjwvYXV0aG9yPjwvYXV0
aG9ycz48L2NvbnRyaWJ1dG9ycz48YXV0aC1hZGRyZXNzPk5ldyBZb3JrIFN0YXRlIEhlYWx0aCBG
b3VuZGF0aW9uLCBOZXcgWW9yayBDaXR5LCBOZXcgWW9yaywgVW5pdGVkIFN0YXRlcyBvZiBBbWVy
aWNhLiYjeEQ7RGl2aXNpb24gb2YgR2VuZXJhbCBJbnRlcm5hbCBNZWRpY2luZSwgQWxiZXJ0IEVp
bnN0ZWluIENvbGxlZ2Ugb2YgTWVkaWNpbmUsIE1vbnRlZmlvcmUgTWVkaWNhbCBDZW50ZXIsIEJy
b254LCBOZXcgWW9yaywgVW5pdGVkIFN0YXRlcyBvZiBBbWVyaWNhLjwvYXV0aC1hZGRyZXNzPjx0
aXRsZXM+PHRpdGxlPlBheW1lbnRzIGZyb20gZHJ1ZyBjb21wYW5pZXMgdG8gcGh5c2ljaWFucyBh
cmUgYXNzb2NpYXRlZCB3aXRoIGhpZ2hlciB2b2x1bWUgYW5kIG1vcmUgZXhwZW5zaXZlIG9waW9p
ZCBhbmFsZ2VzaWMgcHJlc2NyaWJpbmc8L3RpdGxlPjxzZWNvbmRhcnktdGl0bGU+UExvUyBPbmU8
L3NlY29uZGFyeS10aXRsZT48L3RpdGxlcz48cGVyaW9kaWNhbD48ZnVsbC10aXRsZT5QTG9TIE9u
ZTwvZnVsbC10aXRsZT48L3BlcmlvZGljYWw+PHBhZ2VzPmUwMjA5MzgzPC9wYWdlcz48dm9sdW1l
PjEzPC92b2x1bWU+PG51bWJlcj4xMjwvbnVtYmVyPjxlZGl0aW9uPjIwMTgvMTIvMjA8L2VkaXRp
b24+PGtleXdvcmRzPjxrZXl3b3JkPipBbmFsZ2VzaWNzLCBPcGlvaWQ8L2tleXdvcmQ+PGtleXdv
cmQ+RHJ1ZyBDb3N0cy9zdGF0aXN0aWNzICZhbXA7IG51bWVyaWNhbCBkYXRhPC9rZXl3b3JkPjxr
ZXl3b3JkPkRydWcgSW5kdXN0cnkvKmVjb25vbWljcy9ldGhpY3M8L2tleXdvcmQ+PGtleXdvcmQ+
RHJ1ZyBQcmVzY3JpcHRpb25zL2Vjb25vbWljcy9zdGF0aXN0aWNzICZhbXA7IG51bWVyaWNhbCBk
YXRhPC9rZXl3b3JkPjxrZXl3b3JkPkRydWcgVXRpbGl6YXRpb24gUmV2aWV3L2Vjb25vbWljcy8q
c3RhdGlzdGljcyAmYW1wOyBudW1lcmljYWwgZGF0YTwva2V5d29yZD48a2V5d29yZD5HaWZ0IEdp
dmluZy9ldGhpY3M8L2tleXdvcmQ+PGtleXdvcmQ+SGVhbHRoIEV4cGVuZGl0dXJlcy8qc3RhdGlz
dGljcyAmYW1wOyBudW1lcmljYWwgZGF0YTwva2V5d29yZD48a2V5d29yZD5IdW1hbnM8L2tleXdv
cmQ+PGtleXdvcmQ+TWVkaWNhcmUgUGFydCBEL2Vjb25vbWljcy9zdGF0aXN0aWNzICZhbXA7IG51
bWVyaWNhbCBkYXRhPC9rZXl3b3JkPjxrZXl3b3JkPlByYWN0aWNlIFBhdHRlcm5zLCBQaHlzaWNp
YW5zJmFwb3M7L2Vjb25vbWljcy9ldGhpY3MvKnN0YXRpc3RpY3MgJmFtcDsgbnVtZXJpY2FsIGRh
dGE8L2tleXdvcmQ+PGtleXdvcmQ+UHVibGljIFBvbGljeS9lY29ub21pY3M8L2tleXdvcmQ+PGtl
eXdvcmQ+UmV0cm9zcGVjdGl2ZSBTdHVkaWVzPC9rZXl3b3JkPjxrZXl3b3JkPlVuaXRlZCBTdGF0
ZXM8L2tleXdvcmQ+PC9rZXl3b3Jkcz48ZGF0ZXM+PHllYXI+MjAxODwveWVhcj48L2RhdGVzPjxp
c2JuPjE5MzItNjIwMyAoRWxlY3Ryb25pYykmI3hEOzE5MzItNjIwMyAoTGlua2luZyk8L2lzYm4+
PGFjY2Vzc2lvbi1udW0+MzA1NjY0MjY8L2FjY2Vzc2lvbi1udW0+PHVybHM+PHJlbGF0ZWQtdXJs
cz48dXJsPmh0dHBzOi8vd3d3Lm5jYmkubmxtLm5paC5nb3YvcHVibWVkLzMwNTY2NDI2PC91cmw+
PC9yZWxhdGVkLXVybHM+PC91cmxzPjxjdXN0b20yPlBNQzYzMDAyOTA8L2N1c3RvbTI+PGVsZWN0
cm9uaWMtcmVzb3VyY2UtbnVtPjEwLjEzNzEvam91cm5hbC5wb25lLjAyMDkzODM8L2VsZWN0cm9u
aWMtcmVzb3VyY2UtbnVtPjwvcmVjb3JkPjwvQ2l0ZT48L0VuZE5vdGU+AG==
</w:fldData>
        </w:fldChar>
      </w:r>
      <w:r w:rsidR="00CE4429">
        <w:rPr>
          <w:rFonts w:ascii="Arial" w:eastAsia="Times New Roman" w:hAnsi="Arial" w:cs="Arial"/>
          <w:color w:val="000000"/>
        </w:rPr>
        <w:instrText xml:space="preserve"> ADDIN EN.CITE.DATA </w:instrText>
      </w:r>
      <w:r w:rsidR="00CE4429">
        <w:rPr>
          <w:rFonts w:ascii="Arial" w:eastAsia="Times New Roman" w:hAnsi="Arial" w:cs="Arial"/>
          <w:color w:val="000000"/>
        </w:rPr>
      </w:r>
      <w:r w:rsidR="00CE4429">
        <w:rPr>
          <w:rFonts w:ascii="Arial" w:eastAsia="Times New Roman" w:hAnsi="Arial" w:cs="Arial"/>
          <w:color w:val="000000"/>
        </w:rPr>
        <w:fldChar w:fldCharType="end"/>
      </w:r>
      <w:r w:rsidR="00CE4429">
        <w:rPr>
          <w:rFonts w:ascii="Arial" w:eastAsia="Times New Roman" w:hAnsi="Arial" w:cs="Arial"/>
          <w:color w:val="000000"/>
        </w:rPr>
      </w:r>
      <w:r w:rsidR="00CE4429">
        <w:rPr>
          <w:rFonts w:ascii="Arial" w:eastAsia="Times New Roman" w:hAnsi="Arial" w:cs="Arial"/>
          <w:color w:val="000000"/>
        </w:rPr>
        <w:fldChar w:fldCharType="separate"/>
      </w:r>
      <w:r w:rsidR="00CE4429">
        <w:rPr>
          <w:rFonts w:ascii="Arial" w:eastAsia="Times New Roman" w:hAnsi="Arial" w:cs="Arial"/>
          <w:noProof/>
          <w:color w:val="000000"/>
        </w:rPr>
        <w:t>[3]</w:t>
      </w:r>
      <w:r w:rsidR="00CE4429">
        <w:rPr>
          <w:rFonts w:ascii="Arial" w:eastAsia="Times New Roman" w:hAnsi="Arial" w:cs="Arial"/>
          <w:color w:val="000000"/>
        </w:rPr>
        <w:fldChar w:fldCharType="end"/>
      </w:r>
      <w:r w:rsidRPr="00D75A4D">
        <w:rPr>
          <w:rFonts w:ascii="Arial" w:eastAsia="Times New Roman" w:hAnsi="Arial" w:cs="Arial"/>
          <w:color w:val="000000"/>
        </w:rPr>
        <w:t>. The marketing of drugs to physicians includes various practices such as free drug samples, gifts, meals, speaker and consulting fees, and travel sponsorships. Because of the inherent risks for conflicts of interest and bias in physician-industry relations, policy makers have long called for increased transparency in these relationships</w:t>
      </w:r>
      <w:r w:rsidR="00D96385">
        <w:rPr>
          <w:rFonts w:ascii="Arial" w:eastAsia="Times New Roman" w:hAnsi="Arial" w:cs="Arial"/>
          <w:color w:val="000000"/>
        </w:rPr>
        <w:t xml:space="preserve"> </w:t>
      </w:r>
      <w:r w:rsidR="00D96385">
        <w:rPr>
          <w:rFonts w:ascii="Arial" w:eastAsia="Times New Roman" w:hAnsi="Arial" w:cs="Arial"/>
          <w:color w:val="000000"/>
        </w:rPr>
        <w:fldChar w:fldCharType="begin">
          <w:fldData xml:space="preserve">PEVuZE5vdGU+PENpdGU+PEF1dGhvcj5DYW1wYmVsbDwvQXV0aG9yPjxZZWFyPjIwMTA8L1llYXI+
PFJlY051bT4xMTA5PC9SZWNOdW0+PERpc3BsYXlUZXh0Pls0LCA1XTwvRGlzcGxheVRleHQ+PHJl
Y29yZD48cmVjLW51bWJlcj4xMTA5PC9yZWMtbnVtYmVyPjxmb3JlaWduLWtleXM+PGtleSBhcHA9
IkVOIiBkYi1pZD0idHJ0OWVmdHJqdjJydndldzV6ZXhkYXI2emV3YWQ5NTJ0ZHgwIiB0aW1lc3Rh
bXA9IjE1NzI5NzM3MDUiIGd1aWQ9IjNhN2M5ZmY1LTBhYWEtNGU3Ny1hM2M3LWJmNDU2YWQyNDI4
OCI+MTEwOTwva2V5PjxrZXkgYXBwPSJFTldlYiIgZGItaWQ9IiI+MDwva2V5PjwvZm9yZWlnbi1r
ZXlzPjxyZWYtdHlwZSBuYW1lPSJKb3VybmFsIEFydGljbGUiPjE3PC9yZWYtdHlwZT48Y29udHJp
YnV0b3JzPjxhdXRob3JzPjxhdXRob3I+Q2FtcGJlbGwsIEVyaWMgRy48L2F1dGhvcj48YXV0aG9y
PlJhbywgU293bXlhIFIuPC9hdXRob3I+PGF1dGhvcj5EZXNSb2NoZXMsIENhdGhlcmluZSBNLjwv
YXV0aG9yPjxhdXRob3I+SWV6em9uaSwgTGlzYSBJLjwvYXV0aG9yPjxhdXRob3I+Vm9nZWxpLCBD
aHJpc3RpbmU8L2F1dGhvcj48YXV0aG9yPkJvbGNpYy1KYW5rb3ZpYywgRHJhZ2FuYTwvYXV0aG9y
PjxhdXRob3I+TWlyYWxsZXMsIFBhb2xhIEQuPC9hdXRob3I+PC9hdXRob3JzPjwvY29udHJpYnV0
b3JzPjx0aXRsZXM+PHRpdGxlPlBoeXNpY2lhbiBQcm9mZXNzaW9uYWxpc20gYW5kIENoYW5nZXMg
aW4gUGh5c2ljaWFuLUluZHVzdHJ5IFJlbGF0aW9uc2hpcHMgRnJvbSAyMDA0IHRvIDIwMDk8L3Rp
dGxlPjxzZWNvbmRhcnktdGl0bGU+QXJjaGl2ZXMgb2YgSW50ZXJuYWwgTWVkaWNpbmU8L3NlY29u
ZGFyeS10aXRsZT48L3RpdGxlcz48cGVyaW9kaWNhbD48ZnVsbC10aXRsZT5BcmNoaXZlcyBvZiBJ
bnRlcm5hbCBNZWRpY2luZTwvZnVsbC10aXRsZT48L3BlcmlvZGljYWw+PHZvbHVtZT4xNzA8L3Zv
bHVtZT48bnVtYmVyPjIwPC9udW1iZXI+PGRhdGVzPjx5ZWFyPjIwMTA8L3llYXI+PC9kYXRlcz48
aXNibj4wMDAzLTk5MjY8L2lzYm4+PHVybHM+PC91cmxzPjxlbGVjdHJvbmljLXJlc291cmNlLW51
bT4xMC4xMDAxL2FyY2hpbnRlcm5tZWQuMjAxMC4zODM8L2VsZWN0cm9uaWMtcmVzb3VyY2UtbnVt
PjwvcmVjb3JkPjwvQ2l0ZT48Q2l0ZT48QXV0aG9yPldhemFuYTwvQXV0aG9yPjxZZWFyPjIwMDA8
L1llYXI+PFJlY051bT4xMTIyPC9SZWNOdW0+PHJlY29yZD48cmVjLW51bWJlcj4xMTIyPC9yZWMt
bnVtYmVyPjxmb3JlaWduLWtleXM+PGtleSBhcHA9IkVOIiBkYi1pZD0idHJ0OWVmdHJqdjJydndl
dzV6ZXhkYXI2emV3YWQ5NTJ0ZHgwIiB0aW1lc3RhbXA9IjE1NzI5Nzk2NTMiIGd1aWQ9ImU4MmEz
M2ViLTI2YTItNDU5OC1iOGJhLTE0NjQ3OTU1MjlmNCI+MTEyMjwva2V5PjwvZm9yZWlnbi1rZXlz
PjxyZWYtdHlwZSBuYW1lPSJKb3VybmFsIEFydGljbGUiPjE3PC9yZWYtdHlwZT48Y29udHJpYnV0
b3JzPjxhdXRob3JzPjxhdXRob3I+V2F6YW5hLCBBLjwvYXV0aG9yPjwvYXV0aG9ycz48L2NvbnRy
aWJ1dG9ycz48YXV0aC1hZGRyZXNzPk1jR2lsbCBVbml2ZXJzaXR5LCBNb250cmVhbCwgUXVlYmVj
LCBDYW5hZGEuIGN4d3pAbXVzaWNhLm1jZ2lsbC5jYTwvYXV0aC1hZGRyZXNzPjx0aXRsZXM+PHRp
dGxlPlBoeXNpY2lhbnMgYW5kIHRoZSBwaGFybWFjZXV0aWNhbCBpbmR1c3RyeTogaXMgYSBnaWZ0
IGV2ZXIganVzdCBhIGdpZnQ/PC90aXRsZT48c2Vjb25kYXJ5LXRpdGxlPkpBTUE8L3NlY29uZGFy
eS10aXRsZT48L3RpdGxlcz48cGVyaW9kaWNhbD48ZnVsbC10aXRsZT5KQU1BPC9mdWxsLXRpdGxl
PjwvcGVyaW9kaWNhbD48cGFnZXM+MzczLTgwPC9wYWdlcz48dm9sdW1lPjI4Mzwvdm9sdW1lPjxu
dW1iZXI+MzwvbnVtYmVyPjxlZGl0aW9uPjIwMDAvMDEvMjc8L2VkaXRpb24+PGtleXdvcmRzPjxr
ZXl3b3JkPkF0dGl0dWRlPC9rZXl3b3JkPjxrZXl3b3JkPkJpb21lZGljYWwgUmVzZWFyY2g8L2tl
eXdvcmQ+PGtleXdvcmQ+KkNvbmZsaWN0IG9mIEludGVyZXN0PC9rZXl3b3JkPjxrZXl3b3JkPipE
cnVnIEluZHVzdHJ5PC9rZXl3b3JkPjxrZXl3b3JkPipFbXBpcmljYWwgUmVzZWFyY2g8L2tleXdv
cmQ+PGtleXdvcmQ+KkdpZnQgR2l2aW5nPC9rZXl3b3JkPjxrZXl3b3JkPkh1bWFuczwva2V5d29y
ZD48a2V5d29yZD5JbmZvcm1hdGlvbiBEaXNzZW1pbmF0aW9uPC9rZXl3b3JkPjxrZXl3b3JkPklu
dGVybmF0aW9uYWxpdHk8L2tleXdvcmQ+PGtleXdvcmQ+KkludGVycHJvZmVzc2lvbmFsIFJlbGF0
aW9uczwva2V5d29yZD48a2V5d29yZD4qUGh5c2ljaWFuczwva2V5d29yZD48a2V5d29yZD5FbXBp
cmljYWwgQXBwcm9hY2g8L2tleXdvcmQ+PGtleXdvcmQ+SGVhbHRoIENhcmUgYW5kIFB1YmxpYyBI
ZWFsdGg8L2tleXdvcmQ+PGtleXdvcmQ+UHJvZmVzc2lvbmFsIFBhdGllbnQgUmVsYXRpb25zaGlw
PC9rZXl3b3JkPjwva2V5d29yZHM+PGRhdGVzPjx5ZWFyPjIwMDA8L3llYXI+PHB1Yi1kYXRlcz48
ZGF0ZT5KYW4gMTk8L2RhdGU+PC9wdWItZGF0ZXM+PC9kYXRlcz48aXNibj4wMDk4LTc0ODQgKFBy
aW50KSYjeEQ7MDA5OC03NDg0IChMaW5raW5nKTwvaXNibj48YWNjZXNzaW9uLW51bT4xMDY0Nzgw
MTwvYWNjZXNzaW9uLW51bT48dXJscz48cmVsYXRlZC11cmxzPjx1cmw+aHR0cHM6Ly93d3cubmNi
aS5ubG0ubmloLmdvdi9wdWJtZWQvMTA2NDc4MDE8L3VybD48L3JlbGF0ZWQtdXJscz48L3VybHM+
PGVsZWN0cm9uaWMtcmVzb3VyY2UtbnVtPjEwLjEwMDEvamFtYS4yODMuMy4zNzM8L2VsZWN0cm9u
aWMtcmVzb3VyY2UtbnVtPjwvcmVjb3JkPjwvQ2l0ZT48L0VuZE5vdGU+AG==
</w:fldData>
        </w:fldChar>
      </w:r>
      <w:r w:rsidR="00CE4429">
        <w:rPr>
          <w:rFonts w:ascii="Arial" w:eastAsia="Times New Roman" w:hAnsi="Arial" w:cs="Arial"/>
          <w:color w:val="000000"/>
        </w:rPr>
        <w:instrText xml:space="preserve"> ADDIN EN.CITE </w:instrText>
      </w:r>
      <w:r w:rsidR="00CE4429">
        <w:rPr>
          <w:rFonts w:ascii="Arial" w:eastAsia="Times New Roman" w:hAnsi="Arial" w:cs="Arial"/>
          <w:color w:val="000000"/>
        </w:rPr>
        <w:fldChar w:fldCharType="begin">
          <w:fldData xml:space="preserve">PEVuZE5vdGU+PENpdGU+PEF1dGhvcj5DYW1wYmVsbDwvQXV0aG9yPjxZZWFyPjIwMTA8L1llYXI+
PFJlY051bT4xMTA5PC9SZWNOdW0+PERpc3BsYXlUZXh0Pls0LCA1XTwvRGlzcGxheVRleHQ+PHJl
Y29yZD48cmVjLW51bWJlcj4xMTA5PC9yZWMtbnVtYmVyPjxmb3JlaWduLWtleXM+PGtleSBhcHA9
IkVOIiBkYi1pZD0idHJ0OWVmdHJqdjJydndldzV6ZXhkYXI2emV3YWQ5NTJ0ZHgwIiB0aW1lc3Rh
bXA9IjE1NzI5NzM3MDUiIGd1aWQ9IjNhN2M5ZmY1LTBhYWEtNGU3Ny1hM2M3LWJmNDU2YWQyNDI4
OCI+MTEwOTwva2V5PjxrZXkgYXBwPSJFTldlYiIgZGItaWQ9IiI+MDwva2V5PjwvZm9yZWlnbi1r
ZXlzPjxyZWYtdHlwZSBuYW1lPSJKb3VybmFsIEFydGljbGUiPjE3PC9yZWYtdHlwZT48Y29udHJp
YnV0b3JzPjxhdXRob3JzPjxhdXRob3I+Q2FtcGJlbGwsIEVyaWMgRy48L2F1dGhvcj48YXV0aG9y
PlJhbywgU293bXlhIFIuPC9hdXRob3I+PGF1dGhvcj5EZXNSb2NoZXMsIENhdGhlcmluZSBNLjwv
YXV0aG9yPjxhdXRob3I+SWV6em9uaSwgTGlzYSBJLjwvYXV0aG9yPjxhdXRob3I+Vm9nZWxpLCBD
aHJpc3RpbmU8L2F1dGhvcj48YXV0aG9yPkJvbGNpYy1KYW5rb3ZpYywgRHJhZ2FuYTwvYXV0aG9y
PjxhdXRob3I+TWlyYWxsZXMsIFBhb2xhIEQuPC9hdXRob3I+PC9hdXRob3JzPjwvY29udHJpYnV0
b3JzPjx0aXRsZXM+PHRpdGxlPlBoeXNpY2lhbiBQcm9mZXNzaW9uYWxpc20gYW5kIENoYW5nZXMg
aW4gUGh5c2ljaWFuLUluZHVzdHJ5IFJlbGF0aW9uc2hpcHMgRnJvbSAyMDA0IHRvIDIwMDk8L3Rp
dGxlPjxzZWNvbmRhcnktdGl0bGU+QXJjaGl2ZXMgb2YgSW50ZXJuYWwgTWVkaWNpbmU8L3NlY29u
ZGFyeS10aXRsZT48L3RpdGxlcz48cGVyaW9kaWNhbD48ZnVsbC10aXRsZT5BcmNoaXZlcyBvZiBJ
bnRlcm5hbCBNZWRpY2luZTwvZnVsbC10aXRsZT48L3BlcmlvZGljYWw+PHZvbHVtZT4xNzA8L3Zv
bHVtZT48bnVtYmVyPjIwPC9udW1iZXI+PGRhdGVzPjx5ZWFyPjIwMTA8L3llYXI+PC9kYXRlcz48
aXNibj4wMDAzLTk5MjY8L2lzYm4+PHVybHM+PC91cmxzPjxlbGVjdHJvbmljLXJlc291cmNlLW51
bT4xMC4xMDAxL2FyY2hpbnRlcm5tZWQuMjAxMC4zODM8L2VsZWN0cm9uaWMtcmVzb3VyY2UtbnVt
PjwvcmVjb3JkPjwvQ2l0ZT48Q2l0ZT48QXV0aG9yPldhemFuYTwvQXV0aG9yPjxZZWFyPjIwMDA8
L1llYXI+PFJlY051bT4xMTIyPC9SZWNOdW0+PHJlY29yZD48cmVjLW51bWJlcj4xMTIyPC9yZWMt
bnVtYmVyPjxmb3JlaWduLWtleXM+PGtleSBhcHA9IkVOIiBkYi1pZD0idHJ0OWVmdHJqdjJydndl
dzV6ZXhkYXI2emV3YWQ5NTJ0ZHgwIiB0aW1lc3RhbXA9IjE1NzI5Nzk2NTMiIGd1aWQ9ImU4MmEz
M2ViLTI2YTItNDU5OC1iOGJhLTE0NjQ3OTU1MjlmNCI+MTEyMjwva2V5PjwvZm9yZWlnbi1rZXlz
PjxyZWYtdHlwZSBuYW1lPSJKb3VybmFsIEFydGljbGUiPjE3PC9yZWYtdHlwZT48Y29udHJpYnV0
b3JzPjxhdXRob3JzPjxhdXRob3I+V2F6YW5hLCBBLjwvYXV0aG9yPjwvYXV0aG9ycz48L2NvbnRy
aWJ1dG9ycz48YXV0aC1hZGRyZXNzPk1jR2lsbCBVbml2ZXJzaXR5LCBNb250cmVhbCwgUXVlYmVj
LCBDYW5hZGEuIGN4d3pAbXVzaWNhLm1jZ2lsbC5jYTwvYXV0aC1hZGRyZXNzPjx0aXRsZXM+PHRp
dGxlPlBoeXNpY2lhbnMgYW5kIHRoZSBwaGFybWFjZXV0aWNhbCBpbmR1c3RyeTogaXMgYSBnaWZ0
IGV2ZXIganVzdCBhIGdpZnQ/PC90aXRsZT48c2Vjb25kYXJ5LXRpdGxlPkpBTUE8L3NlY29uZGFy
eS10aXRsZT48L3RpdGxlcz48cGVyaW9kaWNhbD48ZnVsbC10aXRsZT5KQU1BPC9mdWxsLXRpdGxl
PjwvcGVyaW9kaWNhbD48cGFnZXM+MzczLTgwPC9wYWdlcz48dm9sdW1lPjI4Mzwvdm9sdW1lPjxu
dW1iZXI+MzwvbnVtYmVyPjxlZGl0aW9uPjIwMDAvMDEvMjc8L2VkaXRpb24+PGtleXdvcmRzPjxr
ZXl3b3JkPkF0dGl0dWRlPC9rZXl3b3JkPjxrZXl3b3JkPkJpb21lZGljYWwgUmVzZWFyY2g8L2tl
eXdvcmQ+PGtleXdvcmQ+KkNvbmZsaWN0IG9mIEludGVyZXN0PC9rZXl3b3JkPjxrZXl3b3JkPipE
cnVnIEluZHVzdHJ5PC9rZXl3b3JkPjxrZXl3b3JkPipFbXBpcmljYWwgUmVzZWFyY2g8L2tleXdv
cmQ+PGtleXdvcmQ+KkdpZnQgR2l2aW5nPC9rZXl3b3JkPjxrZXl3b3JkPkh1bWFuczwva2V5d29y
ZD48a2V5d29yZD5JbmZvcm1hdGlvbiBEaXNzZW1pbmF0aW9uPC9rZXl3b3JkPjxrZXl3b3JkPklu
dGVybmF0aW9uYWxpdHk8L2tleXdvcmQ+PGtleXdvcmQ+KkludGVycHJvZmVzc2lvbmFsIFJlbGF0
aW9uczwva2V5d29yZD48a2V5d29yZD4qUGh5c2ljaWFuczwva2V5d29yZD48a2V5d29yZD5FbXBp
cmljYWwgQXBwcm9hY2g8L2tleXdvcmQ+PGtleXdvcmQ+SGVhbHRoIENhcmUgYW5kIFB1YmxpYyBI
ZWFsdGg8L2tleXdvcmQ+PGtleXdvcmQ+UHJvZmVzc2lvbmFsIFBhdGllbnQgUmVsYXRpb25zaGlw
PC9rZXl3b3JkPjwva2V5d29yZHM+PGRhdGVzPjx5ZWFyPjIwMDA8L3llYXI+PHB1Yi1kYXRlcz48
ZGF0ZT5KYW4gMTk8L2RhdGU+PC9wdWItZGF0ZXM+PC9kYXRlcz48aXNibj4wMDk4LTc0ODQgKFBy
aW50KSYjeEQ7MDA5OC03NDg0IChMaW5raW5nKTwvaXNibj48YWNjZXNzaW9uLW51bT4xMDY0Nzgw
MTwvYWNjZXNzaW9uLW51bT48dXJscz48cmVsYXRlZC11cmxzPjx1cmw+aHR0cHM6Ly93d3cubmNi
aS5ubG0ubmloLmdvdi9wdWJtZWQvMTA2NDc4MDE8L3VybD48L3JlbGF0ZWQtdXJscz48L3VybHM+
PGVsZWN0cm9uaWMtcmVzb3VyY2UtbnVtPjEwLjEwMDEvamFtYS4yODMuMy4zNzM8L2VsZWN0cm9u
aWMtcmVzb3VyY2UtbnVtPjwvcmVjb3JkPjwvQ2l0ZT48L0VuZE5vdGU+AG==
</w:fldData>
        </w:fldChar>
      </w:r>
      <w:r w:rsidR="00CE4429">
        <w:rPr>
          <w:rFonts w:ascii="Arial" w:eastAsia="Times New Roman" w:hAnsi="Arial" w:cs="Arial"/>
          <w:color w:val="000000"/>
        </w:rPr>
        <w:instrText xml:space="preserve"> ADDIN EN.CITE.DATA </w:instrText>
      </w:r>
      <w:r w:rsidR="00CE4429">
        <w:rPr>
          <w:rFonts w:ascii="Arial" w:eastAsia="Times New Roman" w:hAnsi="Arial" w:cs="Arial"/>
          <w:color w:val="000000"/>
        </w:rPr>
      </w:r>
      <w:r w:rsidR="00CE4429">
        <w:rPr>
          <w:rFonts w:ascii="Arial" w:eastAsia="Times New Roman" w:hAnsi="Arial" w:cs="Arial"/>
          <w:color w:val="000000"/>
        </w:rPr>
        <w:fldChar w:fldCharType="end"/>
      </w:r>
      <w:r w:rsidR="00D96385">
        <w:rPr>
          <w:rFonts w:ascii="Arial" w:eastAsia="Times New Roman" w:hAnsi="Arial" w:cs="Arial"/>
          <w:color w:val="000000"/>
        </w:rPr>
      </w:r>
      <w:r w:rsidR="00D96385">
        <w:rPr>
          <w:rFonts w:ascii="Arial" w:eastAsia="Times New Roman" w:hAnsi="Arial" w:cs="Arial"/>
          <w:color w:val="000000"/>
        </w:rPr>
        <w:fldChar w:fldCharType="separate"/>
      </w:r>
      <w:r w:rsidR="00CE4429">
        <w:rPr>
          <w:rFonts w:ascii="Arial" w:eastAsia="Times New Roman" w:hAnsi="Arial" w:cs="Arial"/>
          <w:noProof/>
          <w:color w:val="000000"/>
        </w:rPr>
        <w:t>[4, 5]</w:t>
      </w:r>
      <w:r w:rsidR="00D96385">
        <w:rPr>
          <w:rFonts w:ascii="Arial" w:eastAsia="Times New Roman" w:hAnsi="Arial" w:cs="Arial"/>
          <w:color w:val="000000"/>
        </w:rPr>
        <w:fldChar w:fldCharType="end"/>
      </w:r>
      <w:r w:rsidRPr="00D75A4D">
        <w:rPr>
          <w:rFonts w:ascii="Arial" w:eastAsia="Times New Roman" w:hAnsi="Arial" w:cs="Arial"/>
          <w:color w:val="000000"/>
        </w:rPr>
        <w:t>. </w:t>
      </w:r>
    </w:p>
    <w:p w14:paraId="77E0A8DE"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00BB3447" w14:textId="179F1321" w:rsidR="00D75A4D" w:rsidRPr="00D96385" w:rsidRDefault="00D75A4D" w:rsidP="00D75A4D">
      <w:pPr>
        <w:spacing w:after="0" w:line="240" w:lineRule="auto"/>
        <w:rPr>
          <w:rFonts w:ascii="Arial" w:eastAsia="Times New Roman" w:hAnsi="Arial" w:cs="Arial"/>
          <w:color w:val="000000"/>
        </w:rPr>
      </w:pPr>
      <w:r w:rsidRPr="00D75A4D">
        <w:rPr>
          <w:rFonts w:ascii="Arial" w:eastAsia="Times New Roman" w:hAnsi="Arial" w:cs="Arial"/>
          <w:color w:val="000000"/>
        </w:rPr>
        <w:t>The Physician Payments Sunshine Act, passed in 2010, requires that drug manufacturers report all payments made to physicians to the Centers for Medicare and Medicaid Services (CMS). The CMS releases yearly reports in the Open Payments dataset (OPD)</w:t>
      </w:r>
      <w:r w:rsidR="00D96385">
        <w:rPr>
          <w:rFonts w:ascii="Arial" w:eastAsia="Times New Roman" w:hAnsi="Arial" w:cs="Arial"/>
          <w:color w:val="000000"/>
        </w:rPr>
        <w:t xml:space="preserve"> </w:t>
      </w:r>
      <w:r w:rsidRPr="00D75A4D">
        <w:rPr>
          <w:rFonts w:ascii="Arial" w:eastAsia="Times New Roman" w:hAnsi="Arial" w:cs="Arial"/>
          <w:color w:val="000000"/>
        </w:rPr>
        <w:t>which have been publicly available since 2015 due to a Freedom of Information Act request made by the news organization ProPublica</w:t>
      </w:r>
      <w:r w:rsidR="00D96385">
        <w:rPr>
          <w:rFonts w:ascii="Arial" w:eastAsia="Times New Roman" w:hAnsi="Arial" w:cs="Arial"/>
          <w:color w:val="000000"/>
        </w:rPr>
        <w:t xml:space="preserve"> </w:t>
      </w:r>
      <w:r w:rsidR="00D96385">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&lt;EndNote&gt;&lt;Cite&gt;&lt;Author&gt;Services&lt;/Author&gt;&lt;Year&gt;2017&lt;/Year&gt;&lt;RecNum&gt;243&lt;/RecNum&gt;&lt;DisplayText&gt;[6]&lt;/DisplayText&gt;&lt;record&gt;&lt;rec-number&gt;243&lt;/rec-number&gt;&lt;foreign-keys&gt;&lt;key app="EN" db-id="trt9eftrjv2rvwew5zexdar6zewad952tdx0" timestamp="1572973067" guid="0df7b137-a688-4bd9-9ba8-4d2744916883"&gt;243&lt;/key&gt;&lt;/foreign-keys&gt;&lt;ref-type name="Web Page"&gt;12&lt;/ref-type&gt;&lt;contributors&gt;&lt;authors&gt;&lt;author&gt;Centers for Medicare &amp;amp; Medicaid Services&lt;/author&gt;&lt;/authors&gt;&lt;/contributors&gt;&lt;titles&gt;&lt;title&gt;Open Payments&lt;/title&gt;&lt;/titles&gt;&lt;dates&gt;&lt;year&gt;2017&lt;/year&gt;&lt;/dates&gt;&lt;urls&gt;&lt;related-urls&gt;&lt;url&gt;http://www.cms.gov/OpenPayments&lt;/url&gt;&lt;/related-urls&gt;&lt;/urls&gt;&lt;/record&gt;&lt;/Cite&gt;&lt;/EndNote&gt;</w:instrText>
      </w:r>
      <w:r w:rsidR="00D96385">
        <w:rPr>
          <w:rFonts w:ascii="Arial" w:eastAsia="Times New Roman" w:hAnsi="Arial" w:cs="Arial"/>
          <w:color w:val="000000"/>
        </w:rPr>
        <w:fldChar w:fldCharType="separate"/>
      </w:r>
      <w:r w:rsidR="00CE4429">
        <w:rPr>
          <w:rFonts w:ascii="Arial" w:eastAsia="Times New Roman" w:hAnsi="Arial" w:cs="Arial"/>
          <w:noProof/>
          <w:color w:val="000000"/>
        </w:rPr>
        <w:t>[6]</w:t>
      </w:r>
      <w:r w:rsidR="00D96385">
        <w:rPr>
          <w:rFonts w:ascii="Arial" w:eastAsia="Times New Roman" w:hAnsi="Arial" w:cs="Arial"/>
          <w:color w:val="000000"/>
        </w:rPr>
        <w:fldChar w:fldCharType="end"/>
      </w:r>
      <w:r w:rsidRPr="00D75A4D">
        <w:rPr>
          <w:rFonts w:ascii="Arial" w:eastAsia="Times New Roman" w:hAnsi="Arial" w:cs="Arial"/>
          <w:color w:val="000000"/>
        </w:rPr>
        <w:t xml:space="preserve">. CMS also releases the Medicare Part D Prescriber Public Use Files (MPDPUF) </w:t>
      </w:r>
      <w:r w:rsidR="00D96385" w:rsidRPr="00D75A4D">
        <w:rPr>
          <w:rFonts w:ascii="Arial" w:eastAsia="Times New Roman" w:hAnsi="Arial" w:cs="Arial"/>
          <w:color w:val="000000"/>
        </w:rPr>
        <w:t xml:space="preserve">which covers approximately 1.4 billion prescriptions to 37.1 million beneficiaries and allows analysis of prescribing patterns of individual physicians </w:t>
      </w:r>
      <w:r w:rsidR="00D96385">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&lt;EndNote&gt;&lt;Cite&gt;&lt;Author&gt;services&lt;/Author&gt;&lt;Year&gt;2014&lt;/Year&gt;&lt;RecNum&gt;1123&lt;/RecNum&gt;&lt;DisplayText&gt;[7]&lt;/DisplayText&gt;&lt;record&gt;&lt;rec-number&gt;1123&lt;/rec-number&gt;&lt;foreign-keys&gt;&lt;key app="EN" db-id="trt9eftrjv2rvwew5zexdar6zewad952tdx0" timestamp="1572980031" guid="93f4b2db-0b5a-4c05-8cb4-5c0fe5081234"&gt;1123&lt;/key&gt;&lt;/foreign-keys&gt;&lt;ref-type name="Journal Article"&gt;17&lt;/ref-type&gt;&lt;contributors&gt;&lt;authors&gt;&lt;author&gt;Center for Medicare &amp;amp; Medicaid services&lt;/author&gt;&lt;/authors&gt;&lt;/contributors&gt;&lt;titles&gt;&lt;title&gt;Medicare Provider Utilization and Payment Data: Part D Prescriber CY 2014&lt;/title&gt;&lt;/titles&gt;&lt;dates&gt;&lt;year&gt;2014&lt;/year&gt;&lt;/dates&gt;&lt;urls&gt;&lt;related-urls&gt;&lt;url&gt; http://www.cms.gov/Research- Statistics-Data-and-Systems/Statistics-Trends-and-Reports/Medicare-Provider- Charge-Data/Part-D-Prescriber.html&lt;/url&gt;&lt;/related-urls&gt;&lt;/urls&gt;&lt;/record&gt;&lt;/Cite&gt;&lt;/EndNote&gt;</w:instrText>
      </w:r>
      <w:r w:rsidR="00D96385">
        <w:rPr>
          <w:rFonts w:ascii="Arial" w:eastAsia="Times New Roman" w:hAnsi="Arial" w:cs="Arial"/>
          <w:color w:val="000000"/>
        </w:rPr>
        <w:fldChar w:fldCharType="separate"/>
      </w:r>
      <w:r w:rsidR="00CE4429">
        <w:rPr>
          <w:rFonts w:ascii="Arial" w:eastAsia="Times New Roman" w:hAnsi="Arial" w:cs="Arial"/>
          <w:noProof/>
          <w:color w:val="000000"/>
        </w:rPr>
        <w:t>[7]</w:t>
      </w:r>
      <w:r w:rsidR="00D96385">
        <w:rPr>
          <w:rFonts w:ascii="Arial" w:eastAsia="Times New Roman" w:hAnsi="Arial" w:cs="Arial"/>
          <w:color w:val="000000"/>
        </w:rPr>
        <w:fldChar w:fldCharType="end"/>
      </w:r>
      <w:r w:rsidR="00D96385">
        <w:rPr>
          <w:rFonts w:ascii="Arial" w:eastAsia="Times New Roman" w:hAnsi="Arial" w:cs="Arial"/>
          <w:color w:val="000000"/>
        </w:rPr>
        <w:t xml:space="preserve">. </w:t>
      </w:r>
      <w:r w:rsidRPr="00D75A4D">
        <w:rPr>
          <w:rFonts w:ascii="Arial" w:eastAsia="Times New Roman" w:hAnsi="Arial" w:cs="Arial"/>
          <w:color w:val="000000"/>
        </w:rPr>
        <w:t>By linking the OPD and the MPDPUF, previous studies have been able to analyze the associ</w:t>
      </w:r>
      <w:r w:rsidR="00D96385">
        <w:rPr>
          <w:rFonts w:ascii="Arial" w:eastAsia="Times New Roman" w:hAnsi="Arial" w:cs="Arial"/>
          <w:color w:val="000000"/>
        </w:rPr>
        <w:t>a</w:t>
      </w:r>
      <w:r w:rsidRPr="00D75A4D">
        <w:rPr>
          <w:rFonts w:ascii="Arial" w:eastAsia="Times New Roman" w:hAnsi="Arial" w:cs="Arial"/>
          <w:color w:val="000000"/>
        </w:rPr>
        <w:t xml:space="preserve">tion between physician-industry </w:t>
      </w:r>
      <w:r w:rsidR="00CE4429">
        <w:rPr>
          <w:rFonts w:ascii="Arial" w:eastAsia="Times New Roman" w:hAnsi="Arial" w:cs="Arial"/>
          <w:color w:val="000000"/>
        </w:rPr>
        <w:t>payments</w:t>
      </w:r>
      <w:r w:rsidR="00CE4429" w:rsidRPr="00D75A4D">
        <w:rPr>
          <w:rFonts w:ascii="Arial" w:eastAsia="Times New Roman" w:hAnsi="Arial" w:cs="Arial"/>
          <w:color w:val="000000"/>
        </w:rPr>
        <w:t xml:space="preserve"> </w:t>
      </w:r>
      <w:r w:rsidRPr="00D75A4D">
        <w:rPr>
          <w:rFonts w:ascii="Arial" w:eastAsia="Times New Roman" w:hAnsi="Arial" w:cs="Arial"/>
          <w:color w:val="000000"/>
        </w:rPr>
        <w:t xml:space="preserve">and prescribing patterns using real-world data. Recent studies using these linked datasets have found associations between industry payments and brand name </w:t>
      </w:r>
      <w:r w:rsidRPr="00D75A4D">
        <w:rPr>
          <w:rFonts w:ascii="Arial" w:eastAsia="Times New Roman" w:hAnsi="Arial" w:cs="Arial"/>
          <w:color w:val="000000"/>
        </w:rPr>
        <w:lastRenderedPageBreak/>
        <w:t>prescribing, regional patterns in prescribing of marketed drugs</w:t>
      </w:r>
      <w:r w:rsidR="00855246">
        <w:rPr>
          <w:rFonts w:ascii="Arial" w:eastAsia="Times New Roman" w:hAnsi="Arial" w:cs="Arial"/>
          <w:color w:val="000000"/>
        </w:rPr>
        <w:t>,</w:t>
      </w:r>
      <w:r w:rsidR="00CE4429">
        <w:rPr>
          <w:rFonts w:ascii="Arial" w:eastAsia="Times New Roman" w:hAnsi="Arial" w:cs="Arial"/>
          <w:color w:val="000000"/>
        </w:rPr>
        <w:t xml:space="preserve"> the</w:t>
      </w:r>
      <w:r w:rsidR="00FE7693">
        <w:rPr>
          <w:rFonts w:ascii="Arial" w:eastAsia="Times New Roman" w:hAnsi="Arial" w:cs="Arial"/>
          <w:color w:val="000000"/>
        </w:rPr>
        <w:t xml:space="preserve"> </w:t>
      </w:r>
      <w:r w:rsidRPr="00D75A4D">
        <w:rPr>
          <w:rFonts w:ascii="Arial" w:eastAsia="Times New Roman" w:hAnsi="Arial" w:cs="Arial"/>
          <w:color w:val="000000"/>
        </w:rPr>
        <w:t xml:space="preserve">prescribing </w:t>
      </w:r>
      <w:del w:id="1" w:author="cschul00" w:date="2020-04-09T10:47:00Z">
        <w:r w:rsidR="00CE4429" w:rsidDel="003B2D21">
          <w:rPr>
            <w:rFonts w:ascii="Arial" w:eastAsia="Times New Roman" w:hAnsi="Arial" w:cs="Arial"/>
            <w:color w:val="000000"/>
          </w:rPr>
          <w:delText xml:space="preserve"> </w:delText>
        </w:r>
      </w:del>
      <w:r w:rsidR="00CE4429">
        <w:rPr>
          <w:rFonts w:ascii="Arial" w:eastAsia="Times New Roman" w:hAnsi="Arial" w:cs="Arial"/>
          <w:color w:val="000000"/>
        </w:rPr>
        <w:t>of</w:t>
      </w:r>
      <w:r w:rsidRPr="00D75A4D">
        <w:rPr>
          <w:rFonts w:ascii="Arial" w:eastAsia="Times New Roman" w:hAnsi="Arial" w:cs="Arial"/>
          <w:color w:val="000000"/>
        </w:rPr>
        <w:t xml:space="preserve"> newer, more expensive medications</w:t>
      </w:r>
      <w:r w:rsidR="005370CC">
        <w:rPr>
          <w:rFonts w:ascii="Arial" w:eastAsia="Times New Roman" w:hAnsi="Arial" w:cs="Arial"/>
          <w:color w:val="000000"/>
        </w:rPr>
        <w:t xml:space="preserve"> </w:t>
      </w:r>
      <w:r w:rsidR="003847DD">
        <w:rPr>
          <w:rFonts w:ascii="Arial" w:eastAsia="Times New Roman" w:hAnsi="Arial" w:cs="Arial"/>
          <w:color w:val="000000"/>
        </w:rPr>
        <w:fldChar w:fldCharType="begin">
          <w:fldData xml:space="preserve">PEVuZE5vdGU+PENpdGU+PEF1dGhvcj5GbGVpc2NobWFuPC9BdXRob3I+PFllYXI+MjAxNjwvWWVh
cj48UmVjTnVtPjExMjU8L1JlY051bT48RGlzcGxheVRleHQ+WzgtMTFdPC9EaXNwbGF5VGV4dD48
cmVjb3JkPjxyZWMtbnVtYmVyPjExMjU8L3JlYy1udW1iZXI+PGZvcmVpZ24ta2V5cz48a2V5IGFw
cD0iRU4iIGRiLWlkPSJ0cnQ5ZWZ0cmp2MnJ2d2V3NXpleGRhcjZ6ZXdhZDk1MnRkeDAiIHRpbWVz
dGFtcD0iMTU3Mjk5ODM5MyIgZ3VpZD0iNGQyYjQyODctMjJlZi00NzJiLTkxODctNTJjNDhjYTcw
M2EwIj4xMTI1PC9rZXk+PC9mb3JlaWduLWtleXM+PHJlZi10eXBlIG5hbWU9IkpvdXJuYWwgQXJ0
aWNsZSI+MTc8L3JlZi10eXBlPjxjb250cmlidXRvcnM+PGF1dGhvcnM+PGF1dGhvcj5GbGVpc2No
bWFuLCBXLjwvYXV0aG9yPjxhdXRob3I+QWdyYXdhbCwgUy48L2F1dGhvcj48YXV0aG9yPktpbmcs
IE0uPC9hdXRob3I+PGF1dGhvcj5WZW5rYXRlc2gsIEEuIEsuPC9hdXRob3I+PGF1dGhvcj5LcnVt
aG9seiwgSC4gTS48L2F1dGhvcj48YXV0aG9yPk1jS2VlLCBELjwvYXV0aG9yPjxhdXRob3I+QnJv
d24sIEQuPC9hdXRob3I+PGF1dGhvcj5Sb3NzLCBKLiBTLjwvYXV0aG9yPjwvYXV0aG9ycz48L2Nv
bnRyaWJ1dG9ycz48YXV0aC1hZGRyZXNzPlJvYmVydCBXb29kIEpvaG5zb24gRm91bmRhdGlvbiBD
bGluaWNhbCBTY2hvbGFycyBQcm9ncmFtLCBZYWxlIFNjaG9vbCBvZiBNZWRpY2luZSwgU0hNLUlF
NjEsIE5ldyBIYXZlbiwgQ1QgMDY1MTAsIFVTQSB3ZjNAYnVmZmFsby5lZHUuJiN4RDtDZW50ZXIg
Zm9yIE1lZGljYXJlIGFuZCBNZWRpY2FpZCBTZXJ2aWNlcywgRGVwYXJ0bWVudCBvZiBIZWFsdGgg
YW5kIEh1bWFuIFNlcnZpY2VzLCBXYXNoaW5ndG9uLCBEQywgVVNBLiYjeEQ7WWFsZSBTY2hvb2wg
b2YgTWFuYWdlbWVudCwgTmV3IEhhdmVuLCBDVCwgVVNBLiYjeEQ7RGVwYXJ0bWVudCBvZiBFbWVy
Z2VuY3kgTWVkaWNpbmUsIFlhbGUgU2Nob29sIG9mIE1lZGljaW5lLCBOZXcgSGF2ZW4sIENULCBV
U0EuJiN4RDtTZWN0aW9uIG9mIENhcmRpb3Zhc2N1bGFyIE1lZGljaW5lLCBEZXBhcnRtZW50IG9m
IE1lZGljaW5lLCBZYWxlIFNjaG9vbCBvZiBNZWRpY2luZSwgTmV3IEhhdmVuLCBDVCwgVVNBLiYj
eEQ7RGVwYXJ0bWVudCBvZiBFY29ub21pY3MsIFlhbGUgVW5pdmVyc2l0eSwgTmV3IEhhdmVuLCBD
VCwgVVNBLiYjeEQ7U2VjdGlvbiBvZiBHZW5lcmFsIEludGVybmFsIE1lZGljaW5lLCBEZXBhcnRt
ZW50IG9mIE1lZGljaW5lLCBZYWxlIFNjaG9vbCBvZiBNZWRpY2luZSwgTmV3IEhhdmVuLCBDVCwg
VVNBLjwvYXV0aC1hZGRyZXNzPjx0aXRsZXM+PHRpdGxlPkFzc29jaWF0aW9uIGJldHdlZW4gcGF5
bWVudHMgZnJvbSBtYW51ZmFjdHVyZXJzIG9mIHBoYXJtYWNldXRpY2FscyB0byBwaHlzaWNpYW5z
IGFuZCByZWdpb25hbCBwcmVzY3JpYmluZzogY3Jvc3Mgc2VjdGlvbmFsIGVjb2xvZ2ljYWwgc3R1
ZHk8L3RpdGxlPjxzZWNvbmRhcnktdGl0bGU+Qk1KPC9zZWNvbmRhcnktdGl0bGU+PC90aXRsZXM+
PHBlcmlvZGljYWw+PGZ1bGwtdGl0bGU+Qk1KPC9mdWxsLXRpdGxlPjwvcGVyaW9kaWNhbD48cGFn
ZXM+aTQxODk8L3BhZ2VzPjx2b2x1bWU+MzU0PC92b2x1bWU+PGVkaXRpb24+MjAxNi8wOC8yMDwv
ZWRpdGlvbj48a2V5d29yZHM+PGtleXdvcmQ+QW50aWNvYWd1bGFudHMvKmVjb25vbWljcy8qdGhl
cmFwZXV0aWMgdXNlPC9rZXl3b3JkPjxrZXl3b3JkPkNyb3NzLVNlY3Rpb25hbCBTdHVkaWVzPC9r
ZXl3b3JkPjxrZXl3b3JkPkRydWcgSW5kdXN0cnkvKmVjb25vbWljczwva2V5d29yZD48a2V5d29y
ZD4qR2lmdCBHaXZpbmc8L2tleXdvcmQ+PGtleXdvcmQ+SHVtYW5zPC9rZXl3b3JkPjxrZXl3b3Jk
Pkh5cG9nbHljZW1pYyBBZ2VudHMvKmVjb25vbWljcy8qdGhlcmFwZXV0aWMgdXNlPC9rZXl3b3Jk
PjxrZXl3b3JkPk1lZGljYXJlIFBhcnQgRC8qZWNvbm9taWNzPC9rZXl3b3JkPjxrZXl3b3JkPlBo
eXNpY2lhbnMvKmVjb25vbWljczwva2V5d29yZD48a2V5d29yZD5QcmFjdGljZSBQYXR0ZXJucywg
UGh5c2ljaWFucyZhcG9zOy8qZWNvbm9taWNzPC9rZXl3b3JkPjxrZXl3b3JkPlVuaXRlZCBTdGF0
ZXM8L2tleXdvcmQ+PC9rZXl3b3Jkcz48ZGF0ZXM+PHllYXI+MjAxNjwveWVhcj48cHViLWRhdGVz
PjxkYXRlPkF1ZyAxODwvZGF0ZT48L3B1Yi1kYXRlcz48L2RhdGVzPjxpc2JuPjE3NTYtMTgzMyAo
RWxlY3Ryb25pYykmI3hEOzA5NTktODEzOCAoTGlua2luZyk8L2lzYm4+PGFjY2Vzc2lvbi1udW0+
Mjc1NDAwMTU8L2FjY2Vzc2lvbi1udW0+PHVybHM+PHJlbGF0ZWQtdXJscz48dXJsPmh0dHBzOi8v
d3d3Lm5jYmkubmxtLm5paC5nb3YvcHVibWVkLzI3NTQwMDE1PC91cmw+PC9yZWxhdGVkLXVybHM+
PC91cmxzPjxjdXN0b20yPlBNQzQ5ODkyODA8L2N1c3RvbTI+PGVsZWN0cm9uaWMtcmVzb3VyY2Ut
bnVtPjEwLjExMzYvYm1qLmk0MTg5PC9lbGVjdHJvbmljLXJlc291cmNlLW51bT48L3JlY29yZD48
L0NpdGU+PENpdGU+PEF1dGhvcj5QZXJsaXM8L0F1dGhvcj48WWVhcj4yMDE2PC9ZZWFyPjxSZWNO
dW0+MTEyNDwvUmVjTnVtPjxyZWNvcmQ+PHJlYy1udW1iZXI+MTEyNDwvcmVjLW51bWJlcj48Zm9y
ZWlnbi1rZXlzPjxrZXkgYXBwPSJFTiIgZGItaWQ9InRydDllZnRyanYycnZ3ZXc1emV4ZGFyNnpl
d2FkOTUydGR4MCIgdGltZXN0YW1wPSIxNTcyOTgwMzAxIiBndWlkPSJmMWUyZDdjYS00YzBlLTRh
OTAtOTg1ZC00MmU0YmM0NTk3M2IiPjExMjQ8L2tleT48L2ZvcmVpZ24ta2V5cz48cmVmLXR5cGUg
bmFtZT0iSm91cm5hbCBBcnRpY2xlIj4xNzwvcmVmLXR5cGU+PGNvbnRyaWJ1dG9ycz48YXV0aG9y
cz48YXV0aG9yPlBlcmxpcywgUi4gSC48L2F1dGhvcj48YXV0aG9yPlBlcmxpcywgQy4gUy48L2F1
dGhvcj48L2F1dGhvcnM+PC9jb250cmlidXRvcnM+PGF1dGgtYWRkcmVzcz5EZXBhcnRtZW50IG9m
IFBzeWNoaWF0cnksIENlbnRlciBmb3IgRXhwZXJpbWVudGFsIERydWdzIGFuZCBEaWFnbm9zdGlj
cywgTWFzc2FjaHVzZXR0cyBHZW5lcmFsIEhvc3BpdGFsLCBCb3N0b24sIE1hc3NhY2h1c2V0dHMs
IFVuaXRlZCBTdGF0ZXMgb2YgQW1lcmljYS4mI3hEO0RlcGFydG1lbnQgb2YgRGVybWF0b2xvZ3ks
IFRlbXBsZSBVbml2ZXJzaXR5IEhlYWx0aCBTeXN0ZW0sIFBoaWxhZGVscGhpYSwgUGVubnN5bHZh
bmlhLCBVbml0ZWQgU3RhdGVzIG9mIEFtZXJpY2EuPC9hdXRoLWFkZHJlc3M+PHRpdGxlcz48dGl0
bGU+UGh5c2ljaWFuIFBheW1lbnRzIGZyb20gSW5kdXN0cnkgQXJlIEFzc29jaWF0ZWQgd2l0aCBH
cmVhdGVyIE1lZGljYXJlIFBhcnQgRCBQcmVzY3JpYmluZyBDb3N0czwvdGl0bGU+PHNlY29uZGFy
eS10aXRsZT5QTG9TIE9uZTwvc2Vjb25kYXJ5LXRpdGxlPjwvdGl0bGVzPjxwZXJpb2RpY2FsPjxm
dWxsLXRpdGxlPlBMb1MgT25lPC9mdWxsLXRpdGxlPjwvcGVyaW9kaWNhbD48cGFnZXM+ZTAxNTU0
NzQ8L3BhZ2VzPjx2b2x1bWU+MTE8L3ZvbHVtZT48bnVtYmVyPjU8L251bWJlcj48ZWRpdGlvbj4y
MDE2LzA1LzE4PC9lZGl0aW9uPjxrZXl3b3Jkcz48a2V5d29yZD5Db3N0cyBhbmQgQ29zdCBBbmFs
eXNpczwva2V5d29yZD48a2V5d29yZD4qRHJ1ZyBDb3N0czwva2V5d29yZD48a2V5d29yZD4qRHJ1
ZyBJbmR1c3RyeTwva2V5d29yZD48a2V5d29yZD4qRHJ1ZyBQcmVzY3JpcHRpb25zPC9rZXl3b3Jk
PjxrZXl3b3JkPkZlbWFsZTwva2V5d29yZD48a2V5d29yZD5IdW1hbnM8L2tleXdvcmQ+PGtleXdv
cmQ+TWFsZTwva2V5d29yZD48a2V5d29yZD4qTWVkaWNhcmUgUGFydCBEPC9rZXl3b3JkPjxrZXl3
b3JkPk1lZGljaW5lPC9rZXl3b3JkPjxrZXl3b3JkPlBoeXNpY2lhbnMvKmVjb25vbWljczwva2V5
d29yZD48a2V5d29yZD5Vbml0ZWQgU3RhdGVzPC9rZXl3b3JkPjwva2V5d29yZHM+PGRhdGVzPjx5
ZWFyPjIwMTY8L3llYXI+PC9kYXRlcz48aXNibj4xOTMyLTYyMDMgKEVsZWN0cm9uaWMpJiN4RDsx
OTMyLTYyMDMgKExpbmtpbmcpPC9pc2JuPjxhY2Nlc3Npb24tbnVtPjI3MTgzMjIxPC9hY2Nlc3Np
b24tbnVtPjx1cmxzPjxyZWxhdGVkLXVybHM+PHVybD5odHRwczovL3d3dy5uY2JpLm5sbS5uaWgu
Z292L3B1Ym1lZC8yNzE4MzIyMTwvdXJsPjwvcmVsYXRlZC11cmxzPjwvdXJscz48Y3VzdG9tMj5Q
TUM0ODY4MzQ2PC9jdXN0b20yPjxlbGVjdHJvbmljLXJlc291cmNlLW51bT4xMC4xMzcxL2pvdXJu
YWwucG9uZS4wMTU1NDc0PC9lbGVjdHJvbmljLXJlc291cmNlLW51bT48L3JlY29yZD48L0NpdGU+
PENpdGU+PEF1dGhvcj5UYXlsb3I8L0F1dGhvcj48WWVhcj4yMDE2PC9ZZWFyPjxSZWNOdW0+MTEy
NjwvUmVjTnVtPjxyZWNvcmQ+PHJlYy1udW1iZXI+MTEyNjwvcmVjLW51bWJlcj48Zm9yZWlnbi1r
ZXlzPjxrZXkgYXBwPSJFTiIgZGItaWQ9InRydDllZnRyanYycnZ3ZXc1emV4ZGFyNnpld2FkOTUy
dGR4MCIgdGltZXN0YW1wPSIxNTcyOTk4NTg3IiBndWlkPSJkNmMzYTg2Ni0wMTU2LTRhMzEtYTQ3
Mi00MjY5ZDdjNTRkNTUiPjExMjY8L2tleT48L2ZvcmVpZ24ta2V5cz48cmVmLXR5cGUgbmFtZT0i
Sm91cm5hbCBBcnRpY2xlIj4xNzwvcmVmLXR5cGU+PGNvbnRyaWJ1dG9ycz48YXV0aG9ycz48YXV0
aG9yPlRheWxvciwgUy4gQy48L2F1dGhvcj48YXV0aG9yPkh1ZWNrZXIsIEouIEIuPC9hdXRob3I+
PGF1dGhvcj5Hb3Jkb24sIE0uIE8uPC9hdXRob3I+PGF1dGhvcj5Wb2xsbWFuLCBELiBFLjwvYXV0
aG9yPjxhdXRob3I+QXB0ZSwgUi4gUy48L2F1dGhvcj48L2F1dGhvcnM+PC9jb250cmlidXRvcnM+
PGF1dGgtYWRkcmVzcz5EZXBhcnRtZW50IG9mIE9waHRoYWxtb2xvZ3kgYW5kIFZpc3VhbCBTY2ll
bmNlcywgV2FzaGluZ3RvbiBVbml2ZXJzaXR5IGluIFN0IExvdWlzLCBTdCBMb3VpcywgTWlzc291
cmkuPC9hdXRoLWFkZHJlc3M+PHRpdGxlcz48dGl0bGU+UGh5c2ljaWFuLUluZHVzdHJ5IEludGVy
YWN0aW9ucyBhbmQgQW50aS1WYXNjdWxhciBFbmRvdGhlbGlhbCBHcm93dGggRmFjdG9yIFVzZSBB
bW9uZyBVUyBPcGh0aGFsbW9sb2dpc3RzPC90aXRsZT48c2Vjb25kYXJ5LXRpdGxlPkpBTUEgT3Bo
dGhhbG1vbDwvc2Vjb25kYXJ5LXRpdGxlPjwvdGl0bGVzPjxwZXJpb2RpY2FsPjxmdWxsLXRpdGxl
PkpBTUEgT3BodGhhbG1vbDwvZnVsbC10aXRsZT48L3BlcmlvZGljYWw+PHBhZ2VzPjg5Ny05MDM8
L3BhZ2VzPjx2b2x1bWU+MTM0PC92b2x1bWU+PG51bWJlcj44PC9udW1iZXI+PGVkaXRpb24+MjAx
Ni8wNi8zMDwvZWRpdGlvbj48a2V5d29yZHM+PGtleXdvcmQ+QW5naW9nZW5lc2lzIEluaGliaXRv
cnMvZWNvbm9taWNzL3BoYXJtYWNvbG9neTwva2V5d29yZD48a2V5d29yZD5CZXZhY2l6dW1hYi9l
Y29ub21pY3MvKnBoYXJtYWNvbG9neTwva2V5d29yZD48a2V5d29yZD5EcnVnIEluZHVzdHJ5Lypl
Y29ub21pY3M8L2tleXdvcmQ+PGtleXdvcmQ+RmVtYWxlPC9rZXl3b3JkPjxrZXl3b3JkPkh1bWFu
czwva2V5d29yZD48a2V5d29yZD5JbnRyYXZpdHJlYWwgSW5qZWN0aW9uczwva2V5d29yZD48a2V5
d29yZD5NYWxlPC9rZXl3b3JkPjxrZXl3b3JkPk1lZGljYXJlL3N0YXRpc3RpY3MgJmFtcDsgbnVt
ZXJpY2FsIGRhdGE8L2tleXdvcmQ+PGtleXdvcmQ+T3BodGhhbG1vbG9naXN0cy8qZWNvbm9taWNz
PC9rZXl3b3JkPjxrZXl3b3JkPlJhbmliaXp1bWFiL2Vjb25vbWljcy8qcGhhcm1hY29sb2d5PC9r
ZXl3b3JkPjxrZXl3b3JkPlJlY2VwdG9ycywgVmFzY3VsYXIgRW5kb3RoZWxpYWwgR3Jvd3RoIEZh
Y3Rvcjwva2V5d29yZD48a2V5d29yZD5SZWNvbWJpbmFudCBGdXNpb24gUHJvdGVpbnMvZWNvbm9t
aWNzLypwaGFybWFjb2xvZ3k8L2tleXdvcmQ+PGtleXdvcmQ+UmVpbWJ1cnNlbWVudCBNZWNoYW5p
c21zLyplY29ub21pY3M8L2tleXdvcmQ+PGtleXdvcmQ+UmV0aW5hbCBEaXNlYXNlcy9kcnVnIHRo
ZXJhcHk8L2tleXdvcmQ+PGtleXdvcmQ+UmV0cm9zcGVjdGl2ZSBTdHVkaWVzPC9rZXl3b3JkPjxr
ZXl3b3JkPlVuaXRlZCBTdGF0ZXM8L2tleXdvcmQ+PGtleXdvcmQ+VmFzY3VsYXIgRW5kb3RoZWxp
YWwgR3Jvd3RoIEZhY3RvciBBLyphbnRhZ29uaXN0cyAmYW1wOyBpbmhpYml0b3JzPC9rZXl3b3Jk
Pjwva2V5d29yZHM+PGRhdGVzPjx5ZWFyPjIwMTY8L3llYXI+PHB1Yi1kYXRlcz48ZGF0ZT5BdWcg
MTwvZGF0ZT48L3B1Yi1kYXRlcz48L2RhdGVzPjxpc2JuPjIxNjgtNjE3MyAoRWxlY3Ryb25pYykm
I3hEOzIxNjgtNjE2NSAoTGlua2luZyk8L2lzYm4+PGFjY2Vzc2lvbi1udW0+MjczNTYxMTA8L2Fj
Y2Vzc2lvbi1udW0+PHVybHM+PHJlbGF0ZWQtdXJscz48dXJsPmh0dHBzOi8vd3d3Lm5jYmkubmxt
Lm5paC5nb3YvcHVibWVkLzI3MzU2MTEwPC91cmw+PC9yZWxhdGVkLXVybHM+PC91cmxzPjxjdXN0
b20yPlBNQzYyMzE1Nzk8L2N1c3RvbTI+PGVsZWN0cm9uaWMtcmVzb3VyY2UtbnVtPjEwLjEwMDEv
amFtYW9waHRoYWxtb2wuMjAxNi4xNjc4PC9lbGVjdHJvbmljLXJlc291cmNlLW51bT48L3JlY29y
ZD48L0NpdGU+PENpdGU+PEF1dGhvcj5ZZWg8L0F1dGhvcj48WWVhcj4yMDE2PC9ZZWFyPjxSZWNO
dW0+MTEwNDwvUmVjTnVtPjxyZWNvcmQ+PHJlYy1udW1iZXI+MTEwNDwvcmVjLW51bWJlcj48Zm9y
ZWlnbi1rZXlzPjxrZXkgYXBwPSJFTiIgZGItaWQ9InRydDllZnRyanYycnZ3ZXc1emV4ZGFyNnpl
d2FkOTUydGR4MCIgdGltZXN0YW1wPSIxNTcyOTczNjk0IiBndWlkPSJjODM4Yzg5My0xODExLTRl
NjItOWU5Mi04YWI2ZTgyOGE1ZGYiPjExMDQ8L2tleT48a2V5IGFwcD0iRU5XZWIiIGRiLWlkPSIi
PjA8L2tleT48L2ZvcmVpZ24ta2V5cz48cmVmLXR5cGUgbmFtZT0iSm91cm5hbCBBcnRpY2xlIj4x
NzwvcmVmLXR5cGU+PGNvbnRyaWJ1dG9ycz48YXV0aG9ycz48YXV0aG9yPlllaCwgSi4gUy48L2F1
dGhvcj48YXV0aG9yPkZyYW5rbGluLCBKLiBNLjwvYXV0aG9yPjxhdXRob3I+QXZvcm4sIEouPC9h
dXRob3I+PGF1dGhvcj5MYW5kb24sIEouPC9hdXRob3I+PGF1dGhvcj5LZXNzZWxoZWltLCBBLiBT
LjwvYXV0aG9yPjwvYXV0aG9ycz48L2NvbnRyaWJ1dG9ycz48YXV0aC1hZGRyZXNzPlByb2dyYW0g
T24gUmVndWxhdGlvbiwgVGhlcmFwZXV0aWNzLCBhbmQgTGF3IChQT1JUQUwpLCBEaXZpc2lvbiBv
ZiBQaGFybWFjb2VwaWRlbWlvbG9neSBhbmQgUGhhcm1hY29lY29ub21pY3MsIERlcGFydG1lbnQg
b2YgTWVkaWNpbmUsIEJyaWdoYW0gYW5kIFdvbWVuJmFwb3M7cyBIb3NwaXRhbCBhbmQgSGFydmFy
ZCBNZWRpY2FsIFNjaG9vbCwgQm9zdG9uLCBNYXNzYWNodXNldHRzLjwvYXV0aC1hZGRyZXNzPjx0
aXRsZXM+PHRpdGxlPkFzc29jaWF0aW9uIG9mIEluZHVzdHJ5IFBheW1lbnRzIHRvIFBoeXNpY2lh
bnMgV2l0aCB0aGUgUHJlc2NyaWJpbmcgb2YgQnJhbmQtbmFtZSBTdGF0aW5zIGluIE1hc3NhY2h1
c2V0dHM8L3RpdGxlPjxzZWNvbmRhcnktdGl0bGU+SkFNQSBJbnRlcm4gTWVkPC9zZWNvbmRhcnkt
dGl0bGU+PC90aXRsZXM+PHBlcmlvZGljYWw+PGZ1bGwtdGl0bGU+SkFNQSBJbnRlcm4gTWVkPC9m
dWxsLXRpdGxlPjwvcGVyaW9kaWNhbD48cGFnZXM+NzYzLTg8L3BhZ2VzPjx2b2x1bWU+MTc2PC92
b2x1bWU+PG51bWJlcj42PC9udW1iZXI+PGVkaXRpb24+MjAxNi8wNS8xMDwvZWRpdGlvbj48a2V5
d29yZHM+PGtleXdvcmQ+Q3Jvc3MtU2VjdGlvbmFsIFN0dWRpZXM8L2tleXdvcmQ+PGtleXdvcmQ+
RHJ1ZyBJbmR1c3RyeS8qZWNvbm9taWNzPC9rZXl3b3JkPjxrZXl3b3JkPkRydWdzLCBHZW5lcmlj
LyplY29ub21pY3M8L2tleXdvcmQ+PGtleXdvcmQ+RmVtYWxlPC9rZXl3b3JkPjxrZXl3b3JkPkhl
YWx0aCBFeHBlbmRpdHVyZXM8L2tleXdvcmQ+PGtleXdvcmQ+SHVtYW5zPC9rZXl3b3JkPjxrZXl3
b3JkPkh5ZHJveHltZXRoeWxnbHV0YXJ5bC1Db0EgUmVkdWN0YXNlIEluaGliaXRvcnMvKmVjb25v
bWljcy8qdGhlcmFwZXV0aWMgdXNlPC9rZXl3b3JkPjxrZXl3b3JkPkh5cGVyY2hvbGVzdGVyb2xl
bWlhLypkcnVnIHRoZXJhcHk8L2tleXdvcmQ+PGtleXdvcmQ+TWFsZTwva2V5d29yZD48a2V5d29y
ZD5NYXNzYWNodXNldHRzPC9rZXl3b3JkPjxrZXl3b3JkPk1lZGljYXJlIFBhcnQgRC8qZWNvbm9t
aWNzPC9rZXl3b3JkPjxrZXl3b3JkPlByYWN0aWNlIFBhdHRlcm5zLCBQaHlzaWNpYW5zJmFwb3M7
LyplY29ub21pY3M8L2tleXdvcmQ+PGtleXdvcmQ+UHJlc2NyaXB0aW9uIERydWdzLyplY29ub21p
Y3M8L2tleXdvcmQ+PGtleXdvcmQ+VW5pdGVkIFN0YXRlczwva2V5d29yZD48L2tleXdvcmRzPjxk
YXRlcz48eWVhcj4yMDE2PC95ZWFyPjxwdWItZGF0ZXM+PGRhdGU+SnVuIDE8L2RhdGU+PC9wdWIt
ZGF0ZXM+PC9kYXRlcz48aXNibj4yMTY4LTYxMTQgKEVsZWN0cm9uaWMpJiN4RDsyMTY4LTYxMDYg
KExpbmtpbmcpPC9pc2JuPjxhY2Nlc3Npb24tbnVtPjI3MTU5MzM2PC9hY2Nlc3Npb24tbnVtPjx1
cmxzPjxyZWxhdGVkLXVybHM+PHVybD5odHRwczovL3d3dy5uY2JpLm5sbS5uaWguZ292L3B1Ym1l
ZC8yNzE1OTMzNjwvdXJsPjwvcmVsYXRlZC11cmxzPjwvdXJscz48ZWxlY3Ryb25pYy1yZXNvdXJj
ZS1udW0+MTAuMTAwMS9qYW1haW50ZXJubWVkLjIwMTYuMTcwOTwvZWxlY3Ryb25pYy1yZXNvdXJj
ZS1udW0+PC9yZWNvcmQ+PC9DaXRlPjwvRW5kTm90ZT4A
</w:fldData>
        </w:fldChar>
      </w:r>
      <w:r w:rsidR="00CE4429">
        <w:rPr>
          <w:rFonts w:ascii="Arial" w:eastAsia="Times New Roman" w:hAnsi="Arial" w:cs="Arial"/>
          <w:color w:val="000000"/>
        </w:rPr>
        <w:instrText xml:space="preserve"> ADDIN EN.CITE </w:instrText>
      </w:r>
      <w:r w:rsidR="00CE4429">
        <w:rPr>
          <w:rFonts w:ascii="Arial" w:eastAsia="Times New Roman" w:hAnsi="Arial" w:cs="Arial"/>
          <w:color w:val="000000"/>
        </w:rPr>
        <w:fldChar w:fldCharType="begin">
          <w:fldData xml:space="preserve">PEVuZE5vdGU+PENpdGU+PEF1dGhvcj5GbGVpc2NobWFuPC9BdXRob3I+PFllYXI+MjAxNjwvWWVh
cj48UmVjTnVtPjExMjU8L1JlY051bT48RGlzcGxheVRleHQ+WzgtMTFdPC9EaXNwbGF5VGV4dD48
cmVjb3JkPjxyZWMtbnVtYmVyPjExMjU8L3JlYy1udW1iZXI+PGZvcmVpZ24ta2V5cz48a2V5IGFw
cD0iRU4iIGRiLWlkPSJ0cnQ5ZWZ0cmp2MnJ2d2V3NXpleGRhcjZ6ZXdhZDk1MnRkeDAiIHRpbWVz
dGFtcD0iMTU3Mjk5ODM5MyIgZ3VpZD0iNGQyYjQyODctMjJlZi00NzJiLTkxODctNTJjNDhjYTcw
M2EwIj4xMTI1PC9rZXk+PC9mb3JlaWduLWtleXM+PHJlZi10eXBlIG5hbWU9IkpvdXJuYWwgQXJ0
aWNsZSI+MTc8L3JlZi10eXBlPjxjb250cmlidXRvcnM+PGF1dGhvcnM+PGF1dGhvcj5GbGVpc2No
bWFuLCBXLjwvYXV0aG9yPjxhdXRob3I+QWdyYXdhbCwgUy48L2F1dGhvcj48YXV0aG9yPktpbmcs
IE0uPC9hdXRob3I+PGF1dGhvcj5WZW5rYXRlc2gsIEEuIEsuPC9hdXRob3I+PGF1dGhvcj5LcnVt
aG9seiwgSC4gTS48L2F1dGhvcj48YXV0aG9yPk1jS2VlLCBELjwvYXV0aG9yPjxhdXRob3I+QnJv
d24sIEQuPC9hdXRob3I+PGF1dGhvcj5Sb3NzLCBKLiBTLjwvYXV0aG9yPjwvYXV0aG9ycz48L2Nv
bnRyaWJ1dG9ycz48YXV0aC1hZGRyZXNzPlJvYmVydCBXb29kIEpvaG5zb24gRm91bmRhdGlvbiBD
bGluaWNhbCBTY2hvbGFycyBQcm9ncmFtLCBZYWxlIFNjaG9vbCBvZiBNZWRpY2luZSwgU0hNLUlF
NjEsIE5ldyBIYXZlbiwgQ1QgMDY1MTAsIFVTQSB3ZjNAYnVmZmFsby5lZHUuJiN4RDtDZW50ZXIg
Zm9yIE1lZGljYXJlIGFuZCBNZWRpY2FpZCBTZXJ2aWNlcywgRGVwYXJ0bWVudCBvZiBIZWFsdGgg
YW5kIEh1bWFuIFNlcnZpY2VzLCBXYXNoaW5ndG9uLCBEQywgVVNBLiYjeEQ7WWFsZSBTY2hvb2wg
b2YgTWFuYWdlbWVudCwgTmV3IEhhdmVuLCBDVCwgVVNBLiYjeEQ7RGVwYXJ0bWVudCBvZiBFbWVy
Z2VuY3kgTWVkaWNpbmUsIFlhbGUgU2Nob29sIG9mIE1lZGljaW5lLCBOZXcgSGF2ZW4sIENULCBV
U0EuJiN4RDtTZWN0aW9uIG9mIENhcmRpb3Zhc2N1bGFyIE1lZGljaW5lLCBEZXBhcnRtZW50IG9m
IE1lZGljaW5lLCBZYWxlIFNjaG9vbCBvZiBNZWRpY2luZSwgTmV3IEhhdmVuLCBDVCwgVVNBLiYj
eEQ7RGVwYXJ0bWVudCBvZiBFY29ub21pY3MsIFlhbGUgVW5pdmVyc2l0eSwgTmV3IEhhdmVuLCBD
VCwgVVNBLiYjeEQ7U2VjdGlvbiBvZiBHZW5lcmFsIEludGVybmFsIE1lZGljaW5lLCBEZXBhcnRt
ZW50IG9mIE1lZGljaW5lLCBZYWxlIFNjaG9vbCBvZiBNZWRpY2luZSwgTmV3IEhhdmVuLCBDVCwg
VVNBLjwvYXV0aC1hZGRyZXNzPjx0aXRsZXM+PHRpdGxlPkFzc29jaWF0aW9uIGJldHdlZW4gcGF5
bWVudHMgZnJvbSBtYW51ZmFjdHVyZXJzIG9mIHBoYXJtYWNldXRpY2FscyB0byBwaHlzaWNpYW5z
IGFuZCByZWdpb25hbCBwcmVzY3JpYmluZzogY3Jvc3Mgc2VjdGlvbmFsIGVjb2xvZ2ljYWwgc3R1
ZHk8L3RpdGxlPjxzZWNvbmRhcnktdGl0bGU+Qk1KPC9zZWNvbmRhcnktdGl0bGU+PC90aXRsZXM+
PHBlcmlvZGljYWw+PGZ1bGwtdGl0bGU+Qk1KPC9mdWxsLXRpdGxlPjwvcGVyaW9kaWNhbD48cGFn
ZXM+aTQxODk8L3BhZ2VzPjx2b2x1bWU+MzU0PC92b2x1bWU+PGVkaXRpb24+MjAxNi8wOC8yMDwv
ZWRpdGlvbj48a2V5d29yZHM+PGtleXdvcmQ+QW50aWNvYWd1bGFudHMvKmVjb25vbWljcy8qdGhl
cmFwZXV0aWMgdXNlPC9rZXl3b3JkPjxrZXl3b3JkPkNyb3NzLVNlY3Rpb25hbCBTdHVkaWVzPC9r
ZXl3b3JkPjxrZXl3b3JkPkRydWcgSW5kdXN0cnkvKmVjb25vbWljczwva2V5d29yZD48a2V5d29y
ZD4qR2lmdCBHaXZpbmc8L2tleXdvcmQ+PGtleXdvcmQ+SHVtYW5zPC9rZXl3b3JkPjxrZXl3b3Jk
Pkh5cG9nbHljZW1pYyBBZ2VudHMvKmVjb25vbWljcy8qdGhlcmFwZXV0aWMgdXNlPC9rZXl3b3Jk
PjxrZXl3b3JkPk1lZGljYXJlIFBhcnQgRC8qZWNvbm9taWNzPC9rZXl3b3JkPjxrZXl3b3JkPlBo
eXNpY2lhbnMvKmVjb25vbWljczwva2V5d29yZD48a2V5d29yZD5QcmFjdGljZSBQYXR0ZXJucywg
UGh5c2ljaWFucyZhcG9zOy8qZWNvbm9taWNzPC9rZXl3b3JkPjxrZXl3b3JkPlVuaXRlZCBTdGF0
ZXM8L2tleXdvcmQ+PC9rZXl3b3Jkcz48ZGF0ZXM+PHllYXI+MjAxNjwveWVhcj48cHViLWRhdGVz
PjxkYXRlPkF1ZyAxODwvZGF0ZT48L3B1Yi1kYXRlcz48L2RhdGVzPjxpc2JuPjE3NTYtMTgzMyAo
RWxlY3Ryb25pYykmI3hEOzA5NTktODEzOCAoTGlua2luZyk8L2lzYm4+PGFjY2Vzc2lvbi1udW0+
Mjc1NDAwMTU8L2FjY2Vzc2lvbi1udW0+PHVybHM+PHJlbGF0ZWQtdXJscz48dXJsPmh0dHBzOi8v
d3d3Lm5jYmkubmxtLm5paC5nb3YvcHVibWVkLzI3NTQwMDE1PC91cmw+PC9yZWxhdGVkLXVybHM+
PC91cmxzPjxjdXN0b20yPlBNQzQ5ODkyODA8L2N1c3RvbTI+PGVsZWN0cm9uaWMtcmVzb3VyY2Ut
bnVtPjEwLjExMzYvYm1qLmk0MTg5PC9lbGVjdHJvbmljLXJlc291cmNlLW51bT48L3JlY29yZD48
L0NpdGU+PENpdGU+PEF1dGhvcj5QZXJsaXM8L0F1dGhvcj48WWVhcj4yMDE2PC9ZZWFyPjxSZWNO
dW0+MTEyNDwvUmVjTnVtPjxyZWNvcmQ+PHJlYy1udW1iZXI+MTEyNDwvcmVjLW51bWJlcj48Zm9y
ZWlnbi1rZXlzPjxrZXkgYXBwPSJFTiIgZGItaWQ9InRydDllZnRyanYycnZ3ZXc1emV4ZGFyNnpl
d2FkOTUydGR4MCIgdGltZXN0YW1wPSIxNTcyOTgwMzAxIiBndWlkPSJmMWUyZDdjYS00YzBlLTRh
OTAtOTg1ZC00MmU0YmM0NTk3M2IiPjExMjQ8L2tleT48L2ZvcmVpZ24ta2V5cz48cmVmLXR5cGUg
bmFtZT0iSm91cm5hbCBBcnRpY2xlIj4xNzwvcmVmLXR5cGU+PGNvbnRyaWJ1dG9ycz48YXV0aG9y
cz48YXV0aG9yPlBlcmxpcywgUi4gSC48L2F1dGhvcj48YXV0aG9yPlBlcmxpcywgQy4gUy48L2F1
dGhvcj48L2F1dGhvcnM+PC9jb250cmlidXRvcnM+PGF1dGgtYWRkcmVzcz5EZXBhcnRtZW50IG9m
IFBzeWNoaWF0cnksIENlbnRlciBmb3IgRXhwZXJpbWVudGFsIERydWdzIGFuZCBEaWFnbm9zdGlj
cywgTWFzc2FjaHVzZXR0cyBHZW5lcmFsIEhvc3BpdGFsLCBCb3N0b24sIE1hc3NhY2h1c2V0dHMs
IFVuaXRlZCBTdGF0ZXMgb2YgQW1lcmljYS4mI3hEO0RlcGFydG1lbnQgb2YgRGVybWF0b2xvZ3ks
IFRlbXBsZSBVbml2ZXJzaXR5IEhlYWx0aCBTeXN0ZW0sIFBoaWxhZGVscGhpYSwgUGVubnN5bHZh
bmlhLCBVbml0ZWQgU3RhdGVzIG9mIEFtZXJpY2EuPC9hdXRoLWFkZHJlc3M+PHRpdGxlcz48dGl0
bGU+UGh5c2ljaWFuIFBheW1lbnRzIGZyb20gSW5kdXN0cnkgQXJlIEFzc29jaWF0ZWQgd2l0aCBH
cmVhdGVyIE1lZGljYXJlIFBhcnQgRCBQcmVzY3JpYmluZyBDb3N0czwvdGl0bGU+PHNlY29uZGFy
eS10aXRsZT5QTG9TIE9uZTwvc2Vjb25kYXJ5LXRpdGxlPjwvdGl0bGVzPjxwZXJpb2RpY2FsPjxm
dWxsLXRpdGxlPlBMb1MgT25lPC9mdWxsLXRpdGxlPjwvcGVyaW9kaWNhbD48cGFnZXM+ZTAxNTU0
NzQ8L3BhZ2VzPjx2b2x1bWU+MTE8L3ZvbHVtZT48bnVtYmVyPjU8L251bWJlcj48ZWRpdGlvbj4y
MDE2LzA1LzE4PC9lZGl0aW9uPjxrZXl3b3Jkcz48a2V5d29yZD5Db3N0cyBhbmQgQ29zdCBBbmFs
eXNpczwva2V5d29yZD48a2V5d29yZD4qRHJ1ZyBDb3N0czwva2V5d29yZD48a2V5d29yZD4qRHJ1
ZyBJbmR1c3RyeTwva2V5d29yZD48a2V5d29yZD4qRHJ1ZyBQcmVzY3JpcHRpb25zPC9rZXl3b3Jk
PjxrZXl3b3JkPkZlbWFsZTwva2V5d29yZD48a2V5d29yZD5IdW1hbnM8L2tleXdvcmQ+PGtleXdv
cmQ+TWFsZTwva2V5d29yZD48a2V5d29yZD4qTWVkaWNhcmUgUGFydCBEPC9rZXl3b3JkPjxrZXl3
b3JkPk1lZGljaW5lPC9rZXl3b3JkPjxrZXl3b3JkPlBoeXNpY2lhbnMvKmVjb25vbWljczwva2V5
d29yZD48a2V5d29yZD5Vbml0ZWQgU3RhdGVzPC9rZXl3b3JkPjwva2V5d29yZHM+PGRhdGVzPjx5
ZWFyPjIwMTY8L3llYXI+PC9kYXRlcz48aXNibj4xOTMyLTYyMDMgKEVsZWN0cm9uaWMpJiN4RDsx
OTMyLTYyMDMgKExpbmtpbmcpPC9pc2JuPjxhY2Nlc3Npb24tbnVtPjI3MTgzMjIxPC9hY2Nlc3Np
b24tbnVtPjx1cmxzPjxyZWxhdGVkLXVybHM+PHVybD5odHRwczovL3d3dy5uY2JpLm5sbS5uaWgu
Z292L3B1Ym1lZC8yNzE4MzIyMTwvdXJsPjwvcmVsYXRlZC11cmxzPjwvdXJscz48Y3VzdG9tMj5Q
TUM0ODY4MzQ2PC9jdXN0b20yPjxlbGVjdHJvbmljLXJlc291cmNlLW51bT4xMC4xMzcxL2pvdXJu
YWwucG9uZS4wMTU1NDc0PC9lbGVjdHJvbmljLXJlc291cmNlLW51bT48L3JlY29yZD48L0NpdGU+
PENpdGU+PEF1dGhvcj5UYXlsb3I8L0F1dGhvcj48WWVhcj4yMDE2PC9ZZWFyPjxSZWNOdW0+MTEy
NjwvUmVjTnVtPjxyZWNvcmQ+PHJlYy1udW1iZXI+MTEyNjwvcmVjLW51bWJlcj48Zm9yZWlnbi1r
ZXlzPjxrZXkgYXBwPSJFTiIgZGItaWQ9InRydDllZnRyanYycnZ3ZXc1emV4ZGFyNnpld2FkOTUy
dGR4MCIgdGltZXN0YW1wPSIxNTcyOTk4NTg3IiBndWlkPSJkNmMzYTg2Ni0wMTU2LTRhMzEtYTQ3
Mi00MjY5ZDdjNTRkNTUiPjExMjY8L2tleT48L2ZvcmVpZ24ta2V5cz48cmVmLXR5cGUgbmFtZT0i
Sm91cm5hbCBBcnRpY2xlIj4xNzwvcmVmLXR5cGU+PGNvbnRyaWJ1dG9ycz48YXV0aG9ycz48YXV0
aG9yPlRheWxvciwgUy4gQy48L2F1dGhvcj48YXV0aG9yPkh1ZWNrZXIsIEouIEIuPC9hdXRob3I+
PGF1dGhvcj5Hb3Jkb24sIE0uIE8uPC9hdXRob3I+PGF1dGhvcj5Wb2xsbWFuLCBELiBFLjwvYXV0
aG9yPjxhdXRob3I+QXB0ZSwgUi4gUy48L2F1dGhvcj48L2F1dGhvcnM+PC9jb250cmlidXRvcnM+
PGF1dGgtYWRkcmVzcz5EZXBhcnRtZW50IG9mIE9waHRoYWxtb2xvZ3kgYW5kIFZpc3VhbCBTY2ll
bmNlcywgV2FzaGluZ3RvbiBVbml2ZXJzaXR5IGluIFN0IExvdWlzLCBTdCBMb3VpcywgTWlzc291
cmkuPC9hdXRoLWFkZHJlc3M+PHRpdGxlcz48dGl0bGU+UGh5c2ljaWFuLUluZHVzdHJ5IEludGVy
YWN0aW9ucyBhbmQgQW50aS1WYXNjdWxhciBFbmRvdGhlbGlhbCBHcm93dGggRmFjdG9yIFVzZSBB
bW9uZyBVUyBPcGh0aGFsbW9sb2dpc3RzPC90aXRsZT48c2Vjb25kYXJ5LXRpdGxlPkpBTUEgT3Bo
dGhhbG1vbDwvc2Vjb25kYXJ5LXRpdGxlPjwvdGl0bGVzPjxwZXJpb2RpY2FsPjxmdWxsLXRpdGxl
PkpBTUEgT3BodGhhbG1vbDwvZnVsbC10aXRsZT48L3BlcmlvZGljYWw+PHBhZ2VzPjg5Ny05MDM8
L3BhZ2VzPjx2b2x1bWU+MTM0PC92b2x1bWU+PG51bWJlcj44PC9udW1iZXI+PGVkaXRpb24+MjAx
Ni8wNi8zMDwvZWRpdGlvbj48a2V5d29yZHM+PGtleXdvcmQ+QW5naW9nZW5lc2lzIEluaGliaXRv
cnMvZWNvbm9taWNzL3BoYXJtYWNvbG9neTwva2V5d29yZD48a2V5d29yZD5CZXZhY2l6dW1hYi9l
Y29ub21pY3MvKnBoYXJtYWNvbG9neTwva2V5d29yZD48a2V5d29yZD5EcnVnIEluZHVzdHJ5Lypl
Y29ub21pY3M8L2tleXdvcmQ+PGtleXdvcmQ+RmVtYWxlPC9rZXl3b3JkPjxrZXl3b3JkPkh1bWFu
czwva2V5d29yZD48a2V5d29yZD5JbnRyYXZpdHJlYWwgSW5qZWN0aW9uczwva2V5d29yZD48a2V5
d29yZD5NYWxlPC9rZXl3b3JkPjxrZXl3b3JkPk1lZGljYXJlL3N0YXRpc3RpY3MgJmFtcDsgbnVt
ZXJpY2FsIGRhdGE8L2tleXdvcmQ+PGtleXdvcmQ+T3BodGhhbG1vbG9naXN0cy8qZWNvbm9taWNz
PC9rZXl3b3JkPjxrZXl3b3JkPlJhbmliaXp1bWFiL2Vjb25vbWljcy8qcGhhcm1hY29sb2d5PC9r
ZXl3b3JkPjxrZXl3b3JkPlJlY2VwdG9ycywgVmFzY3VsYXIgRW5kb3RoZWxpYWwgR3Jvd3RoIEZh
Y3Rvcjwva2V5d29yZD48a2V5d29yZD5SZWNvbWJpbmFudCBGdXNpb24gUHJvdGVpbnMvZWNvbm9t
aWNzLypwaGFybWFjb2xvZ3k8L2tleXdvcmQ+PGtleXdvcmQ+UmVpbWJ1cnNlbWVudCBNZWNoYW5p
c21zLyplY29ub21pY3M8L2tleXdvcmQ+PGtleXdvcmQ+UmV0aW5hbCBEaXNlYXNlcy9kcnVnIHRo
ZXJhcHk8L2tleXdvcmQ+PGtleXdvcmQ+UmV0cm9zcGVjdGl2ZSBTdHVkaWVzPC9rZXl3b3JkPjxr
ZXl3b3JkPlVuaXRlZCBTdGF0ZXM8L2tleXdvcmQ+PGtleXdvcmQ+VmFzY3VsYXIgRW5kb3RoZWxp
YWwgR3Jvd3RoIEZhY3RvciBBLyphbnRhZ29uaXN0cyAmYW1wOyBpbmhpYml0b3JzPC9rZXl3b3Jk
Pjwva2V5d29yZHM+PGRhdGVzPjx5ZWFyPjIwMTY8L3llYXI+PHB1Yi1kYXRlcz48ZGF0ZT5BdWcg
MTwvZGF0ZT48L3B1Yi1kYXRlcz48L2RhdGVzPjxpc2JuPjIxNjgtNjE3MyAoRWxlY3Ryb25pYykm
I3hEOzIxNjgtNjE2NSAoTGlua2luZyk8L2lzYm4+PGFjY2Vzc2lvbi1udW0+MjczNTYxMTA8L2Fj
Y2Vzc2lvbi1udW0+PHVybHM+PHJlbGF0ZWQtdXJscz48dXJsPmh0dHBzOi8vd3d3Lm5jYmkubmxt
Lm5paC5nb3YvcHVibWVkLzI3MzU2MTEwPC91cmw+PC9yZWxhdGVkLXVybHM+PC91cmxzPjxjdXN0
b20yPlBNQzYyMzE1Nzk8L2N1c3RvbTI+PGVsZWN0cm9uaWMtcmVzb3VyY2UtbnVtPjEwLjEwMDEv
amFtYW9waHRoYWxtb2wuMjAxNi4xNjc4PC9lbGVjdHJvbmljLXJlc291cmNlLW51bT48L3JlY29y
ZD48L0NpdGU+PENpdGU+PEF1dGhvcj5ZZWg8L0F1dGhvcj48WWVhcj4yMDE2PC9ZZWFyPjxSZWNO
dW0+MTEwNDwvUmVjTnVtPjxyZWNvcmQ+PHJlYy1udW1iZXI+MTEwNDwvcmVjLW51bWJlcj48Zm9y
ZWlnbi1rZXlzPjxrZXkgYXBwPSJFTiIgZGItaWQ9InRydDllZnRyanYycnZ3ZXc1emV4ZGFyNnpl
d2FkOTUydGR4MCIgdGltZXN0YW1wPSIxNTcyOTczNjk0IiBndWlkPSJjODM4Yzg5My0xODExLTRl
NjItOWU5Mi04YWI2ZTgyOGE1ZGYiPjExMDQ8L2tleT48a2V5IGFwcD0iRU5XZWIiIGRiLWlkPSIi
PjA8L2tleT48L2ZvcmVpZ24ta2V5cz48cmVmLXR5cGUgbmFtZT0iSm91cm5hbCBBcnRpY2xlIj4x
NzwvcmVmLXR5cGU+PGNvbnRyaWJ1dG9ycz48YXV0aG9ycz48YXV0aG9yPlllaCwgSi4gUy48L2F1
dGhvcj48YXV0aG9yPkZyYW5rbGluLCBKLiBNLjwvYXV0aG9yPjxhdXRob3I+QXZvcm4sIEouPC9h
dXRob3I+PGF1dGhvcj5MYW5kb24sIEouPC9hdXRob3I+PGF1dGhvcj5LZXNzZWxoZWltLCBBLiBT
LjwvYXV0aG9yPjwvYXV0aG9ycz48L2NvbnRyaWJ1dG9ycz48YXV0aC1hZGRyZXNzPlByb2dyYW0g
T24gUmVndWxhdGlvbiwgVGhlcmFwZXV0aWNzLCBhbmQgTGF3IChQT1JUQUwpLCBEaXZpc2lvbiBv
ZiBQaGFybWFjb2VwaWRlbWlvbG9neSBhbmQgUGhhcm1hY29lY29ub21pY3MsIERlcGFydG1lbnQg
b2YgTWVkaWNpbmUsIEJyaWdoYW0gYW5kIFdvbWVuJmFwb3M7cyBIb3NwaXRhbCBhbmQgSGFydmFy
ZCBNZWRpY2FsIFNjaG9vbCwgQm9zdG9uLCBNYXNzYWNodXNldHRzLjwvYXV0aC1hZGRyZXNzPjx0
aXRsZXM+PHRpdGxlPkFzc29jaWF0aW9uIG9mIEluZHVzdHJ5IFBheW1lbnRzIHRvIFBoeXNpY2lh
bnMgV2l0aCB0aGUgUHJlc2NyaWJpbmcgb2YgQnJhbmQtbmFtZSBTdGF0aW5zIGluIE1hc3NhY2h1
c2V0dHM8L3RpdGxlPjxzZWNvbmRhcnktdGl0bGU+SkFNQSBJbnRlcm4gTWVkPC9zZWNvbmRhcnkt
dGl0bGU+PC90aXRsZXM+PHBlcmlvZGljYWw+PGZ1bGwtdGl0bGU+SkFNQSBJbnRlcm4gTWVkPC9m
dWxsLXRpdGxlPjwvcGVyaW9kaWNhbD48cGFnZXM+NzYzLTg8L3BhZ2VzPjx2b2x1bWU+MTc2PC92
b2x1bWU+PG51bWJlcj42PC9udW1iZXI+PGVkaXRpb24+MjAxNi8wNS8xMDwvZWRpdGlvbj48a2V5
d29yZHM+PGtleXdvcmQ+Q3Jvc3MtU2VjdGlvbmFsIFN0dWRpZXM8L2tleXdvcmQ+PGtleXdvcmQ+
RHJ1ZyBJbmR1c3RyeS8qZWNvbm9taWNzPC9rZXl3b3JkPjxrZXl3b3JkPkRydWdzLCBHZW5lcmlj
LyplY29ub21pY3M8L2tleXdvcmQ+PGtleXdvcmQ+RmVtYWxlPC9rZXl3b3JkPjxrZXl3b3JkPkhl
YWx0aCBFeHBlbmRpdHVyZXM8L2tleXdvcmQ+PGtleXdvcmQ+SHVtYW5zPC9rZXl3b3JkPjxrZXl3
b3JkPkh5ZHJveHltZXRoeWxnbHV0YXJ5bC1Db0EgUmVkdWN0YXNlIEluaGliaXRvcnMvKmVjb25v
bWljcy8qdGhlcmFwZXV0aWMgdXNlPC9rZXl3b3JkPjxrZXl3b3JkPkh5cGVyY2hvbGVzdGVyb2xl
bWlhLypkcnVnIHRoZXJhcHk8L2tleXdvcmQ+PGtleXdvcmQ+TWFsZTwva2V5d29yZD48a2V5d29y
ZD5NYXNzYWNodXNldHRzPC9rZXl3b3JkPjxrZXl3b3JkPk1lZGljYXJlIFBhcnQgRC8qZWNvbm9t
aWNzPC9rZXl3b3JkPjxrZXl3b3JkPlByYWN0aWNlIFBhdHRlcm5zLCBQaHlzaWNpYW5zJmFwb3M7
LyplY29ub21pY3M8L2tleXdvcmQ+PGtleXdvcmQ+UHJlc2NyaXB0aW9uIERydWdzLyplY29ub21p
Y3M8L2tleXdvcmQ+PGtleXdvcmQ+VW5pdGVkIFN0YXRlczwva2V5d29yZD48L2tleXdvcmRzPjxk
YXRlcz48eWVhcj4yMDE2PC95ZWFyPjxwdWItZGF0ZXM+PGRhdGU+SnVuIDE8L2RhdGU+PC9wdWIt
ZGF0ZXM+PC9kYXRlcz48aXNibj4yMTY4LTYxMTQgKEVsZWN0cm9uaWMpJiN4RDsyMTY4LTYxMDYg
KExpbmtpbmcpPC9pc2JuPjxhY2Nlc3Npb24tbnVtPjI3MTU5MzM2PC9hY2Nlc3Npb24tbnVtPjx1
cmxzPjxyZWxhdGVkLXVybHM+PHVybD5odHRwczovL3d3dy5uY2JpLm5sbS5uaWguZ292L3B1Ym1l
ZC8yNzE1OTMzNjwvdXJsPjwvcmVsYXRlZC11cmxzPjwvdXJscz48ZWxlY3Ryb25pYy1yZXNvdXJj
ZS1udW0+MTAuMTAwMS9qYW1haW50ZXJubWVkLjIwMTYuMTcwOTwvZWxlY3Ryb25pYy1yZXNvdXJj
ZS1udW0+PC9yZWNvcmQ+PC9DaXRlPjwvRW5kTm90ZT4A
</w:fldData>
        </w:fldChar>
      </w:r>
      <w:r w:rsidR="00CE4429">
        <w:rPr>
          <w:rFonts w:ascii="Arial" w:eastAsia="Times New Roman" w:hAnsi="Arial" w:cs="Arial"/>
          <w:color w:val="000000"/>
        </w:rPr>
        <w:instrText xml:space="preserve"> ADDIN EN.CITE.DATA </w:instrText>
      </w:r>
      <w:r w:rsidR="00CE4429">
        <w:rPr>
          <w:rFonts w:ascii="Arial" w:eastAsia="Times New Roman" w:hAnsi="Arial" w:cs="Arial"/>
          <w:color w:val="000000"/>
        </w:rPr>
      </w:r>
      <w:r w:rsidR="00CE4429">
        <w:rPr>
          <w:rFonts w:ascii="Arial" w:eastAsia="Times New Roman" w:hAnsi="Arial" w:cs="Arial"/>
          <w:color w:val="000000"/>
        </w:rPr>
        <w:fldChar w:fldCharType="end"/>
      </w:r>
      <w:r w:rsidR="003847DD">
        <w:rPr>
          <w:rFonts w:ascii="Arial" w:eastAsia="Times New Roman" w:hAnsi="Arial" w:cs="Arial"/>
          <w:color w:val="000000"/>
        </w:rPr>
      </w:r>
      <w:r w:rsidR="003847DD">
        <w:rPr>
          <w:rFonts w:ascii="Arial" w:eastAsia="Times New Roman" w:hAnsi="Arial" w:cs="Arial"/>
          <w:color w:val="000000"/>
        </w:rPr>
        <w:fldChar w:fldCharType="separate"/>
      </w:r>
      <w:r w:rsidR="00CE4429">
        <w:rPr>
          <w:rFonts w:ascii="Arial" w:eastAsia="Times New Roman" w:hAnsi="Arial" w:cs="Arial"/>
          <w:noProof/>
          <w:color w:val="000000"/>
        </w:rPr>
        <w:t>[8-11]</w:t>
      </w:r>
      <w:r w:rsidR="003847DD">
        <w:rPr>
          <w:rFonts w:ascii="Arial" w:eastAsia="Times New Roman" w:hAnsi="Arial" w:cs="Arial"/>
          <w:color w:val="000000"/>
        </w:rPr>
        <w:fldChar w:fldCharType="end"/>
      </w:r>
      <w:r w:rsidR="00855246">
        <w:rPr>
          <w:rFonts w:ascii="Arial" w:eastAsia="Times New Roman" w:hAnsi="Arial" w:cs="Arial"/>
          <w:color w:val="000000"/>
        </w:rPr>
        <w:t>.</w:t>
      </w:r>
      <w:r w:rsidR="00CE4429">
        <w:rPr>
          <w:rFonts w:ascii="Arial" w:eastAsia="Times New Roman" w:hAnsi="Arial" w:cs="Arial"/>
          <w:color w:val="000000"/>
        </w:rPr>
        <w:t xml:space="preserve"> </w:t>
      </w:r>
    </w:p>
    <w:p w14:paraId="28D1435D"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720DBEBD" w14:textId="062E516A" w:rsidR="00D75A4D" w:rsidRPr="00D75A4D" w:rsidRDefault="00D75A4D" w:rsidP="007126C8">
      <w:pPr>
        <w:spacing w:after="0" w:line="240" w:lineRule="auto"/>
        <w:rPr>
          <w:rFonts w:ascii="Times New Roman" w:eastAsia="Times New Roman" w:hAnsi="Times New Roman" w:cs="Times New Roman"/>
          <w:sz w:val="24"/>
          <w:szCs w:val="24"/>
        </w:rPr>
      </w:pPr>
      <w:commentRangeStart w:id="2"/>
      <w:r w:rsidRPr="00D75A4D">
        <w:rPr>
          <w:rFonts w:ascii="Arial" w:eastAsia="Times New Roman" w:hAnsi="Arial" w:cs="Arial"/>
          <w:color w:val="000000"/>
        </w:rPr>
        <w:t>While prior work has evaluated the magnitude of pharmaceutical industry payments to OBGYN</w:t>
      </w:r>
      <w:ins w:id="3" w:author="cschul00" w:date="2020-04-09T10:48:00Z">
        <w:r w:rsidR="003B2D21">
          <w:rPr>
            <w:rFonts w:ascii="Arial" w:eastAsia="Times New Roman" w:hAnsi="Arial" w:cs="Arial"/>
            <w:color w:val="000000"/>
          </w:rPr>
          <w:t xml:space="preserve"> physicians</w:t>
        </w:r>
      </w:ins>
      <w:del w:id="4" w:author="cschul00" w:date="2020-04-09T10:48:00Z">
        <w:r w:rsidRPr="00D75A4D" w:rsidDel="003B2D21">
          <w:rPr>
            <w:rFonts w:ascii="Arial" w:eastAsia="Times New Roman" w:hAnsi="Arial" w:cs="Arial"/>
            <w:color w:val="000000"/>
          </w:rPr>
          <w:delText>s</w:delText>
        </w:r>
      </w:del>
      <w:r w:rsidR="007126C8">
        <w:rPr>
          <w:rFonts w:ascii="Arial" w:eastAsia="Times New Roman" w:hAnsi="Arial" w:cs="Arial"/>
          <w:color w:val="000000"/>
        </w:rPr>
        <w:t xml:space="preserve">, </w:t>
      </w:r>
      <w:r w:rsidR="007126C8" w:rsidRPr="00D75A4D">
        <w:rPr>
          <w:rFonts w:ascii="Arial" w:eastAsia="Times New Roman" w:hAnsi="Arial" w:cs="Arial"/>
          <w:color w:val="000000"/>
        </w:rPr>
        <w:t>we aim to expand this body of literature by analyzing the presence of physician-industry relationships associated with prescribing practices</w:t>
      </w:r>
      <w:r w:rsidR="007126C8">
        <w:rPr>
          <w:rFonts w:ascii="Arial" w:eastAsia="Times New Roman" w:hAnsi="Arial" w:cs="Arial"/>
          <w:color w:val="000000"/>
        </w:rPr>
        <w:t xml:space="preserve"> </w:t>
      </w:r>
      <w:r w:rsidR="00091522">
        <w:rPr>
          <w:rFonts w:ascii="Arial" w:eastAsia="Times New Roman" w:hAnsi="Arial" w:cs="Arial"/>
          <w:color w:val="000000"/>
        </w:rPr>
        <w:fldChar w:fldCharType="begin">
          <w:fldData xml:space="preserve">PEVuZE5vdGU+PENpdGU+PEF1dGhvcj5NdWZmbHk8L0F1dGhvcj48WWVhcj4yMDE4PC9ZZWFyPjxS
ZWNOdW0+MTEyNzwvUmVjTnVtPjxEaXNwbGF5VGV4dD5bMTJdPC9EaXNwbGF5VGV4dD48cmVjb3Jk
PjxyZWMtbnVtYmVyPjExMjc8L3JlYy1udW1iZXI+PGZvcmVpZ24ta2V5cz48a2V5IGFwcD0iRU4i
IGRiLWlkPSJ0cnQ5ZWZ0cmp2MnJ2d2V3NXpleGRhcjZ6ZXdhZDk1MnRkeDAiIHRpbWVzdGFtcD0i
MTU3Mjk5ODk4NSIgZ3VpZD0iMGJkYzNjOTgtZGZiNS00ZTdhLTk1MWUtNzI5NTA0MjBmZTE4Ij4x
MTI3PC9rZXk+PC9mb3JlaWduLWtleXM+PHJlZi10eXBlIG5hbWU9IkpvdXJuYWwgQXJ0aWNsZSI+
MTc8L3JlZi10eXBlPjxjb250cmlidXRvcnM+PGF1dGhvcnM+PGF1dGhvcj5NdWZmbHksIFQuIE0u
PC9hdXRob3I+PGF1dGhvcj5HaWFtYmVyYXJkaW5vLCBXLiBMLjwvYXV0aG9yPjxhdXRob3I+R3Vp
ZG8sIEouPC9hdXRob3I+PGF1dGhvcj5XZXRlcmluZ3MsIFIuPC9hdXRob3I+PGF1dGhvcj5CYXN0
b3csIEIuPC9hdXRob3I+PGF1dGhvcj5TaGVlZGVyLCBKLjwvYXV0aG9yPjwvYXV0aG9ycz48L2Nv
bnRyaWJ1dG9ycz48YXV0aC1hZGRyZXNzPkZlbWFsZSBQZWx2aWMgTWVkaWNpbmUgYW5kIFJlY29u
c3RydWN0aXZlIFN1cmdlcnksIERlbnZlciBIZWFsdGggYW5kIEhvc3BpdGFsIEF1dGhvcml0eSwg
RGVudmVyLCBhbmQgdGhlIFVuaXZlcnNpdHkgb2YgQ29sb3JhZG8gU2Nob29sIG9mIE1lZGljaW5l
LCBBdXJvcmEsIENvbG9yYWRvOyBNSlcgVGVjaG5pY2FsIFNlcnZpY2VzLCBBbWhlcnN0LCBOZXcg
WW9yazsgYW5kIENhdCBEcm9wIEZvdW5kYXRpb24sIERyYWNodGVuLCBUaGUgTmV0aGVybGFuZHMu
PC9hdXRoLWFkZHJlc3M+PHRpdGxlcz48dGl0bGU+SW5kdXN0cnkgUGF5bWVudHMgdG8gT2JzdGV0
cmljaWFucyBhbmQgR3luZWNvbG9naXN0cyBVbmRlciB0aGUgU3Vuc2hpbmUgQWN0PC90aXRsZT48
c2Vjb25kYXJ5LXRpdGxlPk9ic3RldCBHeW5lY29sPC9zZWNvbmRhcnktdGl0bGU+PC90aXRsZXM+
PHBlcmlvZGljYWw+PGZ1bGwtdGl0bGU+T2JzdGV0IEd5bmVjb2w8L2Z1bGwtdGl0bGU+PC9wZXJp
b2RpY2FsPjxwYWdlcz45LTE3PC9wYWdlcz48dm9sdW1lPjEzMjwvdm9sdW1lPjxudW1iZXI+MTwv
bnVtYmVyPjxlZGl0aW9uPjIwMTgvMDYvMTI8L2VkaXRpb24+PGtleXdvcmRzPjxrZXl3b3JkPkFk
dWx0PC9rZXl3b3JkPjxrZXl3b3JkPkNlbnRlcnMgZm9yIE1lZGljYXJlIGFuZCBNZWRpY2FpZCBT
ZXJ2aWNlcyAoVS5TLik8L2tleXdvcmQ+PGtleXdvcmQ+Q29uZmxpY3Qgb2YgSW50ZXJlc3Q8L2tl
eXdvcmQ+PGtleXdvcmQ+Q3Jvc3MtU2VjdGlvbmFsIFN0dWRpZXM8L2tleXdvcmQ+PGtleXdvcmQ+
RGF0YWJhc2VzLCBGYWN0dWFsPC9rZXl3b3JkPjxrZXl3b3JkPkZlbWFsZTwva2V5d29yZD48a2V5
d29yZD4qRmluYW5jaWFsIFN1cHBvcnQ8L2tleXdvcmQ+PGtleXdvcmQ+R3luZWNvbG9neS8qZWNv
bm9taWNzL2xlZ2lzbGF0aW9uICZhbXA7IGp1cmlzcHJ1ZGVuY2U8L2tleXdvcmQ+PGtleXdvcmQ+
SGVhbHRoIENhcmUgU2VjdG9yLyplY29ub21pY3MvbGVnaXNsYXRpb24gJmFtcDsganVyaXNwcnVk
ZW5jZTwva2V5d29yZD48a2V5d29yZD5IdW1hbnM8L2tleXdvcmQ+PGtleXdvcmQ+KkludGVycHJv
ZmVzc2lvbmFsIFJlbGF0aW9uczwva2V5d29yZD48a2V5d29yZD5NYWxlPC9rZXl3b3JkPjxrZXl3
b3JkPk1pZGRsZSBBZ2VkPC9rZXl3b3JkPjxrZXl3b3JkPk9ic3RldHJpY3MvKmVjb25vbWljcy9s
ZWdpc2xhdGlvbiAmYW1wOyBqdXJpc3BydWRlbmNlPC9rZXl3b3JkPjxrZXl3b3JkPlBhdGllbnQg
UHJvdGVjdGlvbiBhbmQgQWZmb3JkYWJsZSBDYXJlIEFjdC9sZWdpc2xhdGlvbiAmYW1wOyBqdXJp
c3BydWRlbmNlPC9rZXl3b3JkPjxrZXl3b3JkPlVuaXRlZCBTdGF0ZXM8L2tleXdvcmQ+PC9rZXl3
b3Jkcz48ZGF0ZXM+PHllYXI+MjAxODwveWVhcj48cHViLWRhdGVzPjxkYXRlPkp1bDwvZGF0ZT48
L3B1Yi1kYXRlcz48L2RhdGVzPjxpc2JuPjE4NzMtMjMzWCAoRWxlY3Ryb25pYykmI3hEOzAwMjkt
Nzg0NCAoTGlua2luZyk8L2lzYm4+PGFjY2Vzc2lvbi1udW0+Mjk4ODk3NTg8L2FjY2Vzc2lvbi1u
dW0+PHVybHM+PHJlbGF0ZWQtdXJscz48dXJsPmh0dHBzOi8vd3d3Lm5jYmkubmxtLm5paC5nb3Yv
cHVibWVkLzI5ODg5NzU4PC91cmw+PC9yZWxhdGVkLXVybHM+PC91cmxzPjxlbGVjdHJvbmljLXJl
c291cmNlLW51bT4xMC4xMDk3L0FPRy4wMDAwMDAwMDAwMDAyNjg0PC9lbGVjdHJvbmljLXJlc291
cmNlLW51bT48L3JlY29yZD48L0NpdGU+PC9FbmROb3RlPn==
</w:fldData>
        </w:fldChar>
      </w:r>
      <w:r w:rsidR="00CE4429">
        <w:rPr>
          <w:rFonts w:ascii="Arial" w:eastAsia="Times New Roman" w:hAnsi="Arial" w:cs="Arial"/>
          <w:color w:val="000000"/>
        </w:rPr>
        <w:instrText xml:space="preserve"> ADDIN EN.CITE </w:instrText>
      </w:r>
      <w:r w:rsidR="00CE4429">
        <w:rPr>
          <w:rFonts w:ascii="Arial" w:eastAsia="Times New Roman" w:hAnsi="Arial" w:cs="Arial"/>
          <w:color w:val="000000"/>
        </w:rPr>
        <w:fldChar w:fldCharType="begin">
          <w:fldData xml:space="preserve">PEVuZE5vdGU+PENpdGU+PEF1dGhvcj5NdWZmbHk8L0F1dGhvcj48WWVhcj4yMDE4PC9ZZWFyPjxS
ZWNOdW0+MTEyNzwvUmVjTnVtPjxEaXNwbGF5VGV4dD5bMTJdPC9EaXNwbGF5VGV4dD48cmVjb3Jk
PjxyZWMtbnVtYmVyPjExMjc8L3JlYy1udW1iZXI+PGZvcmVpZ24ta2V5cz48a2V5IGFwcD0iRU4i
IGRiLWlkPSJ0cnQ5ZWZ0cmp2MnJ2d2V3NXpleGRhcjZ6ZXdhZDk1MnRkeDAiIHRpbWVzdGFtcD0i
MTU3Mjk5ODk4NSIgZ3VpZD0iMGJkYzNjOTgtZGZiNS00ZTdhLTk1MWUtNzI5NTA0MjBmZTE4Ij4x
MTI3PC9rZXk+PC9mb3JlaWduLWtleXM+PHJlZi10eXBlIG5hbWU9IkpvdXJuYWwgQXJ0aWNsZSI+
MTc8L3JlZi10eXBlPjxjb250cmlidXRvcnM+PGF1dGhvcnM+PGF1dGhvcj5NdWZmbHksIFQuIE0u
PC9hdXRob3I+PGF1dGhvcj5HaWFtYmVyYXJkaW5vLCBXLiBMLjwvYXV0aG9yPjxhdXRob3I+R3Vp
ZG8sIEouPC9hdXRob3I+PGF1dGhvcj5XZXRlcmluZ3MsIFIuPC9hdXRob3I+PGF1dGhvcj5CYXN0
b3csIEIuPC9hdXRob3I+PGF1dGhvcj5TaGVlZGVyLCBKLjwvYXV0aG9yPjwvYXV0aG9ycz48L2Nv
bnRyaWJ1dG9ycz48YXV0aC1hZGRyZXNzPkZlbWFsZSBQZWx2aWMgTWVkaWNpbmUgYW5kIFJlY29u
c3RydWN0aXZlIFN1cmdlcnksIERlbnZlciBIZWFsdGggYW5kIEhvc3BpdGFsIEF1dGhvcml0eSwg
RGVudmVyLCBhbmQgdGhlIFVuaXZlcnNpdHkgb2YgQ29sb3JhZG8gU2Nob29sIG9mIE1lZGljaW5l
LCBBdXJvcmEsIENvbG9yYWRvOyBNSlcgVGVjaG5pY2FsIFNlcnZpY2VzLCBBbWhlcnN0LCBOZXcg
WW9yazsgYW5kIENhdCBEcm9wIEZvdW5kYXRpb24sIERyYWNodGVuLCBUaGUgTmV0aGVybGFuZHMu
PC9hdXRoLWFkZHJlc3M+PHRpdGxlcz48dGl0bGU+SW5kdXN0cnkgUGF5bWVudHMgdG8gT2JzdGV0
cmljaWFucyBhbmQgR3luZWNvbG9naXN0cyBVbmRlciB0aGUgU3Vuc2hpbmUgQWN0PC90aXRsZT48
c2Vjb25kYXJ5LXRpdGxlPk9ic3RldCBHeW5lY29sPC9zZWNvbmRhcnktdGl0bGU+PC90aXRsZXM+
PHBlcmlvZGljYWw+PGZ1bGwtdGl0bGU+T2JzdGV0IEd5bmVjb2w8L2Z1bGwtdGl0bGU+PC9wZXJp
b2RpY2FsPjxwYWdlcz45LTE3PC9wYWdlcz48dm9sdW1lPjEzMjwvdm9sdW1lPjxudW1iZXI+MTwv
bnVtYmVyPjxlZGl0aW9uPjIwMTgvMDYvMTI8L2VkaXRpb24+PGtleXdvcmRzPjxrZXl3b3JkPkFk
dWx0PC9rZXl3b3JkPjxrZXl3b3JkPkNlbnRlcnMgZm9yIE1lZGljYXJlIGFuZCBNZWRpY2FpZCBT
ZXJ2aWNlcyAoVS5TLik8L2tleXdvcmQ+PGtleXdvcmQ+Q29uZmxpY3Qgb2YgSW50ZXJlc3Q8L2tl
eXdvcmQ+PGtleXdvcmQ+Q3Jvc3MtU2VjdGlvbmFsIFN0dWRpZXM8L2tleXdvcmQ+PGtleXdvcmQ+
RGF0YWJhc2VzLCBGYWN0dWFsPC9rZXl3b3JkPjxrZXl3b3JkPkZlbWFsZTwva2V5d29yZD48a2V5
d29yZD4qRmluYW5jaWFsIFN1cHBvcnQ8L2tleXdvcmQ+PGtleXdvcmQ+R3luZWNvbG9neS8qZWNv
bm9taWNzL2xlZ2lzbGF0aW9uICZhbXA7IGp1cmlzcHJ1ZGVuY2U8L2tleXdvcmQ+PGtleXdvcmQ+
SGVhbHRoIENhcmUgU2VjdG9yLyplY29ub21pY3MvbGVnaXNsYXRpb24gJmFtcDsganVyaXNwcnVk
ZW5jZTwva2V5d29yZD48a2V5d29yZD5IdW1hbnM8L2tleXdvcmQ+PGtleXdvcmQ+KkludGVycHJv
ZmVzc2lvbmFsIFJlbGF0aW9uczwva2V5d29yZD48a2V5d29yZD5NYWxlPC9rZXl3b3JkPjxrZXl3
b3JkPk1pZGRsZSBBZ2VkPC9rZXl3b3JkPjxrZXl3b3JkPk9ic3RldHJpY3MvKmVjb25vbWljcy9s
ZWdpc2xhdGlvbiAmYW1wOyBqdXJpc3BydWRlbmNlPC9rZXl3b3JkPjxrZXl3b3JkPlBhdGllbnQg
UHJvdGVjdGlvbiBhbmQgQWZmb3JkYWJsZSBDYXJlIEFjdC9sZWdpc2xhdGlvbiAmYW1wOyBqdXJp
c3BydWRlbmNlPC9rZXl3b3JkPjxrZXl3b3JkPlVuaXRlZCBTdGF0ZXM8L2tleXdvcmQ+PC9rZXl3
b3Jkcz48ZGF0ZXM+PHllYXI+MjAxODwveWVhcj48cHViLWRhdGVzPjxkYXRlPkp1bDwvZGF0ZT48
L3B1Yi1kYXRlcz48L2RhdGVzPjxpc2JuPjE4NzMtMjMzWCAoRWxlY3Ryb25pYykmI3hEOzAwMjkt
Nzg0NCAoTGlua2luZyk8L2lzYm4+PGFjY2Vzc2lvbi1udW0+Mjk4ODk3NTg8L2FjY2Vzc2lvbi1u
dW0+PHVybHM+PHJlbGF0ZWQtdXJscz48dXJsPmh0dHBzOi8vd3d3Lm5jYmkubmxtLm5paC5nb3Yv
cHVibWVkLzI5ODg5NzU4PC91cmw+PC9yZWxhdGVkLXVybHM+PC91cmxzPjxlbGVjdHJvbmljLXJl
c291cmNlLW51bT4xMC4xMDk3L0FPRy4wMDAwMDAwMDAwMDAyNjg0PC9lbGVjdHJvbmljLXJlc291
cmNlLW51bT48L3JlY29yZD48L0NpdGU+PC9FbmROb3RlPn==
</w:fldData>
        </w:fldChar>
      </w:r>
      <w:r w:rsidR="00CE4429">
        <w:rPr>
          <w:rFonts w:ascii="Arial" w:eastAsia="Times New Roman" w:hAnsi="Arial" w:cs="Arial"/>
          <w:color w:val="000000"/>
        </w:rPr>
        <w:instrText xml:space="preserve"> ADDIN EN.CITE.DATA </w:instrText>
      </w:r>
      <w:r w:rsidR="00CE4429">
        <w:rPr>
          <w:rFonts w:ascii="Arial" w:eastAsia="Times New Roman" w:hAnsi="Arial" w:cs="Arial"/>
          <w:color w:val="000000"/>
        </w:rPr>
      </w:r>
      <w:r w:rsidR="00CE4429">
        <w:rPr>
          <w:rFonts w:ascii="Arial" w:eastAsia="Times New Roman" w:hAnsi="Arial" w:cs="Arial"/>
          <w:color w:val="000000"/>
        </w:rPr>
        <w:fldChar w:fldCharType="end"/>
      </w:r>
      <w:r w:rsidR="00091522">
        <w:rPr>
          <w:rFonts w:ascii="Arial" w:eastAsia="Times New Roman" w:hAnsi="Arial" w:cs="Arial"/>
          <w:color w:val="000000"/>
        </w:rPr>
      </w:r>
      <w:r w:rsidR="00091522">
        <w:rPr>
          <w:rFonts w:ascii="Arial" w:eastAsia="Times New Roman" w:hAnsi="Arial" w:cs="Arial"/>
          <w:color w:val="000000"/>
        </w:rPr>
        <w:fldChar w:fldCharType="separate"/>
      </w:r>
      <w:r w:rsidR="00CE4429">
        <w:rPr>
          <w:rFonts w:ascii="Arial" w:eastAsia="Times New Roman" w:hAnsi="Arial" w:cs="Arial"/>
          <w:noProof/>
          <w:color w:val="000000"/>
        </w:rPr>
        <w:t>[12]</w:t>
      </w:r>
      <w:r w:rsidR="00091522">
        <w:rPr>
          <w:rFonts w:ascii="Arial" w:eastAsia="Times New Roman" w:hAnsi="Arial" w:cs="Arial"/>
          <w:color w:val="000000"/>
        </w:rPr>
        <w:fldChar w:fldCharType="end"/>
      </w:r>
      <w:r w:rsidR="007126C8">
        <w:rPr>
          <w:rFonts w:ascii="Arial" w:eastAsia="Times New Roman" w:hAnsi="Arial" w:cs="Arial"/>
          <w:color w:val="000000"/>
        </w:rPr>
        <w:t xml:space="preserve">. </w:t>
      </w:r>
      <w:r w:rsidRPr="00D75A4D">
        <w:rPr>
          <w:rFonts w:ascii="Arial" w:eastAsia="Times New Roman" w:hAnsi="Arial" w:cs="Arial"/>
          <w:color w:val="000000"/>
        </w:rPr>
        <w:t>  </w:t>
      </w:r>
      <w:commentRangeEnd w:id="2"/>
      <w:r w:rsidR="003B2D21">
        <w:rPr>
          <w:rStyle w:val="CommentReference"/>
        </w:rPr>
        <w:commentReference w:id="2"/>
      </w:r>
    </w:p>
    <w:p w14:paraId="145B5E1C"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10361EFB" w14:textId="77777777" w:rsidR="00D75A4D" w:rsidRPr="00D75A4D" w:rsidRDefault="00D75A4D" w:rsidP="00D75A4D">
      <w:pPr>
        <w:spacing w:after="0" w:line="240" w:lineRule="auto"/>
        <w:ind w:right="1180"/>
        <w:rPr>
          <w:rFonts w:ascii="Times New Roman" w:eastAsia="Times New Roman" w:hAnsi="Times New Roman" w:cs="Times New Roman"/>
          <w:sz w:val="24"/>
          <w:szCs w:val="24"/>
        </w:rPr>
      </w:pPr>
      <w:r w:rsidRPr="00D75A4D">
        <w:rPr>
          <w:rFonts w:ascii="Arial" w:eastAsia="Times New Roman" w:hAnsi="Arial" w:cs="Arial"/>
          <w:b/>
          <w:bCs/>
          <w:color w:val="000000"/>
        </w:rPr>
        <w:t>III</w:t>
      </w:r>
      <w:r w:rsidRPr="00D75A4D">
        <w:rPr>
          <w:rFonts w:ascii="Arial" w:eastAsia="Times New Roman" w:hAnsi="Arial" w:cs="Arial"/>
          <w:color w:val="000000"/>
        </w:rPr>
        <w:t xml:space="preserve">. </w:t>
      </w:r>
      <w:r w:rsidRPr="00D75A4D">
        <w:rPr>
          <w:rFonts w:ascii="Arial" w:eastAsia="Times New Roman" w:hAnsi="Arial" w:cs="Arial"/>
          <w:b/>
          <w:bCs/>
          <w:color w:val="000000"/>
        </w:rPr>
        <w:t xml:space="preserve">Preliminary Studies/Progress Report:  </w:t>
      </w:r>
      <w:r w:rsidRPr="00D75A4D">
        <w:rPr>
          <w:rFonts w:ascii="Arial" w:eastAsia="Times New Roman" w:hAnsi="Arial" w:cs="Arial"/>
          <w:color w:val="000000"/>
        </w:rPr>
        <w:t>None.</w:t>
      </w:r>
    </w:p>
    <w:p w14:paraId="074F4F9D" w14:textId="77777777" w:rsidR="00D75A4D" w:rsidRPr="00D75A4D" w:rsidRDefault="00D75A4D" w:rsidP="00D75A4D">
      <w:pPr>
        <w:spacing w:after="0" w:line="240" w:lineRule="auto"/>
        <w:ind w:right="1180"/>
        <w:rPr>
          <w:rFonts w:ascii="Times New Roman" w:eastAsia="Times New Roman" w:hAnsi="Times New Roman" w:cs="Times New Roman"/>
          <w:sz w:val="24"/>
          <w:szCs w:val="24"/>
        </w:rPr>
      </w:pPr>
      <w:r w:rsidRPr="00D75A4D">
        <w:rPr>
          <w:rFonts w:ascii="Arial" w:eastAsia="Times New Roman" w:hAnsi="Arial" w:cs="Arial"/>
          <w:color w:val="000000"/>
        </w:rPr>
        <w:t> </w:t>
      </w:r>
    </w:p>
    <w:p w14:paraId="08ADF801"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IV. Research</w:t>
      </w:r>
      <w:r w:rsidRPr="00D75A4D">
        <w:rPr>
          <w:rFonts w:ascii="Arial" w:eastAsia="Times New Roman" w:hAnsi="Arial" w:cs="Arial"/>
          <w:color w:val="000000"/>
        </w:rPr>
        <w:t xml:space="preserve"> </w:t>
      </w:r>
      <w:r w:rsidRPr="00D75A4D">
        <w:rPr>
          <w:rFonts w:ascii="Arial" w:eastAsia="Times New Roman" w:hAnsi="Arial" w:cs="Arial"/>
          <w:b/>
          <w:bCs/>
          <w:color w:val="000000"/>
        </w:rPr>
        <w:t>Methods</w:t>
      </w:r>
    </w:p>
    <w:p w14:paraId="150FFA29" w14:textId="77777777" w:rsidR="00D75A4D" w:rsidRPr="00D75A4D" w:rsidRDefault="00D75A4D" w:rsidP="00D75A4D">
      <w:pPr>
        <w:spacing w:after="0" w:line="240" w:lineRule="auto"/>
        <w:ind w:left="360"/>
        <w:rPr>
          <w:rFonts w:ascii="Times New Roman" w:eastAsia="Times New Roman" w:hAnsi="Times New Roman" w:cs="Times New Roman"/>
          <w:sz w:val="24"/>
          <w:szCs w:val="24"/>
        </w:rPr>
      </w:pPr>
      <w:r w:rsidRPr="00D75A4D">
        <w:rPr>
          <w:rFonts w:ascii="Arial" w:eastAsia="Times New Roman" w:hAnsi="Arial" w:cs="Arial"/>
          <w:b/>
          <w:bCs/>
          <w:color w:val="000000"/>
        </w:rPr>
        <w:t> </w:t>
      </w:r>
    </w:p>
    <w:p w14:paraId="20FCA86D" w14:textId="77777777" w:rsidR="00D75A4D" w:rsidRPr="00D75A4D" w:rsidRDefault="00D75A4D" w:rsidP="00D75A4D">
      <w:pPr>
        <w:numPr>
          <w:ilvl w:val="0"/>
          <w:numId w:val="1"/>
        </w:numPr>
        <w:spacing w:after="0" w:line="240" w:lineRule="auto"/>
        <w:textAlignment w:val="baseline"/>
        <w:rPr>
          <w:rFonts w:ascii="Arial" w:eastAsia="Times New Roman" w:hAnsi="Arial" w:cs="Arial"/>
          <w:b/>
          <w:bCs/>
          <w:color w:val="000000"/>
        </w:rPr>
      </w:pPr>
      <w:r w:rsidRPr="00D75A4D">
        <w:rPr>
          <w:rFonts w:ascii="Arial" w:eastAsia="Times New Roman" w:hAnsi="Arial" w:cs="Arial"/>
          <w:b/>
          <w:bCs/>
          <w:color w:val="000000"/>
        </w:rPr>
        <w:t>Outcome Measure(s): </w:t>
      </w:r>
    </w:p>
    <w:p w14:paraId="17D6138C" w14:textId="11A60BDF"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The primary outcome of interest </w:t>
      </w:r>
      <w:r w:rsidR="00CE4429">
        <w:rPr>
          <w:rFonts w:ascii="Arial" w:eastAsia="Times New Roman" w:hAnsi="Arial" w:cs="Arial"/>
          <w:color w:val="000000"/>
        </w:rPr>
        <w:t xml:space="preserve">is the odds of a physician prescribing medications from a </w:t>
      </w:r>
      <w:del w:id="5" w:author="Guiahi, Maryam" w:date="2020-04-21T11:28:00Z">
        <w:r w:rsidRPr="00D75A4D" w:rsidDel="00A76F0C">
          <w:rPr>
            <w:rFonts w:ascii="Arial" w:eastAsia="Times New Roman" w:hAnsi="Arial" w:cs="Arial"/>
            <w:color w:val="000000"/>
          </w:rPr>
          <w:delText xml:space="preserve">is </w:delText>
        </w:r>
      </w:del>
      <w:r w:rsidR="00CE4429">
        <w:rPr>
          <w:rFonts w:ascii="Arial" w:eastAsia="Times New Roman" w:hAnsi="Arial" w:cs="Arial"/>
          <w:color w:val="000000"/>
        </w:rPr>
        <w:t xml:space="preserve">manufacturer </w:t>
      </w:r>
      <w:r w:rsidR="00EA7C3E">
        <w:rPr>
          <w:rFonts w:ascii="Arial" w:eastAsia="Times New Roman" w:hAnsi="Arial" w:cs="Arial"/>
          <w:color w:val="000000"/>
        </w:rPr>
        <w:t xml:space="preserve">that </w:t>
      </w:r>
      <w:r w:rsidRPr="00D75A4D">
        <w:rPr>
          <w:rFonts w:ascii="Arial" w:eastAsia="Times New Roman" w:hAnsi="Arial" w:cs="Arial"/>
          <w:color w:val="000000"/>
        </w:rPr>
        <w:t>they received non-research payments from</w:t>
      </w:r>
      <w:del w:id="6" w:author="cschul00" w:date="2020-04-09T10:54:00Z">
        <w:r w:rsidR="00CE4429" w:rsidDel="006B2226">
          <w:rPr>
            <w:rFonts w:ascii="Arial" w:eastAsia="Times New Roman" w:hAnsi="Arial" w:cs="Arial"/>
            <w:color w:val="000000"/>
          </w:rPr>
          <w:delText>.</w:delText>
        </w:r>
      </w:del>
    </w:p>
    <w:p w14:paraId="0AB8B34F"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6E31BFA9" w14:textId="4F96737A"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Our secondary outcome of interest is the</w:t>
      </w:r>
      <w:ins w:id="7" w:author="cschul00" w:date="2020-04-12T10:55:00Z">
        <w:r w:rsidR="0041019B">
          <w:rPr>
            <w:rFonts w:ascii="Arial" w:eastAsia="Times New Roman" w:hAnsi="Arial" w:cs="Arial"/>
            <w:color w:val="000000"/>
          </w:rPr>
          <w:t xml:space="preserve"> physician</w:t>
        </w:r>
      </w:ins>
      <w:r w:rsidRPr="00D75A4D">
        <w:rPr>
          <w:rFonts w:ascii="Arial" w:eastAsia="Times New Roman" w:hAnsi="Arial" w:cs="Arial"/>
          <w:color w:val="000000"/>
        </w:rPr>
        <w:t xml:space="preserve"> prescribing rate of medications</w:t>
      </w:r>
      <w:r w:rsidR="00C42AC3">
        <w:rPr>
          <w:rFonts w:ascii="Arial" w:eastAsia="Times New Roman" w:hAnsi="Arial" w:cs="Arial"/>
          <w:color w:val="000000"/>
        </w:rPr>
        <w:t xml:space="preserve"> within a medication class</w:t>
      </w:r>
      <w:r w:rsidRPr="00D75A4D">
        <w:rPr>
          <w:rFonts w:ascii="Arial" w:eastAsia="Times New Roman" w:hAnsi="Arial" w:cs="Arial"/>
          <w:color w:val="000000"/>
        </w:rPr>
        <w:t>. We will calculate the prescribing rate as a percentage of all medications associated with physician payment claim counts divided by the total claims counts for all drugs in that class. A claim is the physician’s prescription filled by the pharmacy, which is then submitted to and paid by the insurer. The primary predictor of interest is payment from the pharmaceutical industry, defined as a dichotomous yes/no variable for receipt of any payment. For the purposes of our analysis, physicians were considered to have received non-research payments if they received at least one cash, non-cash (in-kind), dividend or stock payment from pharmaceutical during the study period. Additionally, we will investigate a dose-response relationship between total payment value, frequency of payment, and prescribing practices of physicians.</w:t>
      </w:r>
    </w:p>
    <w:p w14:paraId="0592A764"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662C5781"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Covariables will include physician gender, American Board of Obstetrics and Gynecology-approved fellowship training status, American College of Obstetricians and Gynecologists district, overall physician prescribing volume, and prescribing volume in the therapeutic category. The overall prescribing volume of a physician is calculated as the total days’ supply of all drugs of any category prescribed by that physician. The therapeutic category prescribing volume is calculated as the days’ supply of all prescriptions for any drugs within the same therapeutic category as the drug made by the company paying the physician. </w:t>
      </w:r>
      <w:r w:rsidRPr="00D75A4D">
        <w:rPr>
          <w:rFonts w:ascii="Arial" w:eastAsia="Times New Roman" w:hAnsi="Arial" w:cs="Arial"/>
          <w:b/>
          <w:bCs/>
          <w:color w:val="000000"/>
        </w:rPr>
        <w:t> </w:t>
      </w:r>
    </w:p>
    <w:p w14:paraId="4E25E833"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1F49BB6E" w14:textId="77777777" w:rsidR="00D75A4D" w:rsidRPr="00D75A4D" w:rsidRDefault="00D75A4D" w:rsidP="00D75A4D">
      <w:pPr>
        <w:numPr>
          <w:ilvl w:val="0"/>
          <w:numId w:val="2"/>
        </w:numPr>
        <w:spacing w:after="0" w:line="240" w:lineRule="auto"/>
        <w:textAlignment w:val="baseline"/>
        <w:rPr>
          <w:rFonts w:ascii="Arial" w:eastAsia="Times New Roman" w:hAnsi="Arial" w:cs="Arial"/>
          <w:b/>
          <w:bCs/>
          <w:color w:val="000000"/>
        </w:rPr>
      </w:pPr>
      <w:r w:rsidRPr="00D75A4D">
        <w:rPr>
          <w:rFonts w:ascii="Arial" w:eastAsia="Times New Roman" w:hAnsi="Arial" w:cs="Arial"/>
          <w:b/>
          <w:bCs/>
          <w:color w:val="000000"/>
        </w:rPr>
        <w:t>Description of Population to be Enrolled:</w:t>
      </w:r>
    </w:p>
    <w:p w14:paraId="6AA828B3" w14:textId="62B8F2EB"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We will include </w:t>
      </w:r>
      <w:r w:rsidR="008B4462">
        <w:rPr>
          <w:rFonts w:ascii="Arial" w:eastAsia="Times New Roman" w:hAnsi="Arial" w:cs="Arial"/>
          <w:color w:val="000000"/>
        </w:rPr>
        <w:t xml:space="preserve">prescribing practice data </w:t>
      </w:r>
      <w:r w:rsidR="00A901AD">
        <w:rPr>
          <w:rFonts w:ascii="Arial" w:eastAsia="Times New Roman" w:hAnsi="Arial" w:cs="Arial"/>
          <w:color w:val="000000"/>
        </w:rPr>
        <w:t xml:space="preserve">and industry payment data </w:t>
      </w:r>
      <w:r w:rsidR="008B4462">
        <w:rPr>
          <w:rFonts w:ascii="Arial" w:eastAsia="Times New Roman" w:hAnsi="Arial" w:cs="Arial"/>
          <w:color w:val="000000"/>
        </w:rPr>
        <w:t xml:space="preserve">from </w:t>
      </w:r>
      <w:r w:rsidRPr="00D75A4D">
        <w:rPr>
          <w:rFonts w:ascii="Arial" w:eastAsia="Times New Roman" w:hAnsi="Arial" w:cs="Arial"/>
          <w:color w:val="000000"/>
        </w:rPr>
        <w:t>all OBGYN physicians who appear in both the Physician Compare National Database (PCND)</w:t>
      </w:r>
      <w:r w:rsidR="002C045B">
        <w:rPr>
          <w:rFonts w:ascii="Arial" w:eastAsia="Times New Roman" w:hAnsi="Arial" w:cs="Arial"/>
          <w:color w:val="000000"/>
        </w:rPr>
        <w:t xml:space="preserve"> </w:t>
      </w:r>
      <w:r w:rsidRPr="00D75A4D">
        <w:rPr>
          <w:rFonts w:ascii="Arial" w:eastAsia="Times New Roman" w:hAnsi="Arial" w:cs="Arial"/>
          <w:color w:val="000000"/>
        </w:rPr>
        <w:t>a directory of physicians enrolled in Medicare, and the Medicare Part D Prescriber file, which reports an end-of-year count of each physician’s filled prescriptions</w:t>
      </w:r>
      <w:r w:rsidR="002C045B">
        <w:rPr>
          <w:rFonts w:ascii="Arial" w:eastAsia="Times New Roman" w:hAnsi="Arial" w:cs="Arial"/>
          <w:color w:val="000000"/>
        </w:rPr>
        <w:t xml:space="preserve"> </w:t>
      </w:r>
      <w:r w:rsidR="002C045B">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&lt;EndNote&gt;&lt;Cite&gt;&lt;RecNum&gt;1128&lt;/RecNum&gt;&lt;DisplayText&gt;[13]&lt;/DisplayText&gt;&lt;record&gt;&lt;rec-number&gt;1128&lt;/rec-number&gt;&lt;foreign-keys&gt;&lt;key app="EN" db-id="trt9eftrjv2rvwew5zexdar6zewad952tdx0" timestamp="1572999205" guid="44a7b334-04c9-4785-bfa3-6980a6d69ed2"&gt;1128&lt;/key&gt;&lt;/foreign-keys&gt;&lt;ref-type name="Web Page"&gt;12&lt;/ref-type&gt;&lt;contributors&gt;&lt;/contributors&gt;&lt;titles&gt;&lt;title&gt;Physician Compare&lt;/title&gt;&lt;/titles&gt;&lt;volume&gt;2019&lt;/volume&gt;&lt;dates&gt;&lt;/dates&gt;&lt;pub-location&gt;medicare.gov&lt;/pub-location&gt;&lt;urls&gt;&lt;related-urls&gt;&lt;url&gt;https://www.medicare.gov/physiciancompare/&lt;/url&gt;&lt;/related-urls&gt;&lt;/urls&gt;&lt;/record&gt;&lt;/Cite&gt;&lt;/EndNote&gt;</w:instrText>
      </w:r>
      <w:r w:rsidR="002C045B">
        <w:rPr>
          <w:rFonts w:ascii="Arial" w:eastAsia="Times New Roman" w:hAnsi="Arial" w:cs="Arial"/>
          <w:color w:val="000000"/>
        </w:rPr>
        <w:fldChar w:fldCharType="separate"/>
      </w:r>
      <w:r w:rsidR="00CE4429">
        <w:rPr>
          <w:rFonts w:ascii="Arial" w:eastAsia="Times New Roman" w:hAnsi="Arial" w:cs="Arial"/>
          <w:noProof/>
          <w:color w:val="000000"/>
        </w:rPr>
        <w:t>[13]</w:t>
      </w:r>
      <w:r w:rsidR="002C045B">
        <w:rPr>
          <w:rFonts w:ascii="Arial" w:eastAsia="Times New Roman" w:hAnsi="Arial" w:cs="Arial"/>
          <w:color w:val="000000"/>
        </w:rPr>
        <w:fldChar w:fldCharType="end"/>
      </w:r>
      <w:r w:rsidRPr="00D75A4D">
        <w:rPr>
          <w:rFonts w:ascii="Arial" w:eastAsia="Times New Roman" w:hAnsi="Arial" w:cs="Arial"/>
          <w:color w:val="000000"/>
        </w:rPr>
        <w:t xml:space="preserve">. We will collect </w:t>
      </w:r>
      <w:r w:rsidR="002C045B" w:rsidRPr="00D75A4D">
        <w:rPr>
          <w:rFonts w:ascii="Arial" w:eastAsia="Times New Roman" w:hAnsi="Arial" w:cs="Arial"/>
          <w:color w:val="000000"/>
        </w:rPr>
        <w:t>publicly</w:t>
      </w:r>
      <w:r w:rsidRPr="00D75A4D">
        <w:rPr>
          <w:rFonts w:ascii="Arial" w:eastAsia="Times New Roman" w:hAnsi="Arial" w:cs="Arial"/>
          <w:color w:val="000000"/>
        </w:rPr>
        <w:t xml:space="preserve"> reported demographic information including physician name, medical school, medical school graduation date, and gender. We will confirm board certification status through data collected by CMS from national certifying boards. These demographic records can be linked through the unique NPI number to the MPDPUF data set (see Demographics Dummy Table). </w:t>
      </w:r>
    </w:p>
    <w:p w14:paraId="502E4EA4"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1B8BCDD6" w14:textId="36E12668"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We will exclude OBGYN physicians whose total number of brand-name prescriptions was redacted because of low claim count. Physician records with missing name, city or state were also excluded. Prescriber groups that </w:t>
      </w:r>
      <w:r w:rsidR="00C42AC3">
        <w:rPr>
          <w:rFonts w:ascii="Arial" w:eastAsia="Times New Roman" w:hAnsi="Arial" w:cs="Arial"/>
          <w:color w:val="000000"/>
        </w:rPr>
        <w:t>do</w:t>
      </w:r>
      <w:r w:rsidR="00C42AC3" w:rsidRPr="00D75A4D">
        <w:rPr>
          <w:rFonts w:ascii="Arial" w:eastAsia="Times New Roman" w:hAnsi="Arial" w:cs="Arial"/>
          <w:color w:val="000000"/>
        </w:rPr>
        <w:t xml:space="preserve"> </w:t>
      </w:r>
      <w:r w:rsidRPr="00D75A4D">
        <w:rPr>
          <w:rFonts w:ascii="Arial" w:eastAsia="Times New Roman" w:hAnsi="Arial" w:cs="Arial"/>
          <w:color w:val="000000"/>
        </w:rPr>
        <w:t xml:space="preserve">not have prescriptive authority or </w:t>
      </w:r>
      <w:r w:rsidR="00C42AC3">
        <w:rPr>
          <w:rFonts w:ascii="Arial" w:eastAsia="Times New Roman" w:hAnsi="Arial" w:cs="Arial"/>
          <w:color w:val="000000"/>
        </w:rPr>
        <w:t xml:space="preserve">are </w:t>
      </w:r>
      <w:r w:rsidRPr="00D75A4D">
        <w:rPr>
          <w:rFonts w:ascii="Arial" w:eastAsia="Times New Roman" w:hAnsi="Arial" w:cs="Arial"/>
          <w:color w:val="000000"/>
        </w:rPr>
        <w:t xml:space="preserve">not eligible for payments from the pharmaceutical industry (e.g., nurse practitioners, physician assistants, and pharmacists) </w:t>
      </w:r>
      <w:r w:rsidR="008B4462">
        <w:rPr>
          <w:rFonts w:ascii="Arial" w:eastAsia="Times New Roman" w:hAnsi="Arial" w:cs="Arial"/>
          <w:color w:val="000000"/>
        </w:rPr>
        <w:t>will be</w:t>
      </w:r>
      <w:r w:rsidR="008B4462" w:rsidRPr="00D75A4D">
        <w:rPr>
          <w:rFonts w:ascii="Arial" w:eastAsia="Times New Roman" w:hAnsi="Arial" w:cs="Arial"/>
          <w:color w:val="000000"/>
        </w:rPr>
        <w:t xml:space="preserve"> </w:t>
      </w:r>
      <w:r w:rsidRPr="00D75A4D">
        <w:rPr>
          <w:rFonts w:ascii="Arial" w:eastAsia="Times New Roman" w:hAnsi="Arial" w:cs="Arial"/>
          <w:color w:val="000000"/>
        </w:rPr>
        <w:t>excluded.</w:t>
      </w:r>
    </w:p>
    <w:p w14:paraId="5D643F91"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69E779AF" w14:textId="77777777" w:rsidR="00D75A4D" w:rsidRPr="00D75A4D" w:rsidRDefault="00D75A4D" w:rsidP="00D75A4D">
      <w:pPr>
        <w:numPr>
          <w:ilvl w:val="0"/>
          <w:numId w:val="3"/>
        </w:numPr>
        <w:spacing w:after="0" w:line="240" w:lineRule="auto"/>
        <w:textAlignment w:val="baseline"/>
        <w:rPr>
          <w:rFonts w:ascii="Arial" w:eastAsia="Times New Roman" w:hAnsi="Arial" w:cs="Arial"/>
          <w:b/>
          <w:bCs/>
          <w:color w:val="000000"/>
        </w:rPr>
      </w:pPr>
      <w:r w:rsidRPr="00D75A4D">
        <w:rPr>
          <w:rFonts w:ascii="Arial" w:eastAsia="Times New Roman" w:hAnsi="Arial" w:cs="Arial"/>
          <w:b/>
          <w:bCs/>
          <w:color w:val="000000"/>
        </w:rPr>
        <w:t>Study Design and Research Methods </w:t>
      </w:r>
    </w:p>
    <w:p w14:paraId="703430DF" w14:textId="768B3959"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This </w:t>
      </w:r>
      <w:r w:rsidR="00A901AD">
        <w:rPr>
          <w:rFonts w:ascii="Arial" w:eastAsia="Times New Roman" w:hAnsi="Arial" w:cs="Arial"/>
          <w:color w:val="000000"/>
        </w:rPr>
        <w:t xml:space="preserve">study is a </w:t>
      </w:r>
      <w:r w:rsidRPr="00D75A4D">
        <w:rPr>
          <w:rFonts w:ascii="Arial" w:eastAsia="Times New Roman" w:hAnsi="Arial" w:cs="Arial"/>
          <w:color w:val="000000"/>
        </w:rPr>
        <w:t>retrospective, cross-sectional analysis</w:t>
      </w:r>
      <w:r w:rsidR="00A901AD">
        <w:rPr>
          <w:rFonts w:ascii="Arial" w:eastAsia="Times New Roman" w:hAnsi="Arial" w:cs="Arial"/>
          <w:color w:val="000000"/>
        </w:rPr>
        <w:t xml:space="preserve"> which</w:t>
      </w:r>
      <w:r w:rsidRPr="00D75A4D">
        <w:rPr>
          <w:rFonts w:ascii="Arial" w:eastAsia="Times New Roman" w:hAnsi="Arial" w:cs="Arial"/>
          <w:color w:val="000000"/>
        </w:rPr>
        <w:t xml:space="preserve"> links two publicly available datasets for 2014 through 2017: the OPD General Payments and the MPDPUF </w:t>
      </w:r>
      <w:r w:rsidR="002153D8">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&lt;EndNote&gt;&lt;Cite&gt;&lt;Author&gt;services&lt;/Author&gt;&lt;Year&gt;2014&lt;/Year&gt;&lt;RecNum&gt;1123&lt;/RecNum&gt;&lt;DisplayText&gt;[7]&lt;/DisplayText&gt;&lt;record&gt;&lt;rec-number&gt;1123&lt;/rec-number&gt;&lt;foreign-keys&gt;&lt;key app="EN" db-id="trt9eftrjv2rvwew5zexdar6zewad952tdx0" timestamp="1572980031" guid="93f4b2db-0b5a-4c05-8cb4-5c0fe5081234"&gt;1123&lt;/key&gt;&lt;/foreign-keys&gt;&lt;ref-type name="Journal Article"&gt;17&lt;/ref-type&gt;&lt;contributors&gt;&lt;authors&gt;&lt;author&gt;Center for Medicare &amp;amp; Medicaid services&lt;/author&gt;&lt;/authors&gt;&lt;/contributors&gt;&lt;titles&gt;&lt;title&gt;Medicare Provider Utilization and Payment Data: Part D Prescriber CY 2014&lt;/title&gt;&lt;/titles&gt;&lt;dates&gt;&lt;year&gt;2014&lt;/year&gt;&lt;/dates&gt;&lt;urls&gt;&lt;related-urls&gt;&lt;url&gt; http://www.cms.gov/Research- Statistics-Data-and-Systems/Statistics-Trends-and-Reports/Medicare-Provider- Charge-Data/Part-D-Prescriber.html&lt;/url&gt;&lt;/related-urls&gt;&lt;/urls&gt;&lt;/record&gt;&lt;/Cite&gt;&lt;/EndNote&gt;</w:instrText>
      </w:r>
      <w:r w:rsidR="002153D8">
        <w:rPr>
          <w:rFonts w:ascii="Arial" w:eastAsia="Times New Roman" w:hAnsi="Arial" w:cs="Arial"/>
          <w:color w:val="000000"/>
        </w:rPr>
        <w:fldChar w:fldCharType="separate"/>
      </w:r>
      <w:r w:rsidR="00CE4429">
        <w:rPr>
          <w:rFonts w:ascii="Arial" w:eastAsia="Times New Roman" w:hAnsi="Arial" w:cs="Arial"/>
          <w:noProof/>
          <w:color w:val="000000"/>
        </w:rPr>
        <w:t>[7]</w:t>
      </w:r>
      <w:r w:rsidR="002153D8">
        <w:rPr>
          <w:rFonts w:ascii="Arial" w:eastAsia="Times New Roman" w:hAnsi="Arial" w:cs="Arial"/>
          <w:color w:val="000000"/>
        </w:rPr>
        <w:fldChar w:fldCharType="end"/>
      </w:r>
      <w:r w:rsidRPr="00D75A4D">
        <w:rPr>
          <w:rFonts w:ascii="Arial" w:eastAsia="Times New Roman" w:hAnsi="Arial" w:cs="Arial"/>
          <w:color w:val="000000"/>
        </w:rPr>
        <w:t xml:space="preserve">. These databases are both publicly available and, therefore, </w:t>
      </w:r>
      <w:commentRangeStart w:id="8"/>
      <w:commentRangeStart w:id="9"/>
      <w:r w:rsidR="00A901AD">
        <w:rPr>
          <w:rFonts w:ascii="Arial" w:eastAsia="Times New Roman" w:hAnsi="Arial" w:cs="Arial"/>
          <w:color w:val="000000"/>
        </w:rPr>
        <w:t xml:space="preserve">this project is </w:t>
      </w:r>
      <w:r w:rsidRPr="00D75A4D">
        <w:rPr>
          <w:rFonts w:ascii="Arial" w:eastAsia="Times New Roman" w:hAnsi="Arial" w:cs="Arial"/>
          <w:color w:val="000000"/>
        </w:rPr>
        <w:t xml:space="preserve">exempt from approval by the University of Colorado Multiple Institutional Review Board. </w:t>
      </w:r>
      <w:commentRangeEnd w:id="8"/>
      <w:r w:rsidR="00D871A5">
        <w:rPr>
          <w:rStyle w:val="CommentReference"/>
        </w:rPr>
        <w:commentReference w:id="8"/>
      </w:r>
      <w:commentRangeEnd w:id="9"/>
      <w:r w:rsidR="00A76F0C">
        <w:rPr>
          <w:rStyle w:val="CommentReference"/>
        </w:rPr>
        <w:commentReference w:id="9"/>
      </w:r>
      <w:r w:rsidRPr="00D75A4D">
        <w:rPr>
          <w:rFonts w:ascii="Arial" w:eastAsia="Times New Roman" w:hAnsi="Arial" w:cs="Arial"/>
          <w:color w:val="000000"/>
        </w:rPr>
        <w:t xml:space="preserve">The OPD, a national disclosure program mandated by the Affordable Care Act (ACA) and managed by CMS, contains information on the total value of and type of financial payments made by pharmaceutical and medical device companies to physicians and teaching hospitals </w:t>
      </w:r>
      <w:r w:rsidR="00DC6565">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&lt;EndNote&gt;&lt;Cite&gt;&lt;Author&gt;Services&lt;/Author&gt;&lt;Year&gt;2017&lt;/Year&gt;&lt;RecNum&gt;243&lt;/RecNum&gt;&lt;DisplayText&gt;[6]&lt;/DisplayText&gt;&lt;record&gt;&lt;rec-number&gt;243&lt;/rec-number&gt;&lt;foreign-keys&gt;&lt;key app="EN" db-id="trt9eftrjv2rvwew5zexdar6zewad952tdx0" timestamp="1572973067" guid="0df7b137-a688-4bd9-9ba8-4d2744916883"&gt;243&lt;/key&gt;&lt;/foreign-keys&gt;&lt;ref-type name="Web Page"&gt;12&lt;/ref-type&gt;&lt;contributors&gt;&lt;authors&gt;&lt;author&gt;Centers for Medicare &amp;amp; Medicaid Services&lt;/author&gt;&lt;/authors&gt;&lt;/contributors&gt;&lt;titles&gt;&lt;title&gt;Open Payments&lt;/title&gt;&lt;/titles&gt;&lt;dates&gt;&lt;year&gt;2017&lt;/year&gt;&lt;/dates&gt;&lt;urls&gt;&lt;related-urls&gt;&lt;url&gt;http://www.cms.gov/OpenPayments&lt;/url&gt;&lt;/related-urls&gt;&lt;/urls&gt;&lt;/record&gt;&lt;/Cite&gt;&lt;/EndNote&gt;</w:instrText>
      </w:r>
      <w:r w:rsidR="00DC6565">
        <w:rPr>
          <w:rFonts w:ascii="Arial" w:eastAsia="Times New Roman" w:hAnsi="Arial" w:cs="Arial"/>
          <w:color w:val="000000"/>
        </w:rPr>
        <w:fldChar w:fldCharType="separate"/>
      </w:r>
      <w:r w:rsidR="00CE4429">
        <w:rPr>
          <w:rFonts w:ascii="Arial" w:eastAsia="Times New Roman" w:hAnsi="Arial" w:cs="Arial"/>
          <w:noProof/>
          <w:color w:val="000000"/>
        </w:rPr>
        <w:t>[6]</w:t>
      </w:r>
      <w:r w:rsidR="00DC6565">
        <w:rPr>
          <w:rFonts w:ascii="Arial" w:eastAsia="Times New Roman" w:hAnsi="Arial" w:cs="Arial"/>
          <w:color w:val="000000"/>
        </w:rPr>
        <w:fldChar w:fldCharType="end"/>
      </w:r>
      <w:r w:rsidRPr="00D75A4D">
        <w:rPr>
          <w:rFonts w:ascii="Arial" w:eastAsia="Times New Roman" w:hAnsi="Arial" w:cs="Arial"/>
          <w:color w:val="000000"/>
        </w:rPr>
        <w:t>. MPDPUF captures data on prescription drugs prescribed by physicians and other health care providers to Medicare Part D beneficiaries, including 40 million seniors and disabled persons in the U.S.</w:t>
      </w:r>
      <w:r w:rsidR="00EC324E">
        <w:rPr>
          <w:rFonts w:ascii="Arial" w:eastAsia="Times New Roman" w:hAnsi="Arial" w:cs="Arial"/>
          <w:color w:val="000000"/>
        </w:rPr>
        <w:t xml:space="preserve"> </w:t>
      </w:r>
      <w:r w:rsidR="00EC324E">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&lt;EndNote&gt;&lt;Cite&gt;&lt;Author&gt;Services&lt;/Author&gt;&lt;Year&gt;2016&lt;/Year&gt;&lt;RecNum&gt;1129&lt;/RecNum&gt;&lt;DisplayText&gt;[14]&lt;/DisplayText&gt;&lt;record&gt;&lt;rec-number&gt;1129&lt;/rec-number&gt;&lt;foreign-keys&gt;&lt;key app="EN" db-id="trt9eftrjv2rvwew5zexdar6zewad952tdx0" timestamp="1572999527" guid="d06a5f42-796c-4346-98a1-44f69f4f4a06"&gt;1129&lt;/key&gt;&lt;/foreign-keys&gt;&lt;ref-type name="Web Page"&gt;12&lt;/ref-type&gt;&lt;contributors&gt;&lt;authors&gt;&lt;author&gt;Centers for Medicare &amp;amp; Medicaid Services&lt;/author&gt;&lt;/authors&gt;&lt;/contributors&gt;&lt;titles&gt;&lt;title&gt;NPI Files&lt;/title&gt;&lt;/titles&gt;&lt;dates&gt;&lt;year&gt;2016&lt;/year&gt;&lt;/dates&gt;&lt;urls&gt;&lt;related-urls&gt;&lt;url&gt;http://download.cms.gov/nppes/NPI_Files.html&lt;/url&gt;&lt;/related-urls&gt;&lt;/urls&gt;&lt;/record&gt;&lt;/Cite&gt;&lt;/EndNote&gt;</w:instrText>
      </w:r>
      <w:r w:rsidR="00EC324E">
        <w:rPr>
          <w:rFonts w:ascii="Arial" w:eastAsia="Times New Roman" w:hAnsi="Arial" w:cs="Arial"/>
          <w:color w:val="000000"/>
        </w:rPr>
        <w:fldChar w:fldCharType="separate"/>
      </w:r>
      <w:r w:rsidR="00CE4429">
        <w:rPr>
          <w:rFonts w:ascii="Arial" w:eastAsia="Times New Roman" w:hAnsi="Arial" w:cs="Arial"/>
          <w:noProof/>
          <w:color w:val="000000"/>
        </w:rPr>
        <w:t>[14]</w:t>
      </w:r>
      <w:r w:rsidR="00EC324E">
        <w:rPr>
          <w:rFonts w:ascii="Arial" w:eastAsia="Times New Roman" w:hAnsi="Arial" w:cs="Arial"/>
          <w:color w:val="000000"/>
        </w:rPr>
        <w:fldChar w:fldCharType="end"/>
      </w:r>
      <w:r w:rsidRPr="00D75A4D">
        <w:rPr>
          <w:rFonts w:ascii="Arial" w:eastAsia="Times New Roman" w:hAnsi="Arial" w:cs="Arial"/>
          <w:color w:val="000000"/>
        </w:rPr>
        <w:t>. It provides the number of claims, duration of prescription, and cost for each provider-drug combination. MPDPUF only includes prescriptions that were filled. For each prescriber and medication, MPDPUF includes the brand and generic name, the total days’ supply prescribed by that provider, including original prescriptions and refills, as well as the total drug cost based on the total amount paid by the Part D plan, Medicare beneficiary, government subsidies, and any other third-party payers. </w:t>
      </w:r>
    </w:p>
    <w:p w14:paraId="1D43D659"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4E82C735" w14:textId="711BAC04"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MPDPUF uses NPI numbers as unique identifiers while the OPD uses a randomly generated unique identification number. Due to the absence of a common variable, we </w:t>
      </w:r>
      <w:r w:rsidR="001B183A">
        <w:rPr>
          <w:rFonts w:ascii="Arial" w:eastAsia="Times New Roman" w:hAnsi="Arial" w:cs="Arial"/>
          <w:color w:val="000000"/>
        </w:rPr>
        <w:t>will use</w:t>
      </w:r>
      <w:r w:rsidR="001B183A" w:rsidRPr="00D75A4D">
        <w:rPr>
          <w:rFonts w:ascii="Arial" w:eastAsia="Times New Roman" w:hAnsi="Arial" w:cs="Arial"/>
          <w:color w:val="000000"/>
        </w:rPr>
        <w:t xml:space="preserve"> </w:t>
      </w:r>
      <w:r w:rsidRPr="00D75A4D">
        <w:rPr>
          <w:rFonts w:ascii="Arial" w:eastAsia="Times New Roman" w:hAnsi="Arial" w:cs="Arial"/>
          <w:color w:val="000000"/>
        </w:rPr>
        <w:t xml:space="preserve">a two-step process to link OPD with MPDPUF. First, OPD </w:t>
      </w:r>
      <w:r w:rsidR="001B183A">
        <w:rPr>
          <w:rFonts w:ascii="Arial" w:eastAsia="Times New Roman" w:hAnsi="Arial" w:cs="Arial"/>
          <w:color w:val="000000"/>
        </w:rPr>
        <w:t>will be</w:t>
      </w:r>
      <w:r w:rsidR="001B183A" w:rsidRPr="00D75A4D">
        <w:rPr>
          <w:rFonts w:ascii="Arial" w:eastAsia="Times New Roman" w:hAnsi="Arial" w:cs="Arial"/>
          <w:color w:val="000000"/>
        </w:rPr>
        <w:t xml:space="preserve"> </w:t>
      </w:r>
      <w:r w:rsidRPr="00D75A4D">
        <w:rPr>
          <w:rFonts w:ascii="Arial" w:eastAsia="Times New Roman" w:hAnsi="Arial" w:cs="Arial"/>
          <w:color w:val="000000"/>
        </w:rPr>
        <w:t xml:space="preserve">linked to National Provider Identification database using physician first and last names, cities, and states. The OPD and the MPDPUF </w:t>
      </w:r>
      <w:r w:rsidR="001B183A">
        <w:rPr>
          <w:rFonts w:ascii="Arial" w:eastAsia="Times New Roman" w:hAnsi="Arial" w:cs="Arial"/>
          <w:color w:val="000000"/>
        </w:rPr>
        <w:t>can</w:t>
      </w:r>
      <w:r w:rsidR="001B183A" w:rsidRPr="00D75A4D">
        <w:rPr>
          <w:rFonts w:ascii="Arial" w:eastAsia="Times New Roman" w:hAnsi="Arial" w:cs="Arial"/>
          <w:color w:val="000000"/>
        </w:rPr>
        <w:t xml:space="preserve"> </w:t>
      </w:r>
      <w:r w:rsidRPr="00D75A4D">
        <w:rPr>
          <w:rFonts w:ascii="Arial" w:eastAsia="Times New Roman" w:hAnsi="Arial" w:cs="Arial"/>
          <w:color w:val="000000"/>
        </w:rPr>
        <w:t>then be linked. The final linked database includes physician name, gender, address, city, state, zip code, specialty, drug name, total drug cost, total days’ supply for the drug, the total amount of payments received, and the amount of payment received by individual manufacturers. A specific prescription associated with a particular physician is included in the database only if there were ten or more claims for that drug associated with that physician. We plan to analyze the data after safely storing it in the Denver Health REDCap repository (http://dhharedcap.ucdenver.edu).  </w:t>
      </w:r>
    </w:p>
    <w:p w14:paraId="3444F24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40F5905" w14:textId="27FCFB34"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Two authors (BB and TM) developed a candidate list of drugs from the MPDPUF database based on use for common obstetric or gynecologic conditions, high cost, lack of benefit compared to other therapies in the same therapeutic category, and presence of similarly effective, less expensive therapies. These co-authors applied </w:t>
      </w:r>
      <w:r w:rsidRPr="00D75A4D">
        <w:rPr>
          <w:rFonts w:ascii="Arial" w:eastAsia="Times New Roman" w:hAnsi="Arial" w:cs="Arial"/>
          <w:i/>
          <w:iCs/>
          <w:color w:val="000000"/>
        </w:rPr>
        <w:t>a priori</w:t>
      </w:r>
      <w:r w:rsidRPr="00D75A4D">
        <w:rPr>
          <w:rFonts w:ascii="Arial" w:eastAsia="Times New Roman" w:hAnsi="Arial" w:cs="Arial"/>
          <w:color w:val="000000"/>
        </w:rPr>
        <w:t xml:space="preserve"> criteria based on their clinical experience and the approved drugs database by the Federal Drug Administration (FDA) to determine a list of drugs in each class</w:t>
      </w:r>
      <w:r w:rsidR="00B41F37">
        <w:rPr>
          <w:rFonts w:ascii="Arial" w:eastAsia="Times New Roman" w:hAnsi="Arial" w:cs="Arial"/>
          <w:color w:val="000000"/>
        </w:rPr>
        <w:t xml:space="preserve"> </w:t>
      </w:r>
      <w:r w:rsidR="00B41F37">
        <w:rPr>
          <w:rFonts w:ascii="Arial" w:eastAsia="Times New Roman" w:hAnsi="Arial" w:cs="Arial"/>
          <w:color w:val="000000"/>
        </w:rPr>
        <w:fldChar w:fldCharType="begin"/>
      </w:r>
      <w:r w:rsidR="00CE4429">
        <w:rPr>
          <w:rFonts w:ascii="Arial" w:eastAsia="Times New Roman" w:hAnsi="Arial" w:cs="Arial"/>
          <w:color w:val="000000"/>
        </w:rPr>
        <w:instrText xml:space="preserve"> ADDIN EN.CITE &lt;EndNote&gt;&lt;Cite&gt;&lt;Author&gt;Administration&lt;/Author&gt;&lt;Year&gt;2015&lt;/Year&gt;&lt;RecNum&gt;1130&lt;/RecNum&gt;&lt;DisplayText&gt;[15, 16]&lt;/DisplayText&gt;&lt;record&gt;&lt;rec-number&gt;1130&lt;/rec-number&gt;&lt;foreign-keys&gt;&lt;key app="EN" db-id="trt9eftrjv2rvwew5zexdar6zewad952tdx0" timestamp="1572999938" guid="bd5ec33c-0d03-4241-bfa5-bc0edf6c0b04"&gt;1130&lt;/key&gt;&lt;/foreign-keys&gt;&lt;ref-type name="Web Page"&gt;12&lt;/ref-type&gt;&lt;contributors&gt;&lt;authors&gt;&lt;author&gt;United States Food and Drug Administration&lt;/author&gt;&lt;/authors&gt;&lt;/contributors&gt;&lt;titles&gt;&lt;title&gt;FDA Approved Drug Products&lt;/title&gt;&lt;/titles&gt;&lt;dates&gt;&lt;year&gt;2015&lt;/year&gt;&lt;/dates&gt;&lt;urls&gt;&lt;related-urls&gt;&lt;url&gt;https://www.accessdata.fda.gov/scripts/cder/daf/index.cfm&lt;/url&gt;&lt;/related-urls&gt;&lt;/urls&gt;&lt;/record&gt;&lt;/Cite&gt;&lt;Cite&gt;&lt;Author&gt;Drugs.com&lt;/Author&gt;&lt;Year&gt;2015&lt;/Year&gt;&lt;RecNum&gt;1131&lt;/RecNum&gt;&lt;record&gt;&lt;rec-number&gt;1131&lt;/rec-number&gt;&lt;foreign-keys&gt;&lt;key app="EN" db-id="trt9eftrjv2rvwew5zexdar6zewad952tdx0" timestamp="1572999993" guid="4a3c0841-9002-4eb5-a16a-af8e6bf53552"&gt;1131&lt;/key&gt;&lt;/foreign-keys&gt;&lt;ref-type name="Web Page"&gt;12&lt;/ref-type&gt;&lt;contributors&gt;&lt;authors&gt;&lt;author&gt;Drugs.com&lt;/author&gt;&lt;/authors&gt;&lt;secondary-authors&gt;&lt;author&gt;Drug Information&lt;/author&gt;&lt;/secondary-authors&gt;&lt;/contributors&gt;&lt;titles&gt;&lt;/titles&gt;&lt;dates&gt;&lt;year&gt;2015&lt;/year&gt;&lt;/dates&gt;&lt;urls&gt;&lt;related-urls&gt;&lt;url&gt;http://www.drugs.com&lt;/url&gt;&lt;/related-urls&gt;&lt;/urls&gt;&lt;/record&gt;&lt;/Cite&gt;&lt;/EndNote&gt;</w:instrText>
      </w:r>
      <w:r w:rsidR="00B41F37">
        <w:rPr>
          <w:rFonts w:ascii="Arial" w:eastAsia="Times New Roman" w:hAnsi="Arial" w:cs="Arial"/>
          <w:color w:val="000000"/>
        </w:rPr>
        <w:fldChar w:fldCharType="separate"/>
      </w:r>
      <w:r w:rsidR="00CE4429">
        <w:rPr>
          <w:rFonts w:ascii="Arial" w:eastAsia="Times New Roman" w:hAnsi="Arial" w:cs="Arial"/>
          <w:noProof/>
          <w:color w:val="000000"/>
        </w:rPr>
        <w:t>[15, 16]</w:t>
      </w:r>
      <w:r w:rsidR="00B41F37">
        <w:rPr>
          <w:rFonts w:ascii="Arial" w:eastAsia="Times New Roman" w:hAnsi="Arial" w:cs="Arial"/>
          <w:color w:val="000000"/>
        </w:rPr>
        <w:fldChar w:fldCharType="end"/>
      </w:r>
      <w:r w:rsidRPr="00D75A4D">
        <w:rPr>
          <w:rFonts w:ascii="Arial" w:eastAsia="Times New Roman" w:hAnsi="Arial" w:cs="Arial"/>
          <w:color w:val="000000"/>
        </w:rPr>
        <w:t>. Table X shows the proposed list of drug groupings.</w:t>
      </w:r>
    </w:p>
    <w:p w14:paraId="6BD6FCBD"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1A7C205C" w14:textId="026A3FD4" w:rsidR="00D75A4D" w:rsidRPr="00D75A4D" w:rsidRDefault="00D75A4D" w:rsidP="00FE7693">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26F21ABA"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30F818FA" w14:textId="77777777" w:rsidR="00D75A4D" w:rsidRPr="00D75A4D" w:rsidRDefault="00D75A4D" w:rsidP="00D75A4D">
      <w:pPr>
        <w:numPr>
          <w:ilvl w:val="0"/>
          <w:numId w:val="4"/>
        </w:numPr>
        <w:spacing w:after="0" w:line="240" w:lineRule="auto"/>
        <w:textAlignment w:val="baseline"/>
        <w:rPr>
          <w:rFonts w:ascii="Arial" w:eastAsia="Times New Roman" w:hAnsi="Arial" w:cs="Arial"/>
          <w:color w:val="000000"/>
        </w:rPr>
      </w:pPr>
      <w:r w:rsidRPr="00D75A4D">
        <w:rPr>
          <w:rFonts w:ascii="Arial" w:eastAsia="Times New Roman" w:hAnsi="Arial" w:cs="Arial"/>
          <w:b/>
          <w:bCs/>
          <w:color w:val="000000"/>
        </w:rPr>
        <w:t>Data Analysis Plan: </w:t>
      </w:r>
    </w:p>
    <w:p w14:paraId="38E30CA2"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79686635"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We plan to use R 3.6.1 to perform all statistical analyses. </w:t>
      </w:r>
    </w:p>
    <w:p w14:paraId="35260AC5"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0F7809CD"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i/>
          <w:iCs/>
          <w:color w:val="000000"/>
        </w:rPr>
        <w:t>Descriptive Statistics</w:t>
      </w:r>
    </w:p>
    <w:p w14:paraId="0B1CB5F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For our descriptive statistics, we will use chi square analysis to compare demographic characteristics of physicians who received non-research pharmaceutical industry payments versus those who did not. </w:t>
      </w:r>
    </w:p>
    <w:p w14:paraId="677DC348"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5EB99957" w14:textId="411F4D41"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i/>
          <w:iCs/>
          <w:color w:val="000000"/>
        </w:rPr>
        <w:t xml:space="preserve">Evaluating </w:t>
      </w:r>
      <w:r w:rsidR="00482DC6">
        <w:rPr>
          <w:rFonts w:ascii="Arial" w:eastAsia="Times New Roman" w:hAnsi="Arial" w:cs="Arial"/>
          <w:i/>
          <w:iCs/>
          <w:color w:val="000000"/>
        </w:rPr>
        <w:t xml:space="preserve">prescribing practices of </w:t>
      </w:r>
      <w:r w:rsidRPr="00D75A4D">
        <w:rPr>
          <w:rFonts w:ascii="Arial" w:eastAsia="Times New Roman" w:hAnsi="Arial" w:cs="Arial"/>
          <w:i/>
          <w:iCs/>
          <w:color w:val="000000"/>
        </w:rPr>
        <w:t>physicians w</w:t>
      </w:r>
      <w:r w:rsidR="00B01779">
        <w:rPr>
          <w:rFonts w:ascii="Arial" w:eastAsia="Times New Roman" w:hAnsi="Arial" w:cs="Arial"/>
          <w:i/>
          <w:iCs/>
          <w:color w:val="000000"/>
        </w:rPr>
        <w:t>ho</w:t>
      </w:r>
      <w:r w:rsidRPr="00D75A4D">
        <w:rPr>
          <w:rFonts w:ascii="Arial" w:eastAsia="Times New Roman" w:hAnsi="Arial" w:cs="Arial"/>
          <w:i/>
          <w:iCs/>
          <w:color w:val="000000"/>
        </w:rPr>
        <w:t xml:space="preserve"> received non-research payments</w:t>
      </w:r>
    </w:p>
    <w:p w14:paraId="113C85EF" w14:textId="09C4089E"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lastRenderedPageBreak/>
        <w:t xml:space="preserve">Physicians receiving payments for one of the </w:t>
      </w:r>
      <w:r w:rsidR="00FC67A9">
        <w:rPr>
          <w:rFonts w:ascii="Arial" w:eastAsia="Times New Roman" w:hAnsi="Arial" w:cs="Arial"/>
          <w:color w:val="000000"/>
        </w:rPr>
        <w:t>Table X</w:t>
      </w:r>
      <w:r w:rsidRPr="00D75A4D">
        <w:rPr>
          <w:rFonts w:ascii="Arial" w:eastAsia="Times New Roman" w:hAnsi="Arial" w:cs="Arial"/>
          <w:color w:val="000000"/>
        </w:rPr>
        <w:t xml:space="preserve"> medications (‘‘compensated’’) who did (‘‘prescribers’’) </w:t>
      </w:r>
      <w:r w:rsidR="00843C42">
        <w:rPr>
          <w:rFonts w:ascii="Arial" w:eastAsia="Times New Roman" w:hAnsi="Arial" w:cs="Arial"/>
          <w:color w:val="000000"/>
        </w:rPr>
        <w:t>or</w:t>
      </w:r>
      <w:r w:rsidR="00843C42" w:rsidRPr="00D75A4D">
        <w:rPr>
          <w:rFonts w:ascii="Arial" w:eastAsia="Times New Roman" w:hAnsi="Arial" w:cs="Arial"/>
          <w:color w:val="000000"/>
        </w:rPr>
        <w:t xml:space="preserve"> </w:t>
      </w:r>
      <w:r w:rsidRPr="00D75A4D">
        <w:rPr>
          <w:rFonts w:ascii="Arial" w:eastAsia="Times New Roman" w:hAnsi="Arial" w:cs="Arial"/>
          <w:color w:val="000000"/>
        </w:rPr>
        <w:t>did not (‘‘</w:t>
      </w:r>
      <w:proofErr w:type="spellStart"/>
      <w:r w:rsidRPr="00D75A4D">
        <w:rPr>
          <w:rFonts w:ascii="Arial" w:eastAsia="Times New Roman" w:hAnsi="Arial" w:cs="Arial"/>
          <w:color w:val="000000"/>
        </w:rPr>
        <w:t>nonprescribers</w:t>
      </w:r>
      <w:proofErr w:type="spellEnd"/>
      <w:r w:rsidRPr="00D75A4D">
        <w:rPr>
          <w:rFonts w:ascii="Arial" w:eastAsia="Times New Roman" w:hAnsi="Arial" w:cs="Arial"/>
          <w:color w:val="000000"/>
        </w:rPr>
        <w:t xml:space="preserve">’’) prescribe </w:t>
      </w:r>
      <w:r w:rsidR="00FC67A9">
        <w:rPr>
          <w:rFonts w:ascii="Arial" w:eastAsia="Times New Roman" w:hAnsi="Arial" w:cs="Arial"/>
          <w:color w:val="000000"/>
        </w:rPr>
        <w:t>Table X</w:t>
      </w:r>
      <w:r w:rsidRPr="00D75A4D">
        <w:rPr>
          <w:rFonts w:ascii="Arial" w:eastAsia="Times New Roman" w:hAnsi="Arial" w:cs="Arial"/>
          <w:color w:val="000000"/>
        </w:rPr>
        <w:t xml:space="preserve"> medications </w:t>
      </w:r>
      <w:r w:rsidR="00843C42" w:rsidRPr="00D75A4D">
        <w:rPr>
          <w:rFonts w:ascii="Arial" w:eastAsia="Times New Roman" w:hAnsi="Arial" w:cs="Arial"/>
          <w:color w:val="000000"/>
        </w:rPr>
        <w:t>w</w:t>
      </w:r>
      <w:r w:rsidR="00843C42">
        <w:rPr>
          <w:rFonts w:ascii="Arial" w:eastAsia="Times New Roman" w:hAnsi="Arial" w:cs="Arial"/>
          <w:color w:val="000000"/>
        </w:rPr>
        <w:t>ill be</w:t>
      </w:r>
      <w:r w:rsidR="00843C42" w:rsidRPr="00D75A4D">
        <w:rPr>
          <w:rFonts w:ascii="Arial" w:eastAsia="Times New Roman" w:hAnsi="Arial" w:cs="Arial"/>
          <w:color w:val="000000"/>
        </w:rPr>
        <w:t xml:space="preserve"> </w:t>
      </w:r>
      <w:r w:rsidRPr="00D75A4D">
        <w:rPr>
          <w:rFonts w:ascii="Arial" w:eastAsia="Times New Roman" w:hAnsi="Arial" w:cs="Arial"/>
          <w:color w:val="000000"/>
        </w:rPr>
        <w:t xml:space="preserve">compared in terms of number and dollar value of payments using a chi-square test. Of physicians who prescribed </w:t>
      </w:r>
      <w:r w:rsidR="00FC67A9">
        <w:rPr>
          <w:rFonts w:ascii="Arial" w:eastAsia="Times New Roman" w:hAnsi="Arial" w:cs="Arial"/>
          <w:color w:val="000000"/>
        </w:rPr>
        <w:t>table X</w:t>
      </w:r>
      <w:r w:rsidRPr="00D75A4D">
        <w:rPr>
          <w:rFonts w:ascii="Arial" w:eastAsia="Times New Roman" w:hAnsi="Arial" w:cs="Arial"/>
          <w:color w:val="000000"/>
        </w:rPr>
        <w:t xml:space="preserve"> medications, those receiving payments </w:t>
      </w:r>
      <w:r w:rsidR="00843C42" w:rsidRPr="00D75A4D">
        <w:rPr>
          <w:rFonts w:ascii="Arial" w:eastAsia="Times New Roman" w:hAnsi="Arial" w:cs="Arial"/>
          <w:color w:val="000000"/>
        </w:rPr>
        <w:t>w</w:t>
      </w:r>
      <w:r w:rsidR="00843C42">
        <w:rPr>
          <w:rFonts w:ascii="Arial" w:eastAsia="Times New Roman" w:hAnsi="Arial" w:cs="Arial"/>
          <w:color w:val="000000"/>
        </w:rPr>
        <w:t>ill be</w:t>
      </w:r>
      <w:r w:rsidR="00843C42" w:rsidRPr="00D75A4D">
        <w:rPr>
          <w:rFonts w:ascii="Arial" w:eastAsia="Times New Roman" w:hAnsi="Arial" w:cs="Arial"/>
          <w:color w:val="000000"/>
        </w:rPr>
        <w:t xml:space="preserve"> </w:t>
      </w:r>
      <w:r w:rsidRPr="00D75A4D">
        <w:rPr>
          <w:rFonts w:ascii="Arial" w:eastAsia="Times New Roman" w:hAnsi="Arial" w:cs="Arial"/>
          <w:color w:val="000000"/>
        </w:rPr>
        <w:t>compared to those who did not (‘‘</w:t>
      </w:r>
      <w:proofErr w:type="spellStart"/>
      <w:r w:rsidRPr="00D75A4D">
        <w:rPr>
          <w:rFonts w:ascii="Arial" w:eastAsia="Times New Roman" w:hAnsi="Arial" w:cs="Arial"/>
          <w:color w:val="000000"/>
        </w:rPr>
        <w:t>noncompensated</w:t>
      </w:r>
      <w:proofErr w:type="spellEnd"/>
      <w:r w:rsidRPr="00D75A4D">
        <w:rPr>
          <w:rFonts w:ascii="Arial" w:eastAsia="Times New Roman" w:hAnsi="Arial" w:cs="Arial"/>
          <w:color w:val="000000"/>
        </w:rPr>
        <w:t xml:space="preserve">’’) in terms of the mean rate of medications prescribed. The mean rate </w:t>
      </w:r>
      <w:r w:rsidR="00843C42">
        <w:rPr>
          <w:rFonts w:ascii="Arial" w:eastAsia="Times New Roman" w:hAnsi="Arial" w:cs="Arial"/>
          <w:color w:val="000000"/>
        </w:rPr>
        <w:t xml:space="preserve">is </w:t>
      </w:r>
      <w:r w:rsidRPr="00D75A4D">
        <w:rPr>
          <w:rFonts w:ascii="Arial" w:eastAsia="Times New Roman" w:hAnsi="Arial" w:cs="Arial"/>
          <w:color w:val="000000"/>
        </w:rPr>
        <w:t xml:space="preserve">defined as the mean of individual physicians’ </w:t>
      </w:r>
      <w:r w:rsidR="00FE7693">
        <w:rPr>
          <w:rFonts w:ascii="Arial" w:eastAsia="Times New Roman" w:hAnsi="Arial" w:cs="Arial"/>
          <w:color w:val="000000"/>
        </w:rPr>
        <w:t xml:space="preserve">prescribing rates, which </w:t>
      </w:r>
      <w:r w:rsidR="00FE7693" w:rsidRPr="00D75A4D">
        <w:rPr>
          <w:rFonts w:ascii="Arial" w:eastAsia="Times New Roman" w:hAnsi="Arial" w:cs="Arial"/>
          <w:color w:val="000000"/>
        </w:rPr>
        <w:t>a percentage of all medications associated with physician payment claim counts divided by the total claims counts for all drugs in that class.</w:t>
      </w:r>
    </w:p>
    <w:p w14:paraId="59EAE7CE"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23CBBCB4"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i/>
          <w:iCs/>
          <w:color w:val="000000"/>
        </w:rPr>
        <w:t>Correlation of prescribing rate to dollar value of payments</w:t>
      </w:r>
    </w:p>
    <w:p w14:paraId="5A130A53" w14:textId="6AEF149B"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In compensated providers we will use the Spearman rank correlation test to assess the relationship between the number of payments and dollar value of payments, and percentage of medication </w:t>
      </w:r>
      <w:r w:rsidR="00FE7693">
        <w:rPr>
          <w:rFonts w:ascii="Arial" w:eastAsia="Times New Roman" w:hAnsi="Arial" w:cs="Arial"/>
          <w:color w:val="000000"/>
        </w:rPr>
        <w:t>prescriptions that are from that company prescribed by the physician.</w:t>
      </w:r>
      <w:r w:rsidRPr="00D75A4D">
        <w:rPr>
          <w:rFonts w:ascii="Arial" w:eastAsia="Times New Roman" w:hAnsi="Arial" w:cs="Arial"/>
          <w:color w:val="000000"/>
        </w:rPr>
        <w:t xml:space="preserve"> Physicians will then be stratified by specialty as general OBGYNs, female pelvic medicine and reconstructive surgeons, gynecologic oncologists, maternal-fetal medicine specialists, or reproductive endocrinologists, and the above analysis will be repeated. This analysis will be </w:t>
      </w:r>
      <w:r w:rsidR="00843C42">
        <w:rPr>
          <w:rFonts w:ascii="Arial" w:eastAsia="Times New Roman" w:hAnsi="Arial" w:cs="Arial"/>
          <w:color w:val="000000"/>
        </w:rPr>
        <w:t>performed</w:t>
      </w:r>
      <w:r w:rsidR="00843C42" w:rsidRPr="00D75A4D">
        <w:rPr>
          <w:rFonts w:ascii="Arial" w:eastAsia="Times New Roman" w:hAnsi="Arial" w:cs="Arial"/>
          <w:color w:val="000000"/>
        </w:rPr>
        <w:t xml:space="preserve"> </w:t>
      </w:r>
      <w:r w:rsidRPr="00D75A4D">
        <w:rPr>
          <w:rFonts w:ascii="Arial" w:eastAsia="Times New Roman" w:hAnsi="Arial" w:cs="Arial"/>
          <w:color w:val="000000"/>
        </w:rPr>
        <w:t>for each drug in Table X. The correlations between prescribing patterns and payment number and value will be compared between drugs in each therapeutic class.</w:t>
      </w:r>
    </w:p>
    <w:p w14:paraId="277FF03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722E39B3"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i/>
          <w:iCs/>
          <w:color w:val="000000"/>
        </w:rPr>
        <w:t>Effects of Different Payment Types</w:t>
      </w:r>
    </w:p>
    <w:p w14:paraId="7268872E"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We will use the Welch’s T-test to examine whether the nature of the payments received by physicians was associated with different prescribing practices of drugs for which physicians receive payments. Specifically, we are interested in whether or not compensation for speaking engagements had a disparate effect of prescribing rates than payments for meals. We believe that physicians who receive speaking payments will have higher prescribing rates for medications that they receive money for than those who received other types of payments. Conversely, we will test that physicians whose only payments were for meals have lower rates of brand prescribing than those who received other types of payments (either alone or in combination with meals.). Lastly, we will compare doctors who received no payments to those who received only meals for rates of prescribing drugs sponsored by manufacturers. </w:t>
      </w:r>
    </w:p>
    <w:p w14:paraId="2F16D2FE"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19A927AD"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i/>
          <w:iCs/>
          <w:color w:val="000000"/>
        </w:rPr>
        <w:t>Zero-inflated Regression Model</w:t>
      </w:r>
    </w:p>
    <w:p w14:paraId="0963E3AE" w14:textId="70F66FF9"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In many studies count data may possess excess amount of zeros. We will use zero influenced regression models to analyze the association between the intensity of physician-industry relationships, determined by the </w:t>
      </w:r>
      <w:r w:rsidR="00FE7693">
        <w:rPr>
          <w:rFonts w:ascii="Arial" w:eastAsia="Times New Roman" w:hAnsi="Arial" w:cs="Arial"/>
          <w:color w:val="000000"/>
        </w:rPr>
        <w:t>total value</w:t>
      </w:r>
      <w:r w:rsidR="00FE7693" w:rsidRPr="00D75A4D">
        <w:rPr>
          <w:rFonts w:ascii="Arial" w:eastAsia="Times New Roman" w:hAnsi="Arial" w:cs="Arial"/>
          <w:color w:val="000000"/>
        </w:rPr>
        <w:t xml:space="preserve"> </w:t>
      </w:r>
      <w:r w:rsidRPr="00D75A4D">
        <w:rPr>
          <w:rFonts w:ascii="Arial" w:eastAsia="Times New Roman" w:hAnsi="Arial" w:cs="Arial"/>
          <w:color w:val="000000"/>
        </w:rPr>
        <w:t>of industry payments, and prescribing of brand-name medications. We will perform sensitivity analyses to check for nonlinearity of this relationship by including a squared term of payments received in the model and by re-estimating the linear model using various cut-offs of total payments received. Adding a squared term for payments to the model allows for the possibility of a curvilinear relationship between payment and prescribing. A large coefficient on the squared term may be evidence of nonlinearity.</w:t>
      </w:r>
    </w:p>
    <w:p w14:paraId="582236CB"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339CE682" w14:textId="642839E2"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We will use univariate logistic regression analysis to analyze the association between industry payments and prescription of drugs of uncertain medical benefit. We will use multivariate logistic regression to analyze the association between receiving any industry payment with prescribing the drug of uncertain medical benefit, controlling for physician gender, specialty, region, therapeutic category prescribing and overall prescribing volume. All analyses will be performed at an </w:t>
      </w:r>
      <w:r w:rsidRPr="00D75A4D">
        <w:rPr>
          <w:rFonts w:ascii="Arial" w:eastAsia="Times New Roman" w:hAnsi="Arial" w:cs="Arial"/>
          <w:i/>
          <w:iCs/>
          <w:color w:val="000000"/>
        </w:rPr>
        <w:t>a priori</w:t>
      </w:r>
      <w:r w:rsidRPr="00D75A4D">
        <w:rPr>
          <w:rFonts w:ascii="Arial" w:eastAsia="Times New Roman" w:hAnsi="Arial" w:cs="Arial"/>
          <w:color w:val="000000"/>
        </w:rPr>
        <w:t xml:space="preserve"> alpha level of 0.05.</w:t>
      </w:r>
    </w:p>
    <w:p w14:paraId="2543DE1F"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37AD1D62" w14:textId="77777777" w:rsidR="00D75A4D" w:rsidRPr="00D75A4D" w:rsidRDefault="00D75A4D" w:rsidP="00D75A4D">
      <w:pPr>
        <w:numPr>
          <w:ilvl w:val="0"/>
          <w:numId w:val="5"/>
        </w:numPr>
        <w:spacing w:after="0" w:line="240" w:lineRule="auto"/>
        <w:textAlignment w:val="baseline"/>
        <w:rPr>
          <w:rFonts w:ascii="Arial" w:eastAsia="Times New Roman" w:hAnsi="Arial" w:cs="Arial"/>
          <w:color w:val="000000"/>
        </w:rPr>
      </w:pPr>
      <w:r w:rsidRPr="00D75A4D">
        <w:rPr>
          <w:rFonts w:ascii="Arial" w:eastAsia="Times New Roman" w:hAnsi="Arial" w:cs="Arial"/>
          <w:b/>
          <w:bCs/>
          <w:color w:val="000000"/>
        </w:rPr>
        <w:t>Description, Risks and Justification of Procedures</w:t>
      </w:r>
    </w:p>
    <w:p w14:paraId="074D1571" w14:textId="1B2D8671"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lastRenderedPageBreak/>
        <w:t xml:space="preserve"> There are few risks associated with our data collection and analyses. We do not use protected health </w:t>
      </w:r>
      <w:r w:rsidR="001E48FB" w:rsidRPr="00D75A4D">
        <w:rPr>
          <w:rFonts w:ascii="Arial" w:eastAsia="Times New Roman" w:hAnsi="Arial" w:cs="Arial"/>
          <w:color w:val="000000"/>
        </w:rPr>
        <w:t>information,</w:t>
      </w:r>
      <w:r w:rsidRPr="00D75A4D">
        <w:rPr>
          <w:rFonts w:ascii="Arial" w:eastAsia="Times New Roman" w:hAnsi="Arial" w:cs="Arial"/>
          <w:color w:val="000000"/>
        </w:rPr>
        <w:t xml:space="preserve"> nor </w:t>
      </w:r>
      <w:r w:rsidR="00B01779">
        <w:rPr>
          <w:rFonts w:ascii="Arial" w:eastAsia="Times New Roman" w:hAnsi="Arial" w:cs="Arial"/>
          <w:color w:val="000000"/>
        </w:rPr>
        <w:t>will we</w:t>
      </w:r>
      <w:r w:rsidRPr="00D75A4D">
        <w:rPr>
          <w:rFonts w:ascii="Arial" w:eastAsia="Times New Roman" w:hAnsi="Arial" w:cs="Arial"/>
          <w:color w:val="000000"/>
        </w:rPr>
        <w:t xml:space="preserve"> publish data that can be linked to specific providers. </w:t>
      </w:r>
      <w:r w:rsidR="00FE7693">
        <w:rPr>
          <w:rFonts w:ascii="Arial" w:eastAsia="Times New Roman" w:hAnsi="Arial" w:cs="Arial"/>
          <w:color w:val="000000"/>
        </w:rPr>
        <w:t>Data will be stored in a REDCap database.</w:t>
      </w:r>
    </w:p>
    <w:p w14:paraId="333C458D" w14:textId="77777777" w:rsidR="00D75A4D" w:rsidRPr="00D75A4D" w:rsidRDefault="00D75A4D" w:rsidP="00D75A4D">
      <w:pPr>
        <w:spacing w:after="0" w:line="240" w:lineRule="auto"/>
        <w:ind w:left="360"/>
        <w:rPr>
          <w:rFonts w:ascii="Times New Roman" w:eastAsia="Times New Roman" w:hAnsi="Times New Roman" w:cs="Times New Roman"/>
          <w:sz w:val="24"/>
          <w:szCs w:val="24"/>
        </w:rPr>
      </w:pPr>
      <w:r w:rsidRPr="00D75A4D">
        <w:rPr>
          <w:rFonts w:ascii="Arial" w:eastAsia="Times New Roman" w:hAnsi="Arial" w:cs="Arial"/>
          <w:b/>
          <w:bCs/>
          <w:color w:val="000000"/>
        </w:rPr>
        <w:t> </w:t>
      </w:r>
    </w:p>
    <w:p w14:paraId="2A45003A" w14:textId="77777777" w:rsidR="00D75A4D" w:rsidRPr="00D75A4D" w:rsidRDefault="00D75A4D" w:rsidP="00D75A4D">
      <w:pPr>
        <w:numPr>
          <w:ilvl w:val="0"/>
          <w:numId w:val="6"/>
        </w:numPr>
        <w:spacing w:after="0" w:line="240" w:lineRule="auto"/>
        <w:textAlignment w:val="baseline"/>
        <w:rPr>
          <w:rFonts w:ascii="Arial" w:eastAsia="Times New Roman" w:hAnsi="Arial" w:cs="Arial"/>
          <w:color w:val="000000"/>
        </w:rPr>
      </w:pPr>
      <w:r w:rsidRPr="00D75A4D">
        <w:rPr>
          <w:rFonts w:ascii="Arial" w:eastAsia="Times New Roman" w:hAnsi="Arial" w:cs="Arial"/>
          <w:b/>
          <w:bCs/>
          <w:color w:val="000000"/>
        </w:rPr>
        <w:t>Data Collection Tools:</w:t>
      </w:r>
    </w:p>
    <w:p w14:paraId="342667EB" w14:textId="75C359F4"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We will use a combined database that links the OPD and the MPDPUF datab</w:t>
      </w:r>
      <w:r w:rsidR="00B01779">
        <w:rPr>
          <w:rFonts w:ascii="Arial" w:eastAsia="Times New Roman" w:hAnsi="Arial" w:cs="Arial"/>
          <w:color w:val="000000"/>
        </w:rPr>
        <w:t>a</w:t>
      </w:r>
      <w:r w:rsidRPr="00D75A4D">
        <w:rPr>
          <w:rFonts w:ascii="Arial" w:eastAsia="Times New Roman" w:hAnsi="Arial" w:cs="Arial"/>
          <w:color w:val="000000"/>
        </w:rPr>
        <w:t>ses.</w:t>
      </w:r>
    </w:p>
    <w:p w14:paraId="406D7AB6" w14:textId="77777777" w:rsidR="00D75A4D" w:rsidRPr="00D75A4D" w:rsidRDefault="00D75A4D" w:rsidP="00D75A4D">
      <w:pPr>
        <w:spacing w:after="0" w:line="240" w:lineRule="auto"/>
        <w:ind w:left="1440"/>
        <w:rPr>
          <w:rFonts w:ascii="Times New Roman" w:eastAsia="Times New Roman" w:hAnsi="Times New Roman" w:cs="Times New Roman"/>
          <w:sz w:val="24"/>
          <w:szCs w:val="24"/>
        </w:rPr>
      </w:pPr>
      <w:r w:rsidRPr="00D75A4D">
        <w:rPr>
          <w:rFonts w:ascii="Arial" w:eastAsia="Times New Roman" w:hAnsi="Arial" w:cs="Arial"/>
          <w:color w:val="000000"/>
        </w:rPr>
        <w:t>  </w:t>
      </w:r>
    </w:p>
    <w:p w14:paraId="430977E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E.   Potential Scientific Problems: </w:t>
      </w:r>
    </w:p>
    <w:p w14:paraId="5D48AB75" w14:textId="6A5CB3D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Our cross-sectional study has notable limitations. We </w:t>
      </w:r>
      <w:r w:rsidR="00B01779" w:rsidRPr="00D75A4D">
        <w:rPr>
          <w:rFonts w:ascii="Arial" w:eastAsia="Times New Roman" w:hAnsi="Arial" w:cs="Arial"/>
          <w:color w:val="000000"/>
        </w:rPr>
        <w:t>c</w:t>
      </w:r>
      <w:r w:rsidR="00B01779">
        <w:rPr>
          <w:rFonts w:ascii="Arial" w:eastAsia="Times New Roman" w:hAnsi="Arial" w:cs="Arial"/>
          <w:color w:val="000000"/>
        </w:rPr>
        <w:t>an</w:t>
      </w:r>
      <w:r w:rsidR="00B01779" w:rsidRPr="00D75A4D">
        <w:rPr>
          <w:rFonts w:ascii="Arial" w:eastAsia="Times New Roman" w:hAnsi="Arial" w:cs="Arial"/>
          <w:color w:val="000000"/>
        </w:rPr>
        <w:t xml:space="preserve"> </w:t>
      </w:r>
      <w:r w:rsidRPr="00D75A4D">
        <w:rPr>
          <w:rFonts w:ascii="Arial" w:eastAsia="Times New Roman" w:hAnsi="Arial" w:cs="Arial"/>
          <w:color w:val="000000"/>
        </w:rPr>
        <w:t>detect an association only between prescribing</w:t>
      </w:r>
      <w:r w:rsidR="007F6D68">
        <w:rPr>
          <w:rFonts w:ascii="Arial" w:eastAsia="Times New Roman" w:hAnsi="Arial" w:cs="Arial"/>
          <w:color w:val="000000"/>
        </w:rPr>
        <w:t xml:space="preserve"> practices</w:t>
      </w:r>
      <w:r w:rsidRPr="00D75A4D">
        <w:rPr>
          <w:rFonts w:ascii="Arial" w:eastAsia="Times New Roman" w:hAnsi="Arial" w:cs="Arial"/>
          <w:color w:val="000000"/>
        </w:rPr>
        <w:t xml:space="preserve"> and financial relationships</w:t>
      </w:r>
      <w:r w:rsidR="007F6D68">
        <w:rPr>
          <w:rFonts w:ascii="Arial" w:eastAsia="Times New Roman" w:hAnsi="Arial" w:cs="Arial"/>
          <w:color w:val="000000"/>
        </w:rPr>
        <w:t>, and cannot determine causation</w:t>
      </w:r>
      <w:r w:rsidRPr="00D75A4D">
        <w:rPr>
          <w:rFonts w:ascii="Arial" w:eastAsia="Times New Roman" w:hAnsi="Arial" w:cs="Arial"/>
          <w:color w:val="000000"/>
        </w:rPr>
        <w:t>. It is possible that the physicians who more frequently prescribed pharmaceuticals were also those who were more open to receiving industry funding for meals, conferences, or other purposes. Alternatively, high prescribers of certain drugs may have been sought after by pharmaceutical companies to promote their products through various marketing activities, such as participation in speakers’ bureaus. Manufacturers purchase prescribing data for individual physicians from IMS Health and other vendors and use such information to guide their marketing efforts. Because the Medicare Part D prescription database includes only insurance claims for prescriptions that were filled, our analysis may have underestimated the extent of prescribing.</w:t>
      </w:r>
      <w:r w:rsidR="007F6D68">
        <w:rPr>
          <w:rFonts w:ascii="Arial" w:eastAsia="Times New Roman" w:hAnsi="Arial" w:cs="Arial"/>
          <w:color w:val="000000"/>
        </w:rPr>
        <w:t xml:space="preserve"> </w:t>
      </w:r>
      <w:r w:rsidR="00FE7693">
        <w:rPr>
          <w:rFonts w:ascii="Arial" w:eastAsia="Times New Roman" w:hAnsi="Arial" w:cs="Arial"/>
          <w:color w:val="000000"/>
        </w:rPr>
        <w:t xml:space="preserve">We also cannot comment on drugs that are not covered by Medicare part D, which could exclude medications commonly prescribed for younger </w:t>
      </w:r>
      <w:r w:rsidR="001873D6">
        <w:rPr>
          <w:rFonts w:ascii="Arial" w:eastAsia="Times New Roman" w:hAnsi="Arial" w:cs="Arial"/>
          <w:color w:val="000000"/>
        </w:rPr>
        <w:t>patients</w:t>
      </w:r>
      <w:r w:rsidR="00FE7693">
        <w:rPr>
          <w:rFonts w:ascii="Arial" w:eastAsia="Times New Roman" w:hAnsi="Arial" w:cs="Arial"/>
          <w:color w:val="000000"/>
        </w:rPr>
        <w:t>.</w:t>
      </w:r>
    </w:p>
    <w:p w14:paraId="47E6949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73DF9D67" w14:textId="3C8B4EE1"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Our findings are also limited by the accuracy of reporting of industry payments. </w:t>
      </w:r>
      <w:r w:rsidR="007F6D68">
        <w:rPr>
          <w:rFonts w:ascii="Arial" w:eastAsia="Times New Roman" w:hAnsi="Arial" w:cs="Arial"/>
          <w:color w:val="000000"/>
        </w:rPr>
        <w:t>E</w:t>
      </w:r>
      <w:r w:rsidRPr="00D75A4D">
        <w:rPr>
          <w:rFonts w:ascii="Arial" w:eastAsia="Times New Roman" w:hAnsi="Arial" w:cs="Arial"/>
          <w:color w:val="000000"/>
        </w:rPr>
        <w:t xml:space="preserve">ducation might be reported under several payment categories, such as grants/educational gifts, and educational training. We </w:t>
      </w:r>
      <w:r w:rsidR="007F6D68">
        <w:rPr>
          <w:rFonts w:ascii="Arial" w:eastAsia="Times New Roman" w:hAnsi="Arial" w:cs="Arial"/>
          <w:color w:val="000000"/>
        </w:rPr>
        <w:t>cannot</w:t>
      </w:r>
      <w:r w:rsidRPr="00D75A4D">
        <w:rPr>
          <w:rFonts w:ascii="Arial" w:eastAsia="Times New Roman" w:hAnsi="Arial" w:cs="Arial"/>
          <w:color w:val="000000"/>
        </w:rPr>
        <w:t xml:space="preserve"> determine the frequency of misattribution of the payment category or underreporting of payments. Nor </w:t>
      </w:r>
      <w:r w:rsidR="007F6D68">
        <w:rPr>
          <w:rFonts w:ascii="Arial" w:eastAsia="Times New Roman" w:hAnsi="Arial" w:cs="Arial"/>
          <w:color w:val="000000"/>
        </w:rPr>
        <w:t>are we able to</w:t>
      </w:r>
      <w:r w:rsidRPr="00D75A4D">
        <w:rPr>
          <w:rFonts w:ascii="Arial" w:eastAsia="Times New Roman" w:hAnsi="Arial" w:cs="Arial"/>
          <w:color w:val="000000"/>
        </w:rPr>
        <w:t xml:space="preserve"> control for certain physician characteristics not found in either database (e.g., practice characteristics, level of experience) that may have an impact on prescribing patterns.</w:t>
      </w:r>
      <w:r w:rsidR="00FE7693">
        <w:rPr>
          <w:rFonts w:ascii="Arial" w:eastAsia="Times New Roman" w:hAnsi="Arial" w:cs="Arial"/>
          <w:color w:val="000000"/>
        </w:rPr>
        <w:t xml:space="preserve"> </w:t>
      </w:r>
      <w:r w:rsidR="00FE7693" w:rsidRPr="00D75A4D">
        <w:rPr>
          <w:rFonts w:ascii="Arial" w:eastAsia="Times New Roman" w:hAnsi="Arial" w:cs="Arial"/>
          <w:color w:val="000000"/>
        </w:rPr>
        <w:t xml:space="preserve">Moreover, our analysis will differentiate between payments for medical devices and those for </w:t>
      </w:r>
      <w:r w:rsidR="00FE7693">
        <w:rPr>
          <w:rFonts w:ascii="Arial" w:eastAsia="Times New Roman" w:hAnsi="Arial" w:cs="Arial"/>
          <w:color w:val="000000"/>
        </w:rPr>
        <w:t>medications</w:t>
      </w:r>
      <w:r w:rsidR="00FE7693" w:rsidRPr="00D75A4D">
        <w:rPr>
          <w:rFonts w:ascii="Arial" w:eastAsia="Times New Roman" w:hAnsi="Arial" w:cs="Arial"/>
          <w:color w:val="000000"/>
        </w:rPr>
        <w:t>.</w:t>
      </w:r>
      <w:r w:rsidR="00FE7693">
        <w:rPr>
          <w:rFonts w:ascii="Arial" w:eastAsia="Times New Roman" w:hAnsi="Arial" w:cs="Arial"/>
          <w:color w:val="000000"/>
        </w:rPr>
        <w:t xml:space="preserve"> There may be fewer options for medical devices than medications; therefore, it is plausible physicians would receive different proportions of non-research payments for devices versus medications.</w:t>
      </w:r>
    </w:p>
    <w:p w14:paraId="64A660DE"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762C6973" w14:textId="123D9665"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Finally, while our analysis will likely achieve a very high match rate between the Open Payments data and the Part D prescribing data (&gt; 99%), there is a possibility that some providers who should have matched did not</w:t>
      </w:r>
      <w:r w:rsidR="00FE7693">
        <w:rPr>
          <w:rFonts w:ascii="Arial" w:eastAsia="Times New Roman" w:hAnsi="Arial" w:cs="Arial"/>
          <w:color w:val="000000"/>
        </w:rPr>
        <w:t xml:space="preserve">, excluding physicians who should have been included. </w:t>
      </w:r>
    </w:p>
    <w:p w14:paraId="20D6595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w:t>
      </w:r>
    </w:p>
    <w:p w14:paraId="5A2E1C1F"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35F9AFF9" w14:textId="77777777" w:rsidR="00D75A4D" w:rsidRPr="00D75A4D" w:rsidRDefault="00D75A4D" w:rsidP="00D75A4D">
      <w:pPr>
        <w:numPr>
          <w:ilvl w:val="0"/>
          <w:numId w:val="7"/>
        </w:numPr>
        <w:spacing w:after="0" w:line="240" w:lineRule="auto"/>
        <w:ind w:right="1180"/>
        <w:textAlignment w:val="baseline"/>
        <w:rPr>
          <w:rFonts w:ascii="Arial" w:eastAsia="Times New Roman" w:hAnsi="Arial" w:cs="Arial"/>
          <w:color w:val="000000"/>
        </w:rPr>
      </w:pPr>
      <w:r w:rsidRPr="00D75A4D">
        <w:rPr>
          <w:rFonts w:ascii="Arial" w:eastAsia="Times New Roman" w:hAnsi="Arial" w:cs="Arial"/>
          <w:b/>
          <w:bCs/>
          <w:color w:val="000000"/>
        </w:rPr>
        <w:t>Summarize Knowledge to be Gained: </w:t>
      </w:r>
    </w:p>
    <w:p w14:paraId="5353CF9A" w14:textId="468561C7" w:rsidR="00FE7693" w:rsidRDefault="00FE7693" w:rsidP="00D75A4D">
      <w:pPr>
        <w:spacing w:after="0" w:line="240" w:lineRule="auto"/>
        <w:rPr>
          <w:rFonts w:ascii="Arial" w:eastAsia="Times New Roman" w:hAnsi="Arial" w:cs="Arial"/>
          <w:color w:val="000000"/>
        </w:rPr>
      </w:pPr>
      <w:r>
        <w:rPr>
          <w:rFonts w:ascii="Arial" w:eastAsia="Times New Roman" w:hAnsi="Arial" w:cs="Arial"/>
          <w:color w:val="000000"/>
        </w:rPr>
        <w:t>We aim t</w:t>
      </w:r>
      <w:r w:rsidR="00D75A4D" w:rsidRPr="00D75A4D">
        <w:rPr>
          <w:rFonts w:ascii="Arial" w:eastAsia="Times New Roman" w:hAnsi="Arial" w:cs="Arial"/>
          <w:color w:val="000000"/>
        </w:rPr>
        <w:t xml:space="preserve">o better characterize the association between the receipt of </w:t>
      </w:r>
      <w:r>
        <w:rPr>
          <w:rFonts w:ascii="Arial" w:eastAsia="Times New Roman" w:hAnsi="Arial" w:cs="Arial"/>
          <w:color w:val="000000"/>
        </w:rPr>
        <w:t>pharmaceutical industry non-research</w:t>
      </w:r>
      <w:r w:rsidRPr="00D75A4D">
        <w:rPr>
          <w:rFonts w:ascii="Arial" w:eastAsia="Times New Roman" w:hAnsi="Arial" w:cs="Arial"/>
          <w:color w:val="000000"/>
        </w:rPr>
        <w:t xml:space="preserve"> </w:t>
      </w:r>
      <w:r w:rsidR="00D75A4D" w:rsidRPr="00D75A4D">
        <w:rPr>
          <w:rFonts w:ascii="Arial" w:eastAsia="Times New Roman" w:hAnsi="Arial" w:cs="Arial"/>
          <w:color w:val="000000"/>
        </w:rPr>
        <w:t xml:space="preserve">payments and the prescribing </w:t>
      </w:r>
      <w:r>
        <w:rPr>
          <w:rFonts w:ascii="Arial" w:eastAsia="Times New Roman" w:hAnsi="Arial" w:cs="Arial"/>
          <w:color w:val="000000"/>
        </w:rPr>
        <w:t>of women’s health medications.</w:t>
      </w:r>
      <w:r w:rsidRPr="00FE7693">
        <w:rPr>
          <w:rFonts w:ascii="Arial" w:eastAsia="Times New Roman" w:hAnsi="Arial" w:cs="Arial"/>
          <w:color w:val="000000"/>
        </w:rPr>
        <w:t xml:space="preserve"> </w:t>
      </w:r>
      <w:r w:rsidRPr="00D75A4D">
        <w:rPr>
          <w:rFonts w:ascii="Arial" w:eastAsia="Times New Roman" w:hAnsi="Arial" w:cs="Arial"/>
          <w:color w:val="000000"/>
        </w:rPr>
        <w:t xml:space="preserve">There are inherent tensions between the profits of health care </w:t>
      </w:r>
      <w:r>
        <w:rPr>
          <w:rFonts w:ascii="Arial" w:eastAsia="Times New Roman" w:hAnsi="Arial" w:cs="Arial"/>
          <w:color w:val="000000"/>
        </w:rPr>
        <w:t>companies</w:t>
      </w:r>
      <w:r w:rsidRPr="00D75A4D">
        <w:rPr>
          <w:rFonts w:ascii="Arial" w:eastAsia="Times New Roman" w:hAnsi="Arial" w:cs="Arial"/>
          <w:color w:val="000000"/>
        </w:rPr>
        <w:t xml:space="preserve"> and the affordability of medical care</w:t>
      </w:r>
      <w:r>
        <w:rPr>
          <w:rFonts w:ascii="Arial" w:eastAsia="Times New Roman" w:hAnsi="Arial" w:cs="Arial"/>
          <w:color w:val="000000"/>
        </w:rPr>
        <w:t xml:space="preserve">. Policy makers, physicians, and patients should be aware of the effect of pharmaceutical industry non-research payments on prescribing practices and </w:t>
      </w:r>
      <w:r w:rsidR="001E48FB">
        <w:rPr>
          <w:rFonts w:ascii="Arial" w:eastAsia="Times New Roman" w:hAnsi="Arial" w:cs="Arial"/>
          <w:color w:val="000000"/>
        </w:rPr>
        <w:t>its</w:t>
      </w:r>
      <w:r>
        <w:rPr>
          <w:rFonts w:ascii="Arial" w:eastAsia="Times New Roman" w:hAnsi="Arial" w:cs="Arial"/>
          <w:color w:val="000000"/>
        </w:rPr>
        <w:t xml:space="preserve"> potential financial consequences. Improved transparency of payments to physicians can increased shared decision making between physicians and their patients.</w:t>
      </w:r>
    </w:p>
    <w:p w14:paraId="0C903378" w14:textId="77777777" w:rsidR="00FE7693" w:rsidRDefault="00FE7693" w:rsidP="00D75A4D">
      <w:pPr>
        <w:spacing w:after="0" w:line="240" w:lineRule="auto"/>
        <w:rPr>
          <w:rFonts w:ascii="Arial" w:eastAsia="Times New Roman" w:hAnsi="Arial" w:cs="Arial"/>
          <w:color w:val="000000"/>
        </w:rPr>
      </w:pPr>
    </w:p>
    <w:p w14:paraId="46E0ADB6" w14:textId="3AB6DA58"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 </w:t>
      </w:r>
    </w:p>
    <w:p w14:paraId="3474F92F"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341723E9" w14:textId="1B54A528" w:rsidR="00D75A4D" w:rsidRPr="00D75A4D" w:rsidRDefault="00D75A4D" w:rsidP="00FE7693">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 </w:t>
      </w:r>
    </w:p>
    <w:p w14:paraId="3FE3C2BC" w14:textId="77777777" w:rsidR="00DA5D6C" w:rsidRDefault="00D75A4D" w:rsidP="00D75A4D">
      <w:pPr>
        <w:spacing w:after="0" w:line="240" w:lineRule="auto"/>
        <w:rPr>
          <w:rFonts w:ascii="Arial" w:eastAsia="Times New Roman" w:hAnsi="Arial" w:cs="Arial"/>
          <w:b/>
          <w:bCs/>
          <w:color w:val="000000"/>
        </w:rPr>
      </w:pPr>
      <w:r w:rsidRPr="00D75A4D">
        <w:rPr>
          <w:rFonts w:ascii="Arial" w:eastAsia="Times New Roman" w:hAnsi="Arial" w:cs="Arial"/>
          <w:b/>
          <w:bCs/>
          <w:color w:val="000000"/>
        </w:rPr>
        <w:t> </w:t>
      </w:r>
    </w:p>
    <w:p w14:paraId="1AC2D4BB" w14:textId="77777777" w:rsidR="00DA5D6C" w:rsidRDefault="00DA5D6C" w:rsidP="00D75A4D">
      <w:pPr>
        <w:spacing w:after="0" w:line="240" w:lineRule="auto"/>
        <w:rPr>
          <w:rFonts w:ascii="Arial" w:eastAsia="Times New Roman" w:hAnsi="Arial" w:cs="Arial"/>
          <w:b/>
          <w:bCs/>
          <w:color w:val="000000"/>
        </w:rPr>
      </w:pPr>
    </w:p>
    <w:p w14:paraId="0ADA0B4F" w14:textId="77777777" w:rsidR="00DA5D6C" w:rsidRDefault="00DA5D6C" w:rsidP="00D75A4D">
      <w:pPr>
        <w:spacing w:after="0" w:line="240" w:lineRule="auto"/>
        <w:rPr>
          <w:rFonts w:ascii="Arial" w:eastAsia="Times New Roman" w:hAnsi="Arial" w:cs="Arial"/>
          <w:b/>
          <w:bCs/>
          <w:color w:val="000000"/>
        </w:rPr>
      </w:pPr>
    </w:p>
    <w:p w14:paraId="76C970FE" w14:textId="3F67C414"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H. References:</w:t>
      </w:r>
    </w:p>
    <w:p w14:paraId="3A9A0C60" w14:textId="77777777" w:rsidR="00DA5D6C" w:rsidRDefault="00DA5D6C" w:rsidP="00DA5D6C"/>
    <w:p w14:paraId="1106E8DE" w14:textId="77777777" w:rsidR="00CE4429" w:rsidRPr="00CE4429" w:rsidRDefault="00DA5D6C" w:rsidP="00CE4429">
      <w:pPr>
        <w:pStyle w:val="EndNoteBibliography"/>
        <w:spacing w:after="0"/>
        <w:ind w:left="720" w:hanging="720"/>
      </w:pPr>
      <w:r>
        <w:fldChar w:fldCharType="begin"/>
      </w:r>
      <w:r>
        <w:instrText xml:space="preserve"> ADDIN EN.REFLIST </w:instrText>
      </w:r>
      <w:r>
        <w:fldChar w:fldCharType="separate"/>
      </w:r>
      <w:r w:rsidR="00CE4429" w:rsidRPr="00CE4429">
        <w:t>1.</w:t>
      </w:r>
      <w:r w:rsidR="00CE4429" w:rsidRPr="00CE4429">
        <w:tab/>
        <w:t xml:space="preserve">Kesselheim, A.S., J. Avorn, and A. Sarpatwari, </w:t>
      </w:r>
      <w:r w:rsidR="00CE4429" w:rsidRPr="00CE4429">
        <w:rPr>
          <w:i/>
        </w:rPr>
        <w:t>The High Cost of Prescription Drugs in the United States: Origins and Prospects for Reform.</w:t>
      </w:r>
      <w:r w:rsidR="00CE4429" w:rsidRPr="00CE4429">
        <w:t xml:space="preserve"> JAMA, 2016. </w:t>
      </w:r>
      <w:r w:rsidR="00CE4429" w:rsidRPr="00CE4429">
        <w:rPr>
          <w:b/>
        </w:rPr>
        <w:t>316</w:t>
      </w:r>
      <w:r w:rsidR="00CE4429" w:rsidRPr="00CE4429">
        <w:t>(8): p. 858-71.</w:t>
      </w:r>
    </w:p>
    <w:p w14:paraId="7E7944D0" w14:textId="77777777" w:rsidR="00CE4429" w:rsidRPr="00CE4429" w:rsidRDefault="00CE4429" w:rsidP="00CE4429">
      <w:pPr>
        <w:pStyle w:val="EndNoteBibliography"/>
        <w:spacing w:after="0"/>
        <w:ind w:left="720" w:hanging="720"/>
      </w:pPr>
      <w:r w:rsidRPr="00CE4429">
        <w:t>2.</w:t>
      </w:r>
      <w:r w:rsidRPr="00CE4429">
        <w:tab/>
        <w:t xml:space="preserve">Chandon, P., </w:t>
      </w:r>
      <w:r w:rsidRPr="00CE4429">
        <w:rPr>
          <w:i/>
        </w:rPr>
        <w:t>Innovative marketing strategies after patent expiry: The case of GSK's antibiotic Clamoxyl in France.</w:t>
      </w:r>
      <w:r w:rsidRPr="00CE4429">
        <w:t xml:space="preserve"> International Journal of Medical Marketing, 2004. </w:t>
      </w:r>
      <w:r w:rsidRPr="00CE4429">
        <w:rPr>
          <w:b/>
        </w:rPr>
        <w:t>4</w:t>
      </w:r>
      <w:r w:rsidRPr="00CE4429">
        <w:t>(1): p. 65-73.</w:t>
      </w:r>
    </w:p>
    <w:p w14:paraId="1E9CC6C6" w14:textId="77777777" w:rsidR="00CE4429" w:rsidRPr="00CE4429" w:rsidRDefault="00CE4429" w:rsidP="00CE4429">
      <w:pPr>
        <w:pStyle w:val="EndNoteBibliography"/>
        <w:spacing w:after="0"/>
        <w:ind w:left="720" w:hanging="720"/>
      </w:pPr>
      <w:r w:rsidRPr="00CE4429">
        <w:t>3.</w:t>
      </w:r>
      <w:r w:rsidRPr="00CE4429">
        <w:tab/>
        <w:t xml:space="preserve">Zezza, M.A. and M.A. Bachhuber, </w:t>
      </w:r>
      <w:r w:rsidRPr="00CE4429">
        <w:rPr>
          <w:i/>
        </w:rPr>
        <w:t>Payments from drug companies to physicians are associated with higher volume and more expensive opioid analgesic prescribing.</w:t>
      </w:r>
      <w:r w:rsidRPr="00CE4429">
        <w:t xml:space="preserve"> PLoS One, 2018. </w:t>
      </w:r>
      <w:r w:rsidRPr="00CE4429">
        <w:rPr>
          <w:b/>
        </w:rPr>
        <w:t>13</w:t>
      </w:r>
      <w:r w:rsidRPr="00CE4429">
        <w:t>(12): p. e0209383.</w:t>
      </w:r>
    </w:p>
    <w:p w14:paraId="46840D92" w14:textId="77777777" w:rsidR="00CE4429" w:rsidRPr="00CE4429" w:rsidRDefault="00CE4429" w:rsidP="00CE4429">
      <w:pPr>
        <w:pStyle w:val="EndNoteBibliography"/>
        <w:spacing w:after="0"/>
        <w:ind w:left="720" w:hanging="720"/>
      </w:pPr>
      <w:r w:rsidRPr="00CE4429">
        <w:t>4.</w:t>
      </w:r>
      <w:r w:rsidRPr="00CE4429">
        <w:tab/>
        <w:t xml:space="preserve">Campbell, E.G., et al., </w:t>
      </w:r>
      <w:r w:rsidRPr="00CE4429">
        <w:rPr>
          <w:i/>
        </w:rPr>
        <w:t>Physician Professionalism and Changes in Physician-Industry Relationships From 2004 to 2009.</w:t>
      </w:r>
      <w:r w:rsidRPr="00CE4429">
        <w:t xml:space="preserve"> Archives of Internal Medicine, 2010. </w:t>
      </w:r>
      <w:r w:rsidRPr="00CE4429">
        <w:rPr>
          <w:b/>
        </w:rPr>
        <w:t>170</w:t>
      </w:r>
      <w:r w:rsidRPr="00CE4429">
        <w:t>(20).</w:t>
      </w:r>
    </w:p>
    <w:p w14:paraId="0F952C7B" w14:textId="77777777" w:rsidR="00CE4429" w:rsidRPr="00CE4429" w:rsidRDefault="00CE4429" w:rsidP="00CE4429">
      <w:pPr>
        <w:pStyle w:val="EndNoteBibliography"/>
        <w:spacing w:after="0"/>
        <w:ind w:left="720" w:hanging="720"/>
      </w:pPr>
      <w:r w:rsidRPr="00CE4429">
        <w:t>5.</w:t>
      </w:r>
      <w:r w:rsidRPr="00CE4429">
        <w:tab/>
        <w:t xml:space="preserve">Wazana, A., </w:t>
      </w:r>
      <w:r w:rsidRPr="00CE4429">
        <w:rPr>
          <w:i/>
        </w:rPr>
        <w:t>Physicians and the pharmaceutical industry: is a gift ever just a gift?</w:t>
      </w:r>
      <w:r w:rsidRPr="00CE4429">
        <w:t xml:space="preserve"> JAMA, 2000. </w:t>
      </w:r>
      <w:r w:rsidRPr="00CE4429">
        <w:rPr>
          <w:b/>
        </w:rPr>
        <w:t>283</w:t>
      </w:r>
      <w:r w:rsidRPr="00CE4429">
        <w:t>(3): p. 373-80.</w:t>
      </w:r>
    </w:p>
    <w:p w14:paraId="474EADF4" w14:textId="68C1A4B0" w:rsidR="00CE4429" w:rsidRPr="00CE4429" w:rsidRDefault="00CE4429" w:rsidP="00CE4429">
      <w:pPr>
        <w:pStyle w:val="EndNoteBibliography"/>
        <w:spacing w:after="0"/>
        <w:ind w:left="720" w:hanging="720"/>
      </w:pPr>
      <w:r w:rsidRPr="00CE4429">
        <w:t>6.</w:t>
      </w:r>
      <w:r w:rsidRPr="00CE4429">
        <w:tab/>
        <w:t xml:space="preserve">Services, C.f.M.M. </w:t>
      </w:r>
      <w:r w:rsidRPr="00CE4429">
        <w:rPr>
          <w:i/>
        </w:rPr>
        <w:t>Open Payments</w:t>
      </w:r>
      <w:r w:rsidRPr="00CE4429">
        <w:t xml:space="preserve">. 2017; Available from: </w:t>
      </w:r>
      <w:hyperlink r:id="rId10" w:history="1">
        <w:r w:rsidRPr="00CE4429">
          <w:rPr>
            <w:rStyle w:val="Hyperlink"/>
          </w:rPr>
          <w:t>http://www.cms.gov/OpenPayments</w:t>
        </w:r>
      </w:hyperlink>
      <w:r w:rsidRPr="00CE4429">
        <w:t>.</w:t>
      </w:r>
    </w:p>
    <w:p w14:paraId="4B867DDE" w14:textId="77777777" w:rsidR="00CE4429" w:rsidRPr="00CE4429" w:rsidRDefault="00CE4429" w:rsidP="00CE4429">
      <w:pPr>
        <w:pStyle w:val="EndNoteBibliography"/>
        <w:spacing w:after="0"/>
        <w:ind w:left="720" w:hanging="720"/>
      </w:pPr>
      <w:r w:rsidRPr="00CE4429">
        <w:t>7.</w:t>
      </w:r>
      <w:r w:rsidRPr="00CE4429">
        <w:tab/>
        <w:t xml:space="preserve">services, C.f.M.M., </w:t>
      </w:r>
      <w:r w:rsidRPr="00CE4429">
        <w:rPr>
          <w:i/>
        </w:rPr>
        <w:t>Medicare Provider Utilization and Payment Data: Part D Prescriber CY 2014.</w:t>
      </w:r>
      <w:r w:rsidRPr="00CE4429">
        <w:t xml:space="preserve"> 2014.</w:t>
      </w:r>
    </w:p>
    <w:p w14:paraId="2CE51BB4" w14:textId="77777777" w:rsidR="00CE4429" w:rsidRPr="00CE4429" w:rsidRDefault="00CE4429" w:rsidP="00CE4429">
      <w:pPr>
        <w:pStyle w:val="EndNoteBibliography"/>
        <w:spacing w:after="0"/>
        <w:ind w:left="720" w:hanging="720"/>
      </w:pPr>
      <w:r w:rsidRPr="00CE4429">
        <w:t>8.</w:t>
      </w:r>
      <w:r w:rsidRPr="00CE4429">
        <w:tab/>
        <w:t xml:space="preserve">Fleischman, W., et al., </w:t>
      </w:r>
      <w:r w:rsidRPr="00CE4429">
        <w:rPr>
          <w:i/>
        </w:rPr>
        <w:t>Association between payments from manufacturers of pharmaceuticals to physicians and regional prescribing: cross sectional ecological study.</w:t>
      </w:r>
      <w:r w:rsidRPr="00CE4429">
        <w:t xml:space="preserve"> BMJ, 2016. </w:t>
      </w:r>
      <w:r w:rsidRPr="00CE4429">
        <w:rPr>
          <w:b/>
        </w:rPr>
        <w:t>354</w:t>
      </w:r>
      <w:r w:rsidRPr="00CE4429">
        <w:t>: p. i4189.</w:t>
      </w:r>
    </w:p>
    <w:p w14:paraId="12CEE49B" w14:textId="77777777" w:rsidR="00CE4429" w:rsidRPr="00CE4429" w:rsidRDefault="00CE4429" w:rsidP="00CE4429">
      <w:pPr>
        <w:pStyle w:val="EndNoteBibliography"/>
        <w:spacing w:after="0"/>
        <w:ind w:left="720" w:hanging="720"/>
      </w:pPr>
      <w:r w:rsidRPr="00CE4429">
        <w:t>9.</w:t>
      </w:r>
      <w:r w:rsidRPr="00CE4429">
        <w:tab/>
        <w:t xml:space="preserve">Perlis, R.H. and C.S. Perlis, </w:t>
      </w:r>
      <w:r w:rsidRPr="00CE4429">
        <w:rPr>
          <w:i/>
        </w:rPr>
        <w:t>Physician Payments from Industry Are Associated with Greater Medicare Part D Prescribing Costs.</w:t>
      </w:r>
      <w:r w:rsidRPr="00CE4429">
        <w:t xml:space="preserve"> PLoS One, 2016. </w:t>
      </w:r>
      <w:r w:rsidRPr="00CE4429">
        <w:rPr>
          <w:b/>
        </w:rPr>
        <w:t>11</w:t>
      </w:r>
      <w:r w:rsidRPr="00CE4429">
        <w:t>(5): p. e0155474.</w:t>
      </w:r>
    </w:p>
    <w:p w14:paraId="7554A8F1" w14:textId="77777777" w:rsidR="00CE4429" w:rsidRPr="00CE4429" w:rsidRDefault="00CE4429" w:rsidP="00CE4429">
      <w:pPr>
        <w:pStyle w:val="EndNoteBibliography"/>
        <w:spacing w:after="0"/>
        <w:ind w:left="720" w:hanging="720"/>
      </w:pPr>
      <w:r w:rsidRPr="00CE4429">
        <w:t>10.</w:t>
      </w:r>
      <w:r w:rsidRPr="00CE4429">
        <w:tab/>
        <w:t xml:space="preserve">Taylor, S.C., et al., </w:t>
      </w:r>
      <w:r w:rsidRPr="00CE4429">
        <w:rPr>
          <w:i/>
        </w:rPr>
        <w:t>Physician-Industry Interactions and Anti-Vascular Endothelial Growth Factor Use Among US Ophthalmologists.</w:t>
      </w:r>
      <w:r w:rsidRPr="00CE4429">
        <w:t xml:space="preserve"> JAMA Ophthalmol, 2016. </w:t>
      </w:r>
      <w:r w:rsidRPr="00CE4429">
        <w:rPr>
          <w:b/>
        </w:rPr>
        <w:t>134</w:t>
      </w:r>
      <w:r w:rsidRPr="00CE4429">
        <w:t>(8): p. 897-903.</w:t>
      </w:r>
    </w:p>
    <w:p w14:paraId="3E6A67E0" w14:textId="77777777" w:rsidR="00CE4429" w:rsidRPr="00CE4429" w:rsidRDefault="00CE4429" w:rsidP="00CE4429">
      <w:pPr>
        <w:pStyle w:val="EndNoteBibliography"/>
        <w:spacing w:after="0"/>
        <w:ind w:left="720" w:hanging="720"/>
      </w:pPr>
      <w:r w:rsidRPr="00CE4429">
        <w:t>11.</w:t>
      </w:r>
      <w:r w:rsidRPr="00CE4429">
        <w:tab/>
        <w:t xml:space="preserve">Yeh, J.S., et al., </w:t>
      </w:r>
      <w:r w:rsidRPr="00CE4429">
        <w:rPr>
          <w:i/>
        </w:rPr>
        <w:t>Association of Industry Payments to Physicians With the Prescribing of Brand-name Statins in Massachusetts.</w:t>
      </w:r>
      <w:r w:rsidRPr="00CE4429">
        <w:t xml:space="preserve"> JAMA Intern Med, 2016. </w:t>
      </w:r>
      <w:r w:rsidRPr="00CE4429">
        <w:rPr>
          <w:b/>
        </w:rPr>
        <w:t>176</w:t>
      </w:r>
      <w:r w:rsidRPr="00CE4429">
        <w:t>(6): p. 763-8.</w:t>
      </w:r>
    </w:p>
    <w:p w14:paraId="2AFF8665" w14:textId="77777777" w:rsidR="00CE4429" w:rsidRPr="00CE4429" w:rsidRDefault="00CE4429" w:rsidP="00CE4429">
      <w:pPr>
        <w:pStyle w:val="EndNoteBibliography"/>
        <w:spacing w:after="0"/>
        <w:ind w:left="720" w:hanging="720"/>
      </w:pPr>
      <w:r w:rsidRPr="00CE4429">
        <w:t>12.</w:t>
      </w:r>
      <w:r w:rsidRPr="00CE4429">
        <w:tab/>
        <w:t xml:space="preserve">Muffly, T.M., et al., </w:t>
      </w:r>
      <w:r w:rsidRPr="00CE4429">
        <w:rPr>
          <w:i/>
        </w:rPr>
        <w:t>Industry Payments to Obstetricians and Gynecologists Under the Sunshine Act.</w:t>
      </w:r>
      <w:r w:rsidRPr="00CE4429">
        <w:t xml:space="preserve"> Obstet Gynecol, 2018. </w:t>
      </w:r>
      <w:r w:rsidRPr="00CE4429">
        <w:rPr>
          <w:b/>
        </w:rPr>
        <w:t>132</w:t>
      </w:r>
      <w:r w:rsidRPr="00CE4429">
        <w:t>(1): p. 9-17.</w:t>
      </w:r>
    </w:p>
    <w:p w14:paraId="7BA15356" w14:textId="571AC096" w:rsidR="00CE4429" w:rsidRPr="00CE4429" w:rsidRDefault="00CE4429" w:rsidP="00CE4429">
      <w:pPr>
        <w:pStyle w:val="EndNoteBibliography"/>
        <w:spacing w:after="0"/>
        <w:ind w:left="720" w:hanging="720"/>
      </w:pPr>
      <w:r w:rsidRPr="00CE4429">
        <w:t>13.</w:t>
      </w:r>
      <w:r w:rsidRPr="00CE4429">
        <w:tab/>
      </w:r>
      <w:r w:rsidRPr="00CE4429">
        <w:rPr>
          <w:i/>
        </w:rPr>
        <w:t>Physician Compare</w:t>
      </w:r>
      <w:r w:rsidRPr="00CE4429">
        <w:t xml:space="preserve">.  [cited 2019; Available from: </w:t>
      </w:r>
      <w:hyperlink r:id="rId11" w:history="1">
        <w:r w:rsidRPr="00CE4429">
          <w:rPr>
            <w:rStyle w:val="Hyperlink"/>
          </w:rPr>
          <w:t>https://www.medicare.gov/physiciancompare/</w:t>
        </w:r>
      </w:hyperlink>
      <w:r w:rsidRPr="00CE4429">
        <w:t>.</w:t>
      </w:r>
    </w:p>
    <w:p w14:paraId="13BD4355" w14:textId="7AC53AA0" w:rsidR="00CE4429" w:rsidRPr="00CE4429" w:rsidRDefault="00CE4429" w:rsidP="00CE4429">
      <w:pPr>
        <w:pStyle w:val="EndNoteBibliography"/>
        <w:spacing w:after="0"/>
        <w:ind w:left="720" w:hanging="720"/>
      </w:pPr>
      <w:r w:rsidRPr="00CE4429">
        <w:t>14.</w:t>
      </w:r>
      <w:r w:rsidRPr="00CE4429">
        <w:tab/>
        <w:t xml:space="preserve">Services, C.f.M.M. </w:t>
      </w:r>
      <w:r w:rsidRPr="00CE4429">
        <w:rPr>
          <w:i/>
        </w:rPr>
        <w:t>NPI Files</w:t>
      </w:r>
      <w:r w:rsidRPr="00CE4429">
        <w:t xml:space="preserve">. 2016; Available from: </w:t>
      </w:r>
      <w:hyperlink r:id="rId12" w:history="1">
        <w:r w:rsidRPr="00CE4429">
          <w:rPr>
            <w:rStyle w:val="Hyperlink"/>
          </w:rPr>
          <w:t>http://download.cms.gov/nppes/NPI_Files.html</w:t>
        </w:r>
      </w:hyperlink>
      <w:r w:rsidRPr="00CE4429">
        <w:t>.</w:t>
      </w:r>
    </w:p>
    <w:p w14:paraId="73504579" w14:textId="3D04459A" w:rsidR="00CE4429" w:rsidRPr="00CE4429" w:rsidRDefault="00CE4429" w:rsidP="00CE4429">
      <w:pPr>
        <w:pStyle w:val="EndNoteBibliography"/>
        <w:spacing w:after="0"/>
        <w:ind w:left="720" w:hanging="720"/>
      </w:pPr>
      <w:r w:rsidRPr="00CE4429">
        <w:t>15.</w:t>
      </w:r>
      <w:r w:rsidRPr="00CE4429">
        <w:tab/>
        <w:t xml:space="preserve">Administration, U.S.F.a.D. </w:t>
      </w:r>
      <w:r w:rsidRPr="00CE4429">
        <w:rPr>
          <w:i/>
        </w:rPr>
        <w:t>FDA Approved Drug Products</w:t>
      </w:r>
      <w:r w:rsidRPr="00CE4429">
        <w:t xml:space="preserve">. 2015; Available from: </w:t>
      </w:r>
      <w:hyperlink r:id="rId13" w:history="1">
        <w:r w:rsidRPr="00CE4429">
          <w:rPr>
            <w:rStyle w:val="Hyperlink"/>
          </w:rPr>
          <w:t>https://www.accessdata.fda.gov/scripts/cder/daf/index.cfm</w:t>
        </w:r>
      </w:hyperlink>
      <w:r w:rsidRPr="00CE4429">
        <w:t>.</w:t>
      </w:r>
    </w:p>
    <w:p w14:paraId="5D70D18A" w14:textId="751A47C1" w:rsidR="00CE4429" w:rsidRPr="00CE4429" w:rsidRDefault="00CE4429" w:rsidP="00CE4429">
      <w:pPr>
        <w:pStyle w:val="EndNoteBibliography"/>
        <w:ind w:left="720" w:hanging="720"/>
      </w:pPr>
      <w:r w:rsidRPr="00CE4429">
        <w:t>16.</w:t>
      </w:r>
      <w:r w:rsidRPr="00CE4429">
        <w:tab/>
        <w:t xml:space="preserve">Drugs.com. 2015; Available from: </w:t>
      </w:r>
      <w:hyperlink r:id="rId14" w:history="1">
        <w:r w:rsidRPr="00CE4429">
          <w:rPr>
            <w:rStyle w:val="Hyperlink"/>
          </w:rPr>
          <w:t>http://www.drugs.com</w:t>
        </w:r>
      </w:hyperlink>
      <w:r w:rsidRPr="00CE4429">
        <w:t>.</w:t>
      </w:r>
    </w:p>
    <w:p w14:paraId="29F662E5" w14:textId="69863A20" w:rsidR="003D6829" w:rsidRDefault="00DA5D6C" w:rsidP="003D6829">
      <w:r>
        <w:fldChar w:fldCharType="end"/>
      </w:r>
    </w:p>
    <w:p w14:paraId="35980F0E" w14:textId="48135D7D" w:rsidR="00D75A4D" w:rsidRPr="003D6829" w:rsidRDefault="00DA5D6C" w:rsidP="003D6829">
      <w:r>
        <w:rPr>
          <w:rFonts w:ascii="Arial" w:eastAsia="Times New Roman" w:hAnsi="Arial" w:cs="Arial"/>
          <w:b/>
          <w:bCs/>
          <w:color w:val="000000"/>
          <w:u w:val="single"/>
        </w:rPr>
        <w:t>Graphs and Figures</w:t>
      </w:r>
    </w:p>
    <w:p w14:paraId="3869E206" w14:textId="77777777" w:rsidR="00D75A4D" w:rsidRPr="00D75A4D" w:rsidRDefault="00D75A4D" w:rsidP="00D75A4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76"/>
        <w:gridCol w:w="1321"/>
        <w:gridCol w:w="828"/>
        <w:gridCol w:w="1276"/>
        <w:gridCol w:w="790"/>
        <w:gridCol w:w="1281"/>
        <w:gridCol w:w="790"/>
        <w:gridCol w:w="788"/>
      </w:tblGrid>
      <w:tr w:rsidR="00D75A4D" w:rsidRPr="00D75A4D" w14:paraId="0BC2C36F" w14:textId="77777777" w:rsidTr="00D75A4D">
        <w:trPr>
          <w:trHeight w:val="780"/>
        </w:trPr>
        <w:tc>
          <w:tcPr>
            <w:tcW w:w="0" w:type="auto"/>
            <w:gridSpan w:val="8"/>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5110C783" w14:textId="2F4BCB85"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Arial" w:eastAsia="Times New Roman" w:hAnsi="Arial" w:cs="Arial"/>
                <w:b/>
                <w:bCs/>
                <w:color w:val="000000"/>
              </w:rPr>
              <w:t>Demographics Dummy Table</w:t>
            </w:r>
            <w:r w:rsidRPr="00D75A4D">
              <w:rPr>
                <w:rFonts w:ascii="Calibri" w:eastAsia="Times New Roman" w:hAnsi="Calibri" w:cs="Calibri"/>
                <w:b/>
                <w:bCs/>
                <w:color w:val="000000"/>
              </w:rPr>
              <w:t xml:space="preserve">: </w:t>
            </w:r>
            <w:r w:rsidR="00FE7693">
              <w:rPr>
                <w:rFonts w:ascii="Calibri" w:eastAsia="Times New Roman" w:hAnsi="Calibri" w:cs="Calibri"/>
                <w:b/>
                <w:bCs/>
                <w:color w:val="000000"/>
              </w:rPr>
              <w:t>Percentage</w:t>
            </w:r>
            <w:r w:rsidR="00FE7693" w:rsidRPr="00D75A4D">
              <w:rPr>
                <w:rFonts w:ascii="Calibri" w:eastAsia="Times New Roman" w:hAnsi="Calibri" w:cs="Calibri"/>
                <w:b/>
                <w:bCs/>
                <w:color w:val="000000"/>
              </w:rPr>
              <w:t xml:space="preserve"> </w:t>
            </w:r>
            <w:r w:rsidRPr="00D75A4D">
              <w:rPr>
                <w:rFonts w:ascii="Calibri" w:eastAsia="Times New Roman" w:hAnsi="Calibri" w:cs="Calibri"/>
                <w:b/>
                <w:bCs/>
                <w:color w:val="000000"/>
              </w:rPr>
              <w:t>of doctors who received Non-research payments for OBGYN Medications prescribed to Medicare Part D Beneficiaries</w:t>
            </w:r>
          </w:p>
        </w:tc>
      </w:tr>
      <w:tr w:rsidR="00D75A4D" w:rsidRPr="00D75A4D" w14:paraId="558D6CBD"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40C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039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E83A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E9B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FFCA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A2A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CB6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tcBorders>
            <w:tcMar>
              <w:top w:w="100" w:type="dxa"/>
              <w:left w:w="100" w:type="dxa"/>
              <w:bottom w:w="100" w:type="dxa"/>
              <w:right w:w="100" w:type="dxa"/>
            </w:tcMar>
            <w:hideMark/>
          </w:tcPr>
          <w:p w14:paraId="2DFCC7E5"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765F9198"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729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6D6B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F09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917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Receipt of Industry Payments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7B20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0AA4FBE1"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7562EB5A"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708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ABB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xml:space="preserve"> All Physicians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60F3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013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xml:space="preserve">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1FA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210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3022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67063D1A"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309044E4"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E4E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C8C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xml:space="preserve"> n = 32320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854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193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xml:space="preserve"> n = 23142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0DD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F54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xml:space="preserve"> n = 9178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58E8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w:t>
            </w:r>
          </w:p>
        </w:tc>
        <w:tc>
          <w:tcPr>
            <w:tcW w:w="0" w:type="auto"/>
            <w:tcBorders>
              <w:left w:val="single" w:sz="8" w:space="0" w:color="000000"/>
            </w:tcBorders>
            <w:tcMar>
              <w:top w:w="100" w:type="dxa"/>
              <w:left w:w="100" w:type="dxa"/>
              <w:bottom w:w="100" w:type="dxa"/>
              <w:right w:w="100" w:type="dxa"/>
            </w:tcMar>
            <w:hideMark/>
          </w:tcPr>
          <w:p w14:paraId="77F9431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P-value</w:t>
            </w:r>
          </w:p>
        </w:tc>
      </w:tr>
      <w:tr w:rsidR="00D75A4D" w:rsidRPr="00D75A4D" w14:paraId="16FF43FA"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AFD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Prescriber characteristics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190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FB0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770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399C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A85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6EB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1E9D6382"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7E4FADC7"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87D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i/>
                <w:iCs/>
                <w:color w:val="000000"/>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270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2A0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163B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A2D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355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75D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630CD4E1"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3C2188D4"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96A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2DCD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18,892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D8D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1E9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13,026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CDA0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42D1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5,866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34F5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64%</w:t>
            </w:r>
          </w:p>
        </w:tc>
        <w:tc>
          <w:tcPr>
            <w:tcW w:w="0" w:type="auto"/>
            <w:tcBorders>
              <w:left w:val="single" w:sz="8" w:space="0" w:color="000000"/>
            </w:tcBorders>
            <w:tcMar>
              <w:top w:w="100" w:type="dxa"/>
              <w:left w:w="100" w:type="dxa"/>
              <w:bottom w:w="100" w:type="dxa"/>
              <w:right w:w="100" w:type="dxa"/>
            </w:tcMar>
            <w:hideMark/>
          </w:tcPr>
          <w:p w14:paraId="05983B24"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6655E967"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B020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D98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13,428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24F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28A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10,116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00A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082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487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36%</w:t>
            </w:r>
          </w:p>
        </w:tc>
        <w:tc>
          <w:tcPr>
            <w:tcW w:w="0" w:type="auto"/>
            <w:tcBorders>
              <w:left w:val="single" w:sz="8" w:space="0" w:color="000000"/>
            </w:tcBorders>
            <w:tcMar>
              <w:top w:w="100" w:type="dxa"/>
              <w:left w:w="100" w:type="dxa"/>
              <w:bottom w:w="100" w:type="dxa"/>
              <w:right w:w="100" w:type="dxa"/>
            </w:tcMar>
            <w:hideMark/>
          </w:tcPr>
          <w:p w14:paraId="0AD69D1C"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114E8274"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7F10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86D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A6A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0A6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813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ABA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8B26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33C114FA"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0B876E95"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687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i/>
                <w:iCs/>
                <w:color w:val="000000"/>
              </w:rPr>
              <w:t>Age (y)</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7A88872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62B509A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563F3D1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53170F1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36A9E11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2E2DB22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2A189135"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078FC805"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F2D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Younger than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079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28,545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18A5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2A6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20,238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921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EEF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8,307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A62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91%</w:t>
            </w:r>
          </w:p>
        </w:tc>
        <w:tc>
          <w:tcPr>
            <w:tcW w:w="0" w:type="auto"/>
            <w:tcBorders>
              <w:left w:val="single" w:sz="8" w:space="0" w:color="000000"/>
            </w:tcBorders>
            <w:tcMar>
              <w:top w:w="100" w:type="dxa"/>
              <w:left w:w="100" w:type="dxa"/>
              <w:bottom w:w="100" w:type="dxa"/>
              <w:right w:w="100" w:type="dxa"/>
            </w:tcMar>
            <w:hideMark/>
          </w:tcPr>
          <w:p w14:paraId="0DD38B32"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00AEC97E"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2CE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Older than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C5F8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3,651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98E1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FBB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2,808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77A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B89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843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C69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9%</w:t>
            </w:r>
          </w:p>
        </w:tc>
        <w:tc>
          <w:tcPr>
            <w:tcW w:w="0" w:type="auto"/>
            <w:tcBorders>
              <w:left w:val="single" w:sz="8" w:space="0" w:color="000000"/>
            </w:tcBorders>
            <w:tcMar>
              <w:top w:w="100" w:type="dxa"/>
              <w:left w:w="100" w:type="dxa"/>
              <w:bottom w:w="100" w:type="dxa"/>
              <w:right w:w="100" w:type="dxa"/>
            </w:tcMar>
            <w:hideMark/>
          </w:tcPr>
          <w:p w14:paraId="3F3C2045"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50E2DA86"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92C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E7D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978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6C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7255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8EA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FC08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left w:val="single" w:sz="8" w:space="0" w:color="000000"/>
            </w:tcBorders>
            <w:tcMar>
              <w:top w:w="100" w:type="dxa"/>
              <w:left w:w="100" w:type="dxa"/>
              <w:bottom w:w="100" w:type="dxa"/>
              <w:right w:w="100" w:type="dxa"/>
            </w:tcMar>
            <w:hideMark/>
          </w:tcPr>
          <w:p w14:paraId="6E190507"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007DED68"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1F9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E18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44F9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F03D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25B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032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939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5F3E9F9B"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58ECC35D"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581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i/>
                <w:iCs/>
                <w:color w:val="000000"/>
              </w:rPr>
              <w:t>Medical school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613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371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C76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5D8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180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8BA8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2237FCDF"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283BE0B8"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FA42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lastRenderedPageBreak/>
              <w:t>Osteopathic training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05B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3B5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B184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E5BA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71B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FF2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0BAA884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45374F77"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1C28B82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MD</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612D8AA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hideMark/>
          </w:tcPr>
          <w:p w14:paraId="2B2E1F3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gridSpan w:val="5"/>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23711B7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426183EA"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5AA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28B0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E3E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11B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CBDC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682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C41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tcBorders>
            <w:tcMar>
              <w:top w:w="100" w:type="dxa"/>
              <w:left w:w="100" w:type="dxa"/>
              <w:bottom w:w="100" w:type="dxa"/>
              <w:right w:w="100" w:type="dxa"/>
            </w:tcMar>
            <w:hideMark/>
          </w:tcPr>
          <w:p w14:paraId="61422A66"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7F0D9A7E"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E815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146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FD00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C1B9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C1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7663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8CFA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1FD30FB0"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1341C7FD"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BF8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i/>
                <w:iCs/>
                <w:color w:val="000000"/>
              </w:rPr>
              <w:t>Medical School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32F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61C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1FBE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9E87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20B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C774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4739E638"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2EAB3514"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1FFF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66E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24,893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652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CD6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18,030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DDC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78%</w:t>
            </w:r>
          </w:p>
        </w:tc>
        <w:tc>
          <w:tcPr>
            <w:tcW w:w="0" w:type="auto"/>
            <w:tcBorders>
              <w:top w:val="single" w:sz="8" w:space="0" w:color="000000"/>
              <w:left w:val="single" w:sz="8" w:space="0" w:color="000000"/>
              <w:bottom w:val="single" w:sz="8" w:space="0" w:color="000000"/>
              <w:right w:val="single" w:sz="8" w:space="0" w:color="000000"/>
            </w:tcBorders>
            <w:shd w:val="clear" w:color="auto" w:fill="FFCC00"/>
            <w:tcMar>
              <w:top w:w="100" w:type="dxa"/>
              <w:left w:w="100" w:type="dxa"/>
              <w:bottom w:w="100" w:type="dxa"/>
              <w:right w:w="100" w:type="dxa"/>
            </w:tcMar>
            <w:hideMark/>
          </w:tcPr>
          <w:p w14:paraId="1F07203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6,863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9A9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75%</w:t>
            </w:r>
          </w:p>
        </w:tc>
        <w:tc>
          <w:tcPr>
            <w:tcW w:w="0" w:type="auto"/>
            <w:tcBorders>
              <w:left w:val="single" w:sz="8" w:space="0" w:color="000000"/>
            </w:tcBorders>
            <w:tcMar>
              <w:top w:w="100" w:type="dxa"/>
              <w:left w:w="100" w:type="dxa"/>
              <w:bottom w:w="100" w:type="dxa"/>
              <w:right w:w="100" w:type="dxa"/>
            </w:tcMar>
            <w:hideMark/>
          </w:tcPr>
          <w:p w14:paraId="67B8914D"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7537405C"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00EA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Non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E834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7,427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B1E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C6F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5,112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2E2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478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849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25%</w:t>
            </w:r>
          </w:p>
        </w:tc>
        <w:tc>
          <w:tcPr>
            <w:tcW w:w="0" w:type="auto"/>
            <w:tcBorders>
              <w:left w:val="single" w:sz="8" w:space="0" w:color="000000"/>
            </w:tcBorders>
            <w:tcMar>
              <w:top w:w="100" w:type="dxa"/>
              <w:left w:w="100" w:type="dxa"/>
              <w:bottom w:w="100" w:type="dxa"/>
              <w:right w:w="100" w:type="dxa"/>
            </w:tcMar>
            <w:hideMark/>
          </w:tcPr>
          <w:p w14:paraId="7E28905D"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607DD3B1"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FDE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6A50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6946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F62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5CC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F23B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2DF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c>
          <w:tcPr>
            <w:tcW w:w="0" w:type="auto"/>
            <w:tcBorders>
              <w:left w:val="single" w:sz="8" w:space="0" w:color="000000"/>
            </w:tcBorders>
            <w:tcMar>
              <w:top w:w="100" w:type="dxa"/>
              <w:left w:w="100" w:type="dxa"/>
              <w:bottom w:w="100" w:type="dxa"/>
              <w:right w:w="100" w:type="dxa"/>
            </w:tcMar>
            <w:hideMark/>
          </w:tcPr>
          <w:p w14:paraId="2B2FB6A0"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b/>
                <w:bCs/>
                <w:color w:val="000000"/>
              </w:rPr>
              <w:t> </w:t>
            </w:r>
          </w:p>
        </w:tc>
      </w:tr>
      <w:tr w:rsidR="00D75A4D" w:rsidRPr="00D75A4D" w14:paraId="46F691AF"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16A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i/>
                <w:iCs/>
                <w:color w:val="000000"/>
              </w:rPr>
              <w:t>ACOG District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C6F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5B8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594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6C48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EFAD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9D24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7C042B1A"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50A38A40"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CF8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1A0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6700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416A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FBC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BA3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491C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20EA1E92"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050E8F0A" w14:textId="77777777" w:rsidTr="00D75A4D">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907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I (Connecticut, Maine, Massachusetts, New Hampshire, Rhode Island, Vermont)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0F8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1,988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8AC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71BF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339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EEB1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0C4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9%</w:t>
            </w:r>
          </w:p>
        </w:tc>
        <w:tc>
          <w:tcPr>
            <w:tcW w:w="0" w:type="auto"/>
            <w:tcBorders>
              <w:left w:val="single" w:sz="8" w:space="0" w:color="000000"/>
            </w:tcBorders>
            <w:tcMar>
              <w:top w:w="100" w:type="dxa"/>
              <w:left w:w="100" w:type="dxa"/>
              <w:bottom w:w="100" w:type="dxa"/>
              <w:right w:w="100" w:type="dxa"/>
            </w:tcMar>
            <w:hideMark/>
          </w:tcPr>
          <w:p w14:paraId="438CA123"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1D5D304D"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258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II (New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D2E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2,306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D5B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589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D47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1F9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699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CFF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w:t>
            </w:r>
          </w:p>
        </w:tc>
        <w:tc>
          <w:tcPr>
            <w:tcW w:w="0" w:type="auto"/>
            <w:tcBorders>
              <w:left w:val="single" w:sz="8" w:space="0" w:color="000000"/>
            </w:tcBorders>
            <w:tcMar>
              <w:top w:w="100" w:type="dxa"/>
              <w:left w:w="100" w:type="dxa"/>
              <w:bottom w:w="100" w:type="dxa"/>
              <w:right w:w="100" w:type="dxa"/>
            </w:tcMar>
            <w:hideMark/>
          </w:tcPr>
          <w:p w14:paraId="59D361D6"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DFE096F" w14:textId="77777777" w:rsidTr="00D75A4D">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C07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III (Delaware, New Jersey and Pennsylvania)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059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B36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0A5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2DE7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1E7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647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5E37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w:t>
            </w:r>
          </w:p>
        </w:tc>
        <w:tc>
          <w:tcPr>
            <w:tcW w:w="0" w:type="auto"/>
            <w:tcBorders>
              <w:left w:val="single" w:sz="8" w:space="0" w:color="000000"/>
            </w:tcBorders>
            <w:tcMar>
              <w:top w:w="100" w:type="dxa"/>
              <w:left w:w="100" w:type="dxa"/>
              <w:bottom w:w="100" w:type="dxa"/>
              <w:right w:w="100" w:type="dxa"/>
            </w:tcMar>
            <w:hideMark/>
          </w:tcPr>
          <w:p w14:paraId="7AA52EB7"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7BF3CB81" w14:textId="77777777" w:rsidTr="00D75A4D">
        <w:trPr>
          <w:trHeight w:val="1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CB0F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lastRenderedPageBreak/>
              <w:t>District IV (District of Columbia, Georgia, Maryland, North Carolina, South Carolina, Virginia, West Virginia)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55D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4,322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0E07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259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304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92D1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3E3F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11%</w:t>
            </w:r>
          </w:p>
        </w:tc>
        <w:tc>
          <w:tcPr>
            <w:tcW w:w="0" w:type="auto"/>
            <w:tcBorders>
              <w:left w:val="single" w:sz="8" w:space="0" w:color="000000"/>
            </w:tcBorders>
            <w:tcMar>
              <w:top w:w="100" w:type="dxa"/>
              <w:left w:w="100" w:type="dxa"/>
              <w:bottom w:w="100" w:type="dxa"/>
              <w:right w:w="100" w:type="dxa"/>
            </w:tcMar>
            <w:hideMark/>
          </w:tcPr>
          <w:p w14:paraId="0BCE1477"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E9E535E" w14:textId="77777777" w:rsidTr="00D75A4D">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0F7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V (Indiana, Kentucky, Ohio, Michigan)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649E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5FA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9F5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2,613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FD67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C23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8A4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w:t>
            </w:r>
          </w:p>
        </w:tc>
        <w:tc>
          <w:tcPr>
            <w:tcW w:w="0" w:type="auto"/>
            <w:tcBorders>
              <w:left w:val="single" w:sz="8" w:space="0" w:color="000000"/>
            </w:tcBorders>
            <w:tcMar>
              <w:top w:w="100" w:type="dxa"/>
              <w:left w:w="100" w:type="dxa"/>
              <w:bottom w:w="100" w:type="dxa"/>
              <w:right w:w="100" w:type="dxa"/>
            </w:tcMar>
            <w:hideMark/>
          </w:tcPr>
          <w:p w14:paraId="1D5F5DCD"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055C2A3D" w14:textId="77777777" w:rsidTr="00D75A4D">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2B71" w14:textId="0376A5CA"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District VI </w:t>
            </w:r>
            <w:r w:rsidR="001E48FB" w:rsidRPr="00D75A4D">
              <w:rPr>
                <w:rFonts w:ascii="Calibri" w:eastAsia="Times New Roman" w:hAnsi="Calibri" w:cs="Calibri"/>
                <w:color w:val="000000"/>
              </w:rPr>
              <w:t>(Illinois</w:t>
            </w:r>
            <w:r w:rsidRPr="00D75A4D">
              <w:rPr>
                <w:rFonts w:ascii="Calibri" w:eastAsia="Times New Roman" w:hAnsi="Calibri" w:cs="Calibri"/>
                <w:color w:val="000000"/>
              </w:rPr>
              <w:t>, Iowa, Minnesota, Nebraska, North Dakota, South Dakota, Wisconsin)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764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4EA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0DDE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D89F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62A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DC13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14%</w:t>
            </w:r>
          </w:p>
        </w:tc>
        <w:tc>
          <w:tcPr>
            <w:tcW w:w="0" w:type="auto"/>
            <w:tcBorders>
              <w:left w:val="single" w:sz="8" w:space="0" w:color="000000"/>
            </w:tcBorders>
            <w:tcMar>
              <w:top w:w="100" w:type="dxa"/>
              <w:left w:w="100" w:type="dxa"/>
              <w:bottom w:w="100" w:type="dxa"/>
              <w:right w:w="100" w:type="dxa"/>
            </w:tcMar>
            <w:hideMark/>
          </w:tcPr>
          <w:p w14:paraId="75096B09"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1DBE33A" w14:textId="77777777" w:rsidTr="00D75A4D">
        <w:trPr>
          <w:trHeight w:val="1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2447" w14:textId="44F73594"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District VII (Alabama, Arkansas, Kansas, </w:t>
            </w:r>
            <w:r w:rsidR="001E48FB" w:rsidRPr="00D75A4D">
              <w:rPr>
                <w:rFonts w:ascii="Calibri" w:eastAsia="Times New Roman" w:hAnsi="Calibri" w:cs="Calibri"/>
                <w:color w:val="000000"/>
              </w:rPr>
              <w:t>Louisiana, Mississippi</w:t>
            </w:r>
            <w:r w:rsidRPr="00D75A4D">
              <w:rPr>
                <w:rFonts w:ascii="Calibri" w:eastAsia="Times New Roman" w:hAnsi="Calibri" w:cs="Calibri"/>
                <w:color w:val="000000"/>
              </w:rPr>
              <w:t>, Missouri, Oklahoma, Tennessee)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818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C15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909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2,768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482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3819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8F1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w:t>
            </w:r>
          </w:p>
        </w:tc>
        <w:tc>
          <w:tcPr>
            <w:tcW w:w="0" w:type="auto"/>
            <w:tcBorders>
              <w:left w:val="single" w:sz="8" w:space="0" w:color="000000"/>
            </w:tcBorders>
            <w:tcMar>
              <w:top w:w="100" w:type="dxa"/>
              <w:left w:w="100" w:type="dxa"/>
              <w:bottom w:w="100" w:type="dxa"/>
              <w:right w:w="100" w:type="dxa"/>
            </w:tcMar>
            <w:hideMark/>
          </w:tcPr>
          <w:p w14:paraId="1BDE7FDC"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A90B8A5" w14:textId="77777777" w:rsidTr="00D75A4D">
        <w:trPr>
          <w:trHeight w:val="1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0CC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VIII (Alaska, Arizona, Colorado, Hawaii, Idaho, Montana, Nevada, New Mexico, Oregon, Utah, Washington, Wyoming)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E69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0BF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BA8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D996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3BB2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5E6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13%</w:t>
            </w:r>
          </w:p>
        </w:tc>
        <w:tc>
          <w:tcPr>
            <w:tcW w:w="0" w:type="auto"/>
            <w:tcBorders>
              <w:left w:val="single" w:sz="8" w:space="0" w:color="000000"/>
            </w:tcBorders>
            <w:tcMar>
              <w:top w:w="100" w:type="dxa"/>
              <w:left w:w="100" w:type="dxa"/>
              <w:bottom w:w="100" w:type="dxa"/>
              <w:right w:w="100" w:type="dxa"/>
            </w:tcMar>
            <w:hideMark/>
          </w:tcPr>
          <w:p w14:paraId="5FC52E5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04935AF"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6C6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IX (California)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A84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240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182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1,926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7FE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0B47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8EFF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11%</w:t>
            </w:r>
          </w:p>
        </w:tc>
        <w:tc>
          <w:tcPr>
            <w:tcW w:w="0" w:type="auto"/>
            <w:tcBorders>
              <w:left w:val="single" w:sz="8" w:space="0" w:color="000000"/>
            </w:tcBorders>
            <w:tcMar>
              <w:top w:w="100" w:type="dxa"/>
              <w:left w:w="100" w:type="dxa"/>
              <w:bottom w:w="100" w:type="dxa"/>
              <w:right w:w="100" w:type="dxa"/>
            </w:tcMar>
            <w:hideMark/>
          </w:tcPr>
          <w:p w14:paraId="37AA6DF6"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5A258D7A"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D4C2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XI (Texas)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066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962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63B5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1,914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54A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C336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534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DD59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w:t>
            </w:r>
          </w:p>
        </w:tc>
        <w:tc>
          <w:tcPr>
            <w:tcW w:w="0" w:type="auto"/>
            <w:tcBorders>
              <w:left w:val="single" w:sz="8" w:space="0" w:color="000000"/>
            </w:tcBorders>
            <w:tcMar>
              <w:top w:w="100" w:type="dxa"/>
              <w:left w:w="100" w:type="dxa"/>
              <w:bottom w:w="100" w:type="dxa"/>
              <w:right w:w="100" w:type="dxa"/>
            </w:tcMar>
            <w:hideMark/>
          </w:tcPr>
          <w:p w14:paraId="11288290"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0E3ED269"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5FE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District XII (Florida)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1D6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744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A80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1,482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A44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3D4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608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4%</w:t>
            </w:r>
          </w:p>
        </w:tc>
        <w:tc>
          <w:tcPr>
            <w:tcW w:w="0" w:type="auto"/>
            <w:tcBorders>
              <w:left w:val="single" w:sz="8" w:space="0" w:color="000000"/>
            </w:tcBorders>
            <w:tcMar>
              <w:top w:w="100" w:type="dxa"/>
              <w:left w:w="100" w:type="dxa"/>
              <w:bottom w:w="100" w:type="dxa"/>
              <w:right w:w="100" w:type="dxa"/>
            </w:tcMar>
            <w:hideMark/>
          </w:tcPr>
          <w:p w14:paraId="7B65DF92"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FEDA681"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CF0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F57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FA7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ADC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4DE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BA5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6552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7B0D7FD2"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27CA6DC"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98F9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b/>
                <w:bCs/>
                <w:color w:val="000000"/>
              </w:rPr>
              <w:lastRenderedPageBreak/>
              <w:t>Prescriber practice 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6367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496C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FDF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05E6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3147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4B7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22BDB2AF"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823709C"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A241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i/>
                <w:iCs/>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060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71A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5E3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35D3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02D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3D55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32DC4A84"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52926FC"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F58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Critical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F024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632A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235F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D23E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AF8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8B5D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left w:val="single" w:sz="8" w:space="0" w:color="000000"/>
            </w:tcBorders>
            <w:tcMar>
              <w:top w:w="100" w:type="dxa"/>
              <w:left w:w="100" w:type="dxa"/>
              <w:bottom w:w="100" w:type="dxa"/>
              <w:right w:w="100" w:type="dxa"/>
            </w:tcMar>
            <w:hideMark/>
          </w:tcPr>
          <w:p w14:paraId="4D4402B8"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788FFD2D"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58B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Family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DC6D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F5D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AA0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54B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6DFD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787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left w:val="single" w:sz="8" w:space="0" w:color="000000"/>
            </w:tcBorders>
            <w:tcMar>
              <w:top w:w="100" w:type="dxa"/>
              <w:left w:w="100" w:type="dxa"/>
              <w:bottom w:w="100" w:type="dxa"/>
              <w:right w:w="100" w:type="dxa"/>
            </w:tcMar>
            <w:hideMark/>
          </w:tcPr>
          <w:p w14:paraId="2E2C679F"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2F571DF" w14:textId="77777777" w:rsidTr="00D75A4D">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08CF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Female Pelvic Medicine and Reconstructive Surgery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2BC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651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5C6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A715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2BD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D6C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7E2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w:t>
            </w:r>
          </w:p>
        </w:tc>
        <w:tc>
          <w:tcPr>
            <w:tcW w:w="0" w:type="auto"/>
            <w:tcBorders>
              <w:left w:val="single" w:sz="8" w:space="0" w:color="000000"/>
            </w:tcBorders>
            <w:tcMar>
              <w:top w:w="100" w:type="dxa"/>
              <w:left w:w="100" w:type="dxa"/>
              <w:bottom w:w="100" w:type="dxa"/>
              <w:right w:w="100" w:type="dxa"/>
            </w:tcMar>
            <w:hideMark/>
          </w:tcPr>
          <w:p w14:paraId="3425A346"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3CD0C30"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4FC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Gynecologic Oncology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6D7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32E1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F2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495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827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223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w:t>
            </w:r>
          </w:p>
        </w:tc>
        <w:tc>
          <w:tcPr>
            <w:tcW w:w="0" w:type="auto"/>
            <w:tcBorders>
              <w:left w:val="single" w:sz="8" w:space="0" w:color="000000"/>
            </w:tcBorders>
            <w:tcMar>
              <w:top w:w="100" w:type="dxa"/>
              <w:left w:w="100" w:type="dxa"/>
              <w:bottom w:w="100" w:type="dxa"/>
              <w:right w:w="100" w:type="dxa"/>
            </w:tcMar>
            <w:hideMark/>
          </w:tcPr>
          <w:p w14:paraId="59F84071"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55F53B5E"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95ED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Hospice and Palliative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0F1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50F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511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1FF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72D7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7BC8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w:t>
            </w:r>
          </w:p>
        </w:tc>
        <w:tc>
          <w:tcPr>
            <w:tcW w:w="0" w:type="auto"/>
            <w:tcBorders>
              <w:left w:val="single" w:sz="8" w:space="0" w:color="000000"/>
            </w:tcBorders>
            <w:tcMar>
              <w:top w:w="100" w:type="dxa"/>
              <w:left w:w="100" w:type="dxa"/>
              <w:bottom w:w="100" w:type="dxa"/>
              <w:right w:w="100" w:type="dxa"/>
            </w:tcMar>
            <w:hideMark/>
          </w:tcPr>
          <w:p w14:paraId="3148EE93"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1C206FD"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674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Maternal-Fetal Medicine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F33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D46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1850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083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B3D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302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w:t>
            </w:r>
          </w:p>
        </w:tc>
        <w:tc>
          <w:tcPr>
            <w:tcW w:w="0" w:type="auto"/>
            <w:tcBorders>
              <w:left w:val="single" w:sz="8" w:space="0" w:color="000000"/>
            </w:tcBorders>
            <w:tcMar>
              <w:top w:w="100" w:type="dxa"/>
              <w:left w:w="100" w:type="dxa"/>
              <w:bottom w:w="100" w:type="dxa"/>
              <w:right w:w="100" w:type="dxa"/>
            </w:tcMar>
            <w:hideMark/>
          </w:tcPr>
          <w:p w14:paraId="6E85E57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DAD72AE" w14:textId="77777777" w:rsidTr="00D75A4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2E74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Obstetrics and Gynecology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B68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25,587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33E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17F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19,404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A24C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22CE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6,183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26E3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67%</w:t>
            </w:r>
          </w:p>
        </w:tc>
        <w:tc>
          <w:tcPr>
            <w:tcW w:w="0" w:type="auto"/>
            <w:tcBorders>
              <w:left w:val="single" w:sz="8" w:space="0" w:color="000000"/>
            </w:tcBorders>
            <w:tcMar>
              <w:top w:w="100" w:type="dxa"/>
              <w:left w:w="100" w:type="dxa"/>
              <w:bottom w:w="100" w:type="dxa"/>
              <w:right w:w="100" w:type="dxa"/>
            </w:tcMar>
            <w:hideMark/>
          </w:tcPr>
          <w:p w14:paraId="474C1AD0"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898C84B"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5643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48A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4,028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4BD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3A8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2,266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AC4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17A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1,762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B139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19%</w:t>
            </w:r>
          </w:p>
        </w:tc>
        <w:tc>
          <w:tcPr>
            <w:tcW w:w="0" w:type="auto"/>
            <w:tcBorders>
              <w:left w:val="single" w:sz="8" w:space="0" w:color="000000"/>
            </w:tcBorders>
            <w:tcMar>
              <w:top w:w="100" w:type="dxa"/>
              <w:left w:w="100" w:type="dxa"/>
              <w:bottom w:w="100" w:type="dxa"/>
              <w:right w:w="100" w:type="dxa"/>
            </w:tcMar>
            <w:hideMark/>
          </w:tcPr>
          <w:p w14:paraId="101AA0D5"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32DD3183"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D8E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340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876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3CF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C67F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2F1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86B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73FFAEA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76366EA1" w14:textId="77777777" w:rsidTr="00D75A4D">
        <w:trPr>
          <w:trHeight w:val="7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426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Annual number of Medicare Part D beneficiaries served??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E7FF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89F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858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64F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2C4BE254"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5676AC7A"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CC00"/>
            <w:tcMar>
              <w:top w:w="100" w:type="dxa"/>
              <w:left w:w="100" w:type="dxa"/>
              <w:bottom w:w="100" w:type="dxa"/>
              <w:right w:w="100" w:type="dxa"/>
            </w:tcMar>
            <w:hideMark/>
          </w:tcPr>
          <w:p w14:paraId="213F069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0 - 50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51C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5,006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A1C5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997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22BD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1F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B9C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352B3AAC"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699E7EF"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B5E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lastRenderedPageBreak/>
              <w:t>51 - 100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939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81F6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9AAD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5CE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2A1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65B9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21F59D22"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DA5CD6C"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99B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101 - 250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A57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2,651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E77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E2D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526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4785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4E3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2E996433"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07F4C53A"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7A5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251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D1E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3,706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1A2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38F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9E81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9B96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BB38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31F465D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1BA4BFC9"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EF1C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Unknown</w:t>
            </w:r>
          </w:p>
        </w:tc>
        <w:tc>
          <w:tcPr>
            <w:tcW w:w="0" w:type="auto"/>
            <w:tcBorders>
              <w:top w:val="single" w:sz="8" w:space="0" w:color="000000"/>
              <w:left w:val="single" w:sz="8" w:space="0" w:color="000000"/>
              <w:bottom w:val="single" w:sz="8" w:space="0" w:color="000000"/>
              <w:right w:val="single" w:sz="8" w:space="0" w:color="000000"/>
            </w:tcBorders>
            <w:shd w:val="clear" w:color="auto" w:fill="FFCC00"/>
            <w:tcMar>
              <w:top w:w="100" w:type="dxa"/>
              <w:left w:w="100" w:type="dxa"/>
              <w:bottom w:w="100" w:type="dxa"/>
              <w:right w:w="100" w:type="dxa"/>
            </w:tcMar>
            <w:hideMark/>
          </w:tcPr>
          <w:p w14:paraId="0DCF140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18,939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054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58.6%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BD3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C098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065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1B1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281729A1"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55DFC8B"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41A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C5D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52E0"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FE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5E2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166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0AAC"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2C982F5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0EFDE9DE" w14:textId="77777777" w:rsidTr="00D75A4D">
        <w:trPr>
          <w:trHeight w:val="7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E40B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Annual number of Medicare Part D claims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BE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011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030A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7CB1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7095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w:t>
            </w:r>
          </w:p>
        </w:tc>
        <w:tc>
          <w:tcPr>
            <w:tcW w:w="0" w:type="auto"/>
            <w:tcBorders>
              <w:left w:val="single" w:sz="8" w:space="0" w:color="000000"/>
            </w:tcBorders>
            <w:tcMar>
              <w:top w:w="100" w:type="dxa"/>
              <w:left w:w="100" w:type="dxa"/>
              <w:bottom w:w="100" w:type="dxa"/>
              <w:right w:w="100" w:type="dxa"/>
            </w:tcMar>
            <w:hideMark/>
          </w:tcPr>
          <w:p w14:paraId="6EAD7211"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56938569"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CC00"/>
            <w:tcMar>
              <w:top w:w="100" w:type="dxa"/>
              <w:left w:w="100" w:type="dxa"/>
              <w:bottom w:w="100" w:type="dxa"/>
              <w:right w:w="100" w:type="dxa"/>
            </w:tcMar>
            <w:hideMark/>
          </w:tcPr>
          <w:p w14:paraId="3E01AE8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0 - 100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884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81A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FC4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0A36F"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A996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506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0DD8F09E"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573DD76"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E6D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101 - 400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637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20F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FE1E"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97B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567D"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1D68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51708A3B"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2F0585E2"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E48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401 - 2000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25DF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7,091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BA78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75F08"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8029"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27EF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6395"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58221827"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4A5484A7"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F04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2001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821C6"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2,054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691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B49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425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3854"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F337"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047652D6"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r w:rsidR="00D75A4D" w:rsidRPr="00D75A4D" w14:paraId="695C9E14" w14:textId="77777777" w:rsidTr="00D75A4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CC00"/>
            <w:tcMar>
              <w:top w:w="100" w:type="dxa"/>
              <w:left w:w="100" w:type="dxa"/>
              <w:bottom w:w="100" w:type="dxa"/>
              <w:right w:w="100" w:type="dxa"/>
            </w:tcMar>
            <w:hideMark/>
          </w:tcPr>
          <w:p w14:paraId="2771DB41"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054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 xml:space="preserve">        </w:t>
            </w:r>
            <w:r w:rsidRPr="00D75A4D">
              <w:rPr>
                <w:rFonts w:ascii="Calibri" w:eastAsia="Times New Roman" w:hAnsi="Calibri" w:cs="Calibri"/>
                <w:color w:val="000000"/>
              </w:rPr>
              <w:tab/>
              <w:t>8,478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79B1B"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26.2%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2463"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D20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AF02"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2D6CA" w14:textId="77777777" w:rsidR="00D75A4D" w:rsidRPr="00D75A4D" w:rsidRDefault="00D75A4D" w:rsidP="00D75A4D">
            <w:pPr>
              <w:spacing w:after="0" w:line="240" w:lineRule="auto"/>
              <w:ind w:left="80"/>
              <w:rPr>
                <w:rFonts w:ascii="Times New Roman" w:eastAsia="Times New Roman" w:hAnsi="Times New Roman" w:cs="Times New Roman"/>
                <w:sz w:val="24"/>
                <w:szCs w:val="24"/>
              </w:rPr>
            </w:pPr>
            <w:r w:rsidRPr="00D75A4D">
              <w:rPr>
                <w:rFonts w:ascii="Calibri" w:eastAsia="Times New Roman" w:hAnsi="Calibri" w:cs="Calibri"/>
                <w:color w:val="000000"/>
              </w:rPr>
              <w:t>#REF!</w:t>
            </w:r>
          </w:p>
        </w:tc>
        <w:tc>
          <w:tcPr>
            <w:tcW w:w="0" w:type="auto"/>
            <w:tcBorders>
              <w:left w:val="single" w:sz="8" w:space="0" w:color="000000"/>
            </w:tcBorders>
            <w:tcMar>
              <w:top w:w="100" w:type="dxa"/>
              <w:left w:w="100" w:type="dxa"/>
              <w:bottom w:w="100" w:type="dxa"/>
              <w:right w:w="100" w:type="dxa"/>
            </w:tcMar>
            <w:hideMark/>
          </w:tcPr>
          <w:p w14:paraId="1BA6CEEA" w14:textId="77777777" w:rsidR="00D75A4D" w:rsidRPr="00D75A4D" w:rsidRDefault="00D75A4D" w:rsidP="00D75A4D">
            <w:pPr>
              <w:spacing w:after="0" w:line="240" w:lineRule="auto"/>
              <w:ind w:left="80"/>
              <w:jc w:val="right"/>
              <w:rPr>
                <w:rFonts w:ascii="Times New Roman" w:eastAsia="Times New Roman" w:hAnsi="Times New Roman" w:cs="Times New Roman"/>
                <w:sz w:val="24"/>
                <w:szCs w:val="24"/>
              </w:rPr>
            </w:pPr>
            <w:r w:rsidRPr="00D75A4D">
              <w:rPr>
                <w:rFonts w:ascii="Calibri" w:eastAsia="Times New Roman" w:hAnsi="Calibri" w:cs="Calibri"/>
                <w:color w:val="000000"/>
              </w:rPr>
              <w:t> </w:t>
            </w:r>
          </w:p>
        </w:tc>
      </w:tr>
    </w:tbl>
    <w:p w14:paraId="21295283"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494F3EFC"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003029C2"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2BEB3A5" w14:textId="77777777" w:rsidR="00D75A4D" w:rsidRPr="00D75A4D" w:rsidRDefault="00D75A4D" w:rsidP="00D75A4D">
      <w:pPr>
        <w:spacing w:after="0" w:line="240" w:lineRule="auto"/>
        <w:rPr>
          <w:rFonts w:ascii="Times New Roman" w:eastAsia="Times New Roman" w:hAnsi="Times New Roman" w:cs="Times New Roman"/>
          <w:sz w:val="24"/>
          <w:szCs w:val="24"/>
        </w:rPr>
      </w:pPr>
    </w:p>
    <w:p w14:paraId="78FE954F"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9B2F42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Dummy Prescription Table: Prescription Days Supply made by OBGYN Physicians from 2013 to 2017. </w:t>
      </w:r>
    </w:p>
    <w:tbl>
      <w:tblPr>
        <w:tblW w:w="0" w:type="auto"/>
        <w:tblCellMar>
          <w:top w:w="15" w:type="dxa"/>
          <w:left w:w="15" w:type="dxa"/>
          <w:bottom w:w="15" w:type="dxa"/>
          <w:right w:w="15" w:type="dxa"/>
        </w:tblCellMar>
        <w:tblLook w:val="04A0" w:firstRow="1" w:lastRow="0" w:firstColumn="1" w:lastColumn="0" w:noHBand="0" w:noVBand="1"/>
      </w:tblPr>
      <w:tblGrid>
        <w:gridCol w:w="1622"/>
        <w:gridCol w:w="1380"/>
        <w:gridCol w:w="1380"/>
        <w:gridCol w:w="1380"/>
      </w:tblGrid>
      <w:tr w:rsidR="00D75A4D" w:rsidRPr="00D75A4D" w14:paraId="5EC2DFE8" w14:textId="77777777" w:rsidTr="00D75A4D">
        <w:trPr>
          <w:trHeight w:val="500"/>
        </w:trPr>
        <w:tc>
          <w:tcPr>
            <w:tcW w:w="0" w:type="auto"/>
            <w:tcBorders>
              <w:top w:val="single" w:sz="8" w:space="0" w:color="A9D08E"/>
              <w:left w:val="single" w:sz="8" w:space="0" w:color="A9D08E"/>
              <w:bottom w:val="single" w:sz="8" w:space="0" w:color="A9D08E"/>
            </w:tcBorders>
            <w:shd w:val="clear" w:color="auto" w:fill="70AD47"/>
            <w:tcMar>
              <w:top w:w="100" w:type="dxa"/>
              <w:left w:w="100" w:type="dxa"/>
              <w:bottom w:w="100" w:type="dxa"/>
              <w:right w:w="100" w:type="dxa"/>
            </w:tcMar>
            <w:vAlign w:val="bottom"/>
            <w:hideMark/>
          </w:tcPr>
          <w:p w14:paraId="414D7122"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b/>
                <w:bCs/>
                <w:color w:val="FFFFFF"/>
              </w:rPr>
              <w:lastRenderedPageBreak/>
              <w:t>Drug</w:t>
            </w:r>
          </w:p>
        </w:tc>
        <w:tc>
          <w:tcPr>
            <w:tcW w:w="0" w:type="auto"/>
            <w:tcBorders>
              <w:top w:val="single" w:sz="8" w:space="0" w:color="A9D08E"/>
              <w:bottom w:val="single" w:sz="8" w:space="0" w:color="A9D08E"/>
            </w:tcBorders>
            <w:shd w:val="clear" w:color="auto" w:fill="70AD47"/>
            <w:tcMar>
              <w:top w:w="100" w:type="dxa"/>
              <w:left w:w="100" w:type="dxa"/>
              <w:bottom w:w="100" w:type="dxa"/>
              <w:right w:w="100" w:type="dxa"/>
            </w:tcMar>
            <w:vAlign w:val="bottom"/>
            <w:hideMark/>
          </w:tcPr>
          <w:p w14:paraId="52F9ED95"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b/>
                <w:bCs/>
                <w:color w:val="FFFFFF"/>
              </w:rPr>
              <w:t>Median</w:t>
            </w:r>
          </w:p>
        </w:tc>
        <w:tc>
          <w:tcPr>
            <w:tcW w:w="0" w:type="auto"/>
            <w:tcBorders>
              <w:top w:val="single" w:sz="8" w:space="0" w:color="A9D08E"/>
              <w:bottom w:val="single" w:sz="8" w:space="0" w:color="A9D08E"/>
            </w:tcBorders>
            <w:shd w:val="clear" w:color="auto" w:fill="70AD47"/>
            <w:tcMar>
              <w:top w:w="100" w:type="dxa"/>
              <w:left w:w="100" w:type="dxa"/>
              <w:bottom w:w="100" w:type="dxa"/>
              <w:right w:w="100" w:type="dxa"/>
            </w:tcMar>
            <w:vAlign w:val="bottom"/>
            <w:hideMark/>
          </w:tcPr>
          <w:p w14:paraId="591C4ADD"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b/>
                <w:bCs/>
                <w:color w:val="FFFFFF"/>
              </w:rPr>
              <w:t>Q1</w:t>
            </w:r>
          </w:p>
        </w:tc>
        <w:tc>
          <w:tcPr>
            <w:tcW w:w="0" w:type="auto"/>
            <w:tcBorders>
              <w:top w:val="single" w:sz="8" w:space="0" w:color="A9D08E"/>
              <w:bottom w:val="single" w:sz="8" w:space="0" w:color="A9D08E"/>
              <w:right w:val="single" w:sz="8" w:space="0" w:color="A9D08E"/>
            </w:tcBorders>
            <w:shd w:val="clear" w:color="auto" w:fill="70AD47"/>
            <w:tcMar>
              <w:top w:w="100" w:type="dxa"/>
              <w:left w:w="100" w:type="dxa"/>
              <w:bottom w:w="100" w:type="dxa"/>
              <w:right w:w="100" w:type="dxa"/>
            </w:tcMar>
            <w:vAlign w:val="bottom"/>
            <w:hideMark/>
          </w:tcPr>
          <w:p w14:paraId="2D70E30B"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b/>
                <w:bCs/>
                <w:color w:val="FFFFFF"/>
              </w:rPr>
              <w:t>Q3</w:t>
            </w:r>
          </w:p>
        </w:tc>
      </w:tr>
      <w:tr w:rsidR="00D75A4D" w:rsidRPr="00D75A4D" w14:paraId="449E11A4"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7514A8FC"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color w:val="000000"/>
              </w:rPr>
              <w:t>atelvia</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34A3C65B"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20.865</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9FD5FD0"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15.21</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58515E5E"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39.04</w:t>
            </w:r>
          </w:p>
        </w:tc>
      </w:tr>
      <w:tr w:rsidR="00D75A4D" w:rsidRPr="00D75A4D" w14:paraId="31ED5D8C"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7F17A414"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color w:val="000000"/>
              </w:rPr>
              <w:t>combipatch</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48FE9BDC"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14.4</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6AAE25DB"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11.785</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35EF21B8"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14.4</w:t>
            </w:r>
          </w:p>
        </w:tc>
      </w:tr>
      <w:tr w:rsidR="00D75A4D" w:rsidRPr="00D75A4D" w14:paraId="51456311"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7A2A8532"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detrol</w:t>
            </w:r>
            <w:proofErr w:type="spellEnd"/>
            <w:r w:rsidRPr="00D75A4D">
              <w:rPr>
                <w:rFonts w:ascii="Calibri" w:eastAsia="Times New Roman" w:hAnsi="Calibri" w:cs="Calibri"/>
                <w:color w:val="000000"/>
              </w:rPr>
              <w:t xml:space="preserve"> la</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4C44B7FD"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1.88222222</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3534340"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1.595</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2C4795AA"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5.84</w:t>
            </w:r>
          </w:p>
        </w:tc>
      </w:tr>
      <w:tr w:rsidR="00D75A4D" w:rsidRPr="00D75A4D" w14:paraId="573D349B"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6DF65884"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divigel</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1EAEBBE3"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28.0925</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306AB7BA"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13.59</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09172042"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83.5725</w:t>
            </w:r>
          </w:p>
        </w:tc>
      </w:tr>
      <w:tr w:rsidR="00D75A4D" w:rsidRPr="00D75A4D" w14:paraId="7B6B8CF2"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6217F3BA"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duavee</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4BEE031B"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14.1</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4FA092A"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5.04111111</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073E4862"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56.4988889</w:t>
            </w:r>
          </w:p>
        </w:tc>
      </w:tr>
      <w:tr w:rsidR="00D75A4D" w:rsidRPr="00D75A4D" w14:paraId="4AEF3F62"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680B2CB4"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elestrin</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0FBEDAEC"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11.81</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27E147EF"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4.07</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08915825"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16.7</w:t>
            </w:r>
          </w:p>
        </w:tc>
      </w:tr>
      <w:tr w:rsidR="00D75A4D" w:rsidRPr="00D75A4D" w14:paraId="5D03E8FD"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575F786E"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enablex</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49BE809"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19.08</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6C214D1A"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15.84</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5497C240"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25.29</w:t>
            </w:r>
          </w:p>
        </w:tc>
      </w:tr>
      <w:tr w:rsidR="00D75A4D" w:rsidRPr="00D75A4D" w14:paraId="7E5A95CE"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7A0E26A5"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estrace</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0BED87FF"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27.93</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32870573"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15.7</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00E8CF05"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50.57</w:t>
            </w:r>
          </w:p>
        </w:tc>
      </w:tr>
      <w:tr w:rsidR="00D75A4D" w:rsidRPr="00D75A4D" w14:paraId="2DAE2624"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7431F95E"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estring</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3C38885B"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6.59777778</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5FD3D29D"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2.83</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5C43BCC8"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14.3911111</w:t>
            </w:r>
          </w:p>
        </w:tc>
      </w:tr>
      <w:tr w:rsidR="00D75A4D" w:rsidRPr="00D75A4D" w14:paraId="5809DCC7"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0CF9F29F"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fosamax</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6BDD726F"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99.53</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297C00C4"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99.18</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15361D2C"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121.07</w:t>
            </w:r>
          </w:p>
        </w:tc>
      </w:tr>
      <w:tr w:rsidR="00D75A4D" w:rsidRPr="00D75A4D" w14:paraId="590750DC"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D679630"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gelnique</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59F96562"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15.76</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4FB35869"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13.465</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2E539EFE"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15.76</w:t>
            </w:r>
          </w:p>
        </w:tc>
      </w:tr>
      <w:tr w:rsidR="00D75A4D" w:rsidRPr="00D75A4D" w14:paraId="4CAB08EB"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08B5F8EB"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intrarosa</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481AFF8D"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21.24</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4ECA9632"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14.1</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4CF0CB10"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37.88</w:t>
            </w:r>
          </w:p>
        </w:tc>
      </w:tr>
      <w:tr w:rsidR="00D75A4D" w:rsidRPr="00D75A4D" w14:paraId="25E827CB"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5881EC9F"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color w:val="000000"/>
              </w:rPr>
              <w:t>metronidazole</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B5F7405"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300</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67F298A4"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300</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60D6A797"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300</w:t>
            </w:r>
          </w:p>
        </w:tc>
      </w:tr>
      <w:tr w:rsidR="00D75A4D" w:rsidRPr="00D75A4D" w14:paraId="2D20E42D"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564B6BB7"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osphena</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26702492"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44.945</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3737CDC1"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20.7075</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72DD4159"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113.06</w:t>
            </w:r>
          </w:p>
        </w:tc>
      </w:tr>
      <w:tr w:rsidR="00D75A4D" w:rsidRPr="00D75A4D" w14:paraId="3B3221C1"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61DE5B1A"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premarin</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2A59DC99"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11.9194444</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54709F7D"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5.02361111</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7FA36A4E"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27.7693056</w:t>
            </w:r>
          </w:p>
        </w:tc>
      </w:tr>
      <w:tr w:rsidR="00D75A4D" w:rsidRPr="00D75A4D" w14:paraId="18E46317"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0D45C6DA"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prempro</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48EA5596"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2.39777778</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60E244C4"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1.155</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6374F4E8"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w:t>
            </w:r>
          </w:p>
        </w:tc>
      </w:tr>
      <w:tr w:rsidR="00D75A4D" w:rsidRPr="00D75A4D" w14:paraId="4910EE8A"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CBA3809"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lastRenderedPageBreak/>
              <w:t>prolia</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5F045A1B"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32.04</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4501976C"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14.52</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691AED5D"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79.29</w:t>
            </w:r>
          </w:p>
        </w:tc>
      </w:tr>
      <w:tr w:rsidR="00D75A4D" w:rsidRPr="00D75A4D" w14:paraId="08AED142"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299BF13C"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color w:val="000000"/>
              </w:rPr>
              <w:t>risedronate</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5E82611D"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20.865</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4AD478F7"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15.21</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543176FE"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39.04</w:t>
            </w:r>
          </w:p>
        </w:tc>
      </w:tr>
      <w:tr w:rsidR="00D75A4D" w:rsidRPr="00D75A4D" w14:paraId="23926684"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359E826E"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r w:rsidRPr="00D75A4D">
              <w:rPr>
                <w:rFonts w:ascii="Calibri" w:eastAsia="Times New Roman" w:hAnsi="Calibri" w:cs="Calibri"/>
                <w:color w:val="000000"/>
              </w:rPr>
              <w:t>tinidazole</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1CFE8B4F"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16.13</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6C3304E7"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13.2525</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7C4FFC63"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23.9525</w:t>
            </w:r>
          </w:p>
        </w:tc>
      </w:tr>
      <w:tr w:rsidR="00D75A4D" w:rsidRPr="00D75A4D" w14:paraId="5DFE6AE7"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427395DE"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toviaz</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67493D2A"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17.96</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7FBC5416"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9.88375</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76F2DC68"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48.94</w:t>
            </w:r>
          </w:p>
        </w:tc>
      </w:tr>
      <w:tr w:rsidR="00D75A4D" w:rsidRPr="00D75A4D" w14:paraId="0A4FB37E" w14:textId="77777777" w:rsidTr="00D75A4D">
        <w:trPr>
          <w:trHeight w:val="500"/>
        </w:trPr>
        <w:tc>
          <w:tcPr>
            <w:tcW w:w="0" w:type="auto"/>
            <w:tcBorders>
              <w:top w:val="single" w:sz="8" w:space="0" w:color="A9D08E"/>
              <w:left w:val="single" w:sz="8" w:space="0" w:color="A9D08E"/>
              <w:bottom w:val="single" w:sz="8" w:space="0" w:color="A9D08E"/>
            </w:tcBorders>
            <w:shd w:val="clear" w:color="auto" w:fill="E2EFDA"/>
            <w:tcMar>
              <w:top w:w="100" w:type="dxa"/>
              <w:left w:w="100" w:type="dxa"/>
              <w:bottom w:w="100" w:type="dxa"/>
              <w:right w:w="100" w:type="dxa"/>
            </w:tcMar>
            <w:vAlign w:val="bottom"/>
            <w:hideMark/>
          </w:tcPr>
          <w:p w14:paraId="04581A21"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vagifem</w:t>
            </w:r>
            <w:proofErr w:type="spellEnd"/>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42EF2148"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4999.375</w:t>
            </w:r>
          </w:p>
        </w:tc>
        <w:tc>
          <w:tcPr>
            <w:tcW w:w="0" w:type="auto"/>
            <w:tcBorders>
              <w:top w:val="single" w:sz="8" w:space="0" w:color="A9D08E"/>
              <w:bottom w:val="single" w:sz="8" w:space="0" w:color="A9D08E"/>
            </w:tcBorders>
            <w:shd w:val="clear" w:color="auto" w:fill="E2EFDA"/>
            <w:tcMar>
              <w:top w:w="100" w:type="dxa"/>
              <w:left w:w="100" w:type="dxa"/>
              <w:bottom w:w="100" w:type="dxa"/>
              <w:right w:w="100" w:type="dxa"/>
            </w:tcMar>
            <w:vAlign w:val="bottom"/>
            <w:hideMark/>
          </w:tcPr>
          <w:p w14:paraId="6ADC90F5"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2034.3325</w:t>
            </w:r>
          </w:p>
        </w:tc>
        <w:tc>
          <w:tcPr>
            <w:tcW w:w="0" w:type="auto"/>
            <w:tcBorders>
              <w:top w:val="single" w:sz="8" w:space="0" w:color="A9D08E"/>
              <w:bottom w:val="single" w:sz="8" w:space="0" w:color="A9D08E"/>
              <w:right w:val="single" w:sz="8" w:space="0" w:color="A9D08E"/>
            </w:tcBorders>
            <w:shd w:val="clear" w:color="auto" w:fill="E2EFDA"/>
            <w:tcMar>
              <w:top w:w="100" w:type="dxa"/>
              <w:left w:w="100" w:type="dxa"/>
              <w:bottom w:w="100" w:type="dxa"/>
              <w:right w:w="100" w:type="dxa"/>
            </w:tcMar>
            <w:vAlign w:val="bottom"/>
            <w:hideMark/>
          </w:tcPr>
          <w:p w14:paraId="2AB203FC"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6490.435</w:t>
            </w:r>
          </w:p>
        </w:tc>
      </w:tr>
      <w:tr w:rsidR="00D75A4D" w:rsidRPr="00D75A4D" w14:paraId="4B1D85DB" w14:textId="77777777" w:rsidTr="00D75A4D">
        <w:trPr>
          <w:trHeight w:val="500"/>
        </w:trPr>
        <w:tc>
          <w:tcPr>
            <w:tcW w:w="0" w:type="auto"/>
            <w:tcBorders>
              <w:top w:val="single" w:sz="8" w:space="0" w:color="A9D08E"/>
              <w:left w:val="single" w:sz="8" w:space="0" w:color="A9D08E"/>
              <w:bottom w:val="single" w:sz="8" w:space="0" w:color="A9D08E"/>
            </w:tcBorders>
            <w:tcMar>
              <w:top w:w="100" w:type="dxa"/>
              <w:left w:w="100" w:type="dxa"/>
              <w:bottom w:w="100" w:type="dxa"/>
              <w:right w:w="100" w:type="dxa"/>
            </w:tcMar>
            <w:vAlign w:val="bottom"/>
            <w:hideMark/>
          </w:tcPr>
          <w:p w14:paraId="2EA58D31" w14:textId="77777777" w:rsidR="00D75A4D" w:rsidRPr="00D75A4D" w:rsidRDefault="00D75A4D" w:rsidP="00D75A4D">
            <w:pPr>
              <w:spacing w:after="0" w:line="240" w:lineRule="auto"/>
              <w:ind w:left="120"/>
              <w:rPr>
                <w:rFonts w:ascii="Times New Roman" w:eastAsia="Times New Roman" w:hAnsi="Times New Roman" w:cs="Times New Roman"/>
                <w:sz w:val="24"/>
                <w:szCs w:val="24"/>
              </w:rPr>
            </w:pPr>
            <w:proofErr w:type="spellStart"/>
            <w:r w:rsidRPr="00D75A4D">
              <w:rPr>
                <w:rFonts w:ascii="Calibri" w:eastAsia="Times New Roman" w:hAnsi="Calibri" w:cs="Calibri"/>
                <w:color w:val="000000"/>
              </w:rPr>
              <w:t>vesicare</w:t>
            </w:r>
            <w:proofErr w:type="spellEnd"/>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20264EEB"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10.04</w:t>
            </w:r>
          </w:p>
        </w:tc>
        <w:tc>
          <w:tcPr>
            <w:tcW w:w="0" w:type="auto"/>
            <w:tcBorders>
              <w:top w:val="single" w:sz="8" w:space="0" w:color="A9D08E"/>
              <w:bottom w:val="single" w:sz="8" w:space="0" w:color="A9D08E"/>
            </w:tcBorders>
            <w:tcMar>
              <w:top w:w="100" w:type="dxa"/>
              <w:left w:w="100" w:type="dxa"/>
              <w:bottom w:w="100" w:type="dxa"/>
              <w:right w:w="100" w:type="dxa"/>
            </w:tcMar>
            <w:vAlign w:val="bottom"/>
            <w:hideMark/>
          </w:tcPr>
          <w:p w14:paraId="78AE5719"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4.858125</w:t>
            </w:r>
          </w:p>
        </w:tc>
        <w:tc>
          <w:tcPr>
            <w:tcW w:w="0" w:type="auto"/>
            <w:tcBorders>
              <w:top w:val="single" w:sz="8" w:space="0" w:color="A9D08E"/>
              <w:bottom w:val="single" w:sz="8" w:space="0" w:color="A9D08E"/>
              <w:right w:val="single" w:sz="8" w:space="0" w:color="A9D08E"/>
            </w:tcBorders>
            <w:tcMar>
              <w:top w:w="100" w:type="dxa"/>
              <w:left w:w="100" w:type="dxa"/>
              <w:bottom w:w="100" w:type="dxa"/>
              <w:right w:w="100" w:type="dxa"/>
            </w:tcMar>
            <w:vAlign w:val="bottom"/>
            <w:hideMark/>
          </w:tcPr>
          <w:p w14:paraId="53505018" w14:textId="77777777" w:rsidR="00D75A4D" w:rsidRPr="00D75A4D" w:rsidRDefault="00D75A4D" w:rsidP="00D75A4D">
            <w:pPr>
              <w:spacing w:after="0" w:line="240" w:lineRule="auto"/>
              <w:ind w:left="120"/>
              <w:jc w:val="right"/>
              <w:rPr>
                <w:rFonts w:ascii="Times New Roman" w:eastAsia="Times New Roman" w:hAnsi="Times New Roman" w:cs="Times New Roman"/>
                <w:sz w:val="24"/>
                <w:szCs w:val="24"/>
              </w:rPr>
            </w:pPr>
            <w:r w:rsidRPr="00D75A4D">
              <w:rPr>
                <w:rFonts w:ascii="Calibri" w:eastAsia="Times New Roman" w:hAnsi="Calibri" w:cs="Calibri"/>
                <w:color w:val="000000"/>
              </w:rPr>
              <w:t>23.431875</w:t>
            </w:r>
          </w:p>
        </w:tc>
      </w:tr>
    </w:tbl>
    <w:p w14:paraId="33DD7C7F"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111111"/>
        </w:rPr>
        <w:t> </w:t>
      </w:r>
    </w:p>
    <w:p w14:paraId="52FDDB65" w14:textId="75E0D26C" w:rsidR="00D75A4D" w:rsidRDefault="00D75A4D" w:rsidP="00D75A4D">
      <w:pPr>
        <w:spacing w:after="0" w:line="240" w:lineRule="auto"/>
        <w:rPr>
          <w:rFonts w:ascii="Arial" w:eastAsia="Times New Roman" w:hAnsi="Arial" w:cs="Arial"/>
          <w:color w:val="000000"/>
        </w:rPr>
      </w:pPr>
      <w:r w:rsidRPr="00D75A4D">
        <w:rPr>
          <w:rFonts w:ascii="Arial" w:eastAsia="Times New Roman" w:hAnsi="Arial" w:cs="Arial"/>
          <w:color w:val="000000"/>
        </w:rPr>
        <w:t xml:space="preserve">Table </w:t>
      </w:r>
      <w:r w:rsidR="00846439">
        <w:rPr>
          <w:rFonts w:ascii="Arial" w:eastAsia="Times New Roman" w:hAnsi="Arial" w:cs="Arial"/>
          <w:color w:val="000000"/>
        </w:rPr>
        <w:t>X</w:t>
      </w:r>
      <w:r w:rsidRPr="00D75A4D">
        <w:rPr>
          <w:rFonts w:ascii="Arial" w:eastAsia="Times New Roman" w:hAnsi="Arial" w:cs="Arial"/>
          <w:color w:val="000000"/>
        </w:rPr>
        <w:t>: Drug classes of interest. </w:t>
      </w:r>
    </w:p>
    <w:tbl>
      <w:tblPr>
        <w:tblStyle w:val="TableGrid"/>
        <w:tblW w:w="0" w:type="auto"/>
        <w:tblLook w:val="04A0" w:firstRow="1" w:lastRow="0" w:firstColumn="1" w:lastColumn="0" w:noHBand="0" w:noVBand="1"/>
      </w:tblPr>
      <w:tblGrid>
        <w:gridCol w:w="4675"/>
        <w:gridCol w:w="4675"/>
      </w:tblGrid>
      <w:tr w:rsidR="00846439" w14:paraId="6B82986C" w14:textId="77777777" w:rsidTr="00846439">
        <w:tc>
          <w:tcPr>
            <w:tcW w:w="4675" w:type="dxa"/>
          </w:tcPr>
          <w:p w14:paraId="172D6BB4" w14:textId="7F7937A4" w:rsidR="00846439" w:rsidRPr="00846439" w:rsidRDefault="00846439" w:rsidP="00D75A4D">
            <w:pPr>
              <w:rPr>
                <w:rFonts w:ascii="Arial" w:eastAsia="Times New Roman" w:hAnsi="Arial" w:cs="Arial"/>
              </w:rPr>
            </w:pPr>
            <w:r>
              <w:rPr>
                <w:rFonts w:ascii="Arial" w:eastAsia="Times New Roman" w:hAnsi="Arial" w:cs="Arial"/>
              </w:rPr>
              <w:t>Anti-Infectives</w:t>
            </w:r>
          </w:p>
        </w:tc>
        <w:tc>
          <w:tcPr>
            <w:tcW w:w="4675" w:type="dxa"/>
          </w:tcPr>
          <w:p w14:paraId="6C1321EA" w14:textId="5D74D913" w:rsidR="0088593D" w:rsidRDefault="0088593D" w:rsidP="00D75A4D">
            <w:pPr>
              <w:rPr>
                <w:rFonts w:ascii="Arial" w:eastAsia="Times New Roman" w:hAnsi="Arial" w:cs="Arial"/>
              </w:rPr>
            </w:pPr>
            <w:proofErr w:type="spellStart"/>
            <w:r>
              <w:rPr>
                <w:rFonts w:ascii="Arial" w:eastAsia="Times New Roman" w:hAnsi="Arial" w:cs="Arial"/>
              </w:rPr>
              <w:t>Metrogel</w:t>
            </w:r>
            <w:proofErr w:type="spellEnd"/>
            <w:r w:rsidR="00CE4429">
              <w:rPr>
                <w:rFonts w:ascii="Arial" w:eastAsia="Times New Roman" w:hAnsi="Arial" w:cs="Arial"/>
              </w:rPr>
              <w:t>/</w:t>
            </w:r>
            <w:proofErr w:type="spellStart"/>
            <w:r>
              <w:rPr>
                <w:rFonts w:ascii="Arial" w:eastAsia="Times New Roman" w:hAnsi="Arial" w:cs="Arial"/>
              </w:rPr>
              <w:t>etronidazole</w:t>
            </w:r>
            <w:proofErr w:type="spellEnd"/>
          </w:p>
          <w:p w14:paraId="44898A11" w14:textId="5AA27DCB" w:rsidR="0088593D" w:rsidRPr="00846439" w:rsidRDefault="0088593D" w:rsidP="00D75A4D">
            <w:pPr>
              <w:rPr>
                <w:rFonts w:ascii="Arial" w:eastAsia="Times New Roman" w:hAnsi="Arial" w:cs="Arial"/>
              </w:rPr>
            </w:pPr>
            <w:r>
              <w:rPr>
                <w:rFonts w:ascii="Arial" w:eastAsia="Times New Roman" w:hAnsi="Arial" w:cs="Arial"/>
              </w:rPr>
              <w:t>Tinidazole</w:t>
            </w:r>
          </w:p>
        </w:tc>
      </w:tr>
      <w:tr w:rsidR="00846439" w14:paraId="07947FF5" w14:textId="77777777" w:rsidTr="00846439">
        <w:tc>
          <w:tcPr>
            <w:tcW w:w="4675" w:type="dxa"/>
          </w:tcPr>
          <w:p w14:paraId="0C1E56CE" w14:textId="23191AEE" w:rsidR="00846439" w:rsidRPr="00846439" w:rsidRDefault="0088593D" w:rsidP="00D75A4D">
            <w:pPr>
              <w:rPr>
                <w:rFonts w:ascii="Arial" w:eastAsia="Times New Roman" w:hAnsi="Arial" w:cs="Arial"/>
              </w:rPr>
            </w:pPr>
            <w:r>
              <w:rPr>
                <w:rFonts w:ascii="Arial" w:eastAsia="Times New Roman" w:hAnsi="Arial" w:cs="Arial"/>
              </w:rPr>
              <w:t>Anticholinergics for Overactive Bladder</w:t>
            </w:r>
          </w:p>
        </w:tc>
        <w:tc>
          <w:tcPr>
            <w:tcW w:w="4675" w:type="dxa"/>
          </w:tcPr>
          <w:p w14:paraId="5A5BBF9D" w14:textId="113F428C" w:rsidR="00846439" w:rsidRDefault="0088593D" w:rsidP="00D75A4D">
            <w:pPr>
              <w:rPr>
                <w:rFonts w:ascii="Arial" w:eastAsia="Times New Roman" w:hAnsi="Arial" w:cs="Arial"/>
              </w:rPr>
            </w:pPr>
            <w:r>
              <w:rPr>
                <w:rFonts w:ascii="Arial" w:eastAsia="Times New Roman" w:hAnsi="Arial" w:cs="Arial"/>
              </w:rPr>
              <w:t>Detrol</w:t>
            </w:r>
            <w:r w:rsidR="00CE4429">
              <w:rPr>
                <w:rFonts w:ascii="Arial" w:eastAsia="Times New Roman" w:hAnsi="Arial" w:cs="Arial"/>
              </w:rPr>
              <w:t>/</w:t>
            </w:r>
            <w:r w:rsidR="00EA02FA">
              <w:rPr>
                <w:rFonts w:ascii="Arial" w:eastAsia="Times New Roman" w:hAnsi="Arial" w:cs="Arial"/>
              </w:rPr>
              <w:t xml:space="preserve"> T</w:t>
            </w:r>
            <w:r w:rsidR="00CE4429">
              <w:rPr>
                <w:rFonts w:ascii="Arial" w:eastAsia="Times New Roman" w:hAnsi="Arial" w:cs="Arial"/>
              </w:rPr>
              <w:t>olterodine</w:t>
            </w:r>
          </w:p>
          <w:p w14:paraId="7197647B" w14:textId="77777777" w:rsidR="0088593D" w:rsidRDefault="0088593D" w:rsidP="00D75A4D">
            <w:pPr>
              <w:rPr>
                <w:rFonts w:ascii="Arial" w:eastAsia="Times New Roman" w:hAnsi="Arial" w:cs="Arial"/>
              </w:rPr>
            </w:pPr>
            <w:r>
              <w:rPr>
                <w:rFonts w:ascii="Arial" w:eastAsia="Times New Roman" w:hAnsi="Arial" w:cs="Arial"/>
              </w:rPr>
              <w:t>Detrol LA</w:t>
            </w:r>
          </w:p>
          <w:p w14:paraId="3C3CE088" w14:textId="5AC82E33" w:rsidR="0088593D" w:rsidRDefault="0088593D" w:rsidP="00D75A4D">
            <w:pPr>
              <w:rPr>
                <w:rFonts w:ascii="Arial" w:eastAsia="Times New Roman" w:hAnsi="Arial" w:cs="Arial"/>
              </w:rPr>
            </w:pPr>
            <w:r>
              <w:rPr>
                <w:rFonts w:ascii="Arial" w:eastAsia="Times New Roman" w:hAnsi="Arial" w:cs="Arial"/>
              </w:rPr>
              <w:t>Ditropan</w:t>
            </w:r>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O</w:t>
            </w:r>
            <w:r w:rsidR="00CE4429">
              <w:rPr>
                <w:rFonts w:ascii="Arial" w:eastAsia="Times New Roman" w:hAnsi="Arial" w:cs="Arial"/>
              </w:rPr>
              <w:t>xybutinin</w:t>
            </w:r>
            <w:proofErr w:type="spellEnd"/>
          </w:p>
          <w:p w14:paraId="3CAB2EFB" w14:textId="70DA191A" w:rsidR="001428AE" w:rsidRDefault="001428AE" w:rsidP="00D75A4D">
            <w:pPr>
              <w:rPr>
                <w:rFonts w:ascii="Arial" w:eastAsia="Times New Roman" w:hAnsi="Arial" w:cs="Arial"/>
              </w:rPr>
            </w:pPr>
            <w:r>
              <w:rPr>
                <w:rFonts w:ascii="Arial" w:eastAsia="Times New Roman" w:hAnsi="Arial" w:cs="Arial"/>
              </w:rPr>
              <w:t>Ditropan XL</w:t>
            </w:r>
          </w:p>
          <w:p w14:paraId="7A01E836" w14:textId="53EA02A1" w:rsidR="001428AE" w:rsidRDefault="001428AE" w:rsidP="00D75A4D">
            <w:pPr>
              <w:rPr>
                <w:rFonts w:ascii="Arial" w:eastAsia="Times New Roman" w:hAnsi="Arial" w:cs="Arial"/>
              </w:rPr>
            </w:pPr>
            <w:proofErr w:type="spellStart"/>
            <w:r>
              <w:rPr>
                <w:rFonts w:ascii="Arial" w:eastAsia="Times New Roman" w:hAnsi="Arial" w:cs="Arial"/>
              </w:rPr>
              <w:t>Enablex</w:t>
            </w:r>
            <w:proofErr w:type="spellEnd"/>
            <w:r w:rsidR="00CE4429">
              <w:rPr>
                <w:rFonts w:ascii="Arial" w:eastAsia="Times New Roman" w:hAnsi="Arial" w:cs="Arial"/>
              </w:rPr>
              <w:t>/</w:t>
            </w:r>
            <w:r w:rsidR="00EA02FA">
              <w:rPr>
                <w:rFonts w:ascii="Arial" w:eastAsia="Times New Roman" w:hAnsi="Arial" w:cs="Arial"/>
              </w:rPr>
              <w:t xml:space="preserve"> D</w:t>
            </w:r>
            <w:r w:rsidR="00CE4429">
              <w:rPr>
                <w:rFonts w:ascii="Arial" w:eastAsia="Times New Roman" w:hAnsi="Arial" w:cs="Arial"/>
              </w:rPr>
              <w:t>arifenacin</w:t>
            </w:r>
          </w:p>
          <w:p w14:paraId="13C05D81" w14:textId="28A18C5C" w:rsidR="001428AE" w:rsidRDefault="001428AE" w:rsidP="00D75A4D">
            <w:pPr>
              <w:rPr>
                <w:rFonts w:ascii="Arial" w:eastAsia="Times New Roman" w:hAnsi="Arial" w:cs="Arial"/>
              </w:rPr>
            </w:pPr>
            <w:proofErr w:type="spellStart"/>
            <w:r>
              <w:rPr>
                <w:rFonts w:ascii="Arial" w:eastAsia="Times New Roman" w:hAnsi="Arial" w:cs="Arial"/>
              </w:rPr>
              <w:t>Gelnique</w:t>
            </w:r>
            <w:proofErr w:type="spellEnd"/>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O</w:t>
            </w:r>
            <w:r w:rsidR="00CE4429">
              <w:rPr>
                <w:rFonts w:ascii="Arial" w:eastAsia="Times New Roman" w:hAnsi="Arial" w:cs="Arial"/>
              </w:rPr>
              <w:t>xybutinin</w:t>
            </w:r>
            <w:proofErr w:type="spellEnd"/>
          </w:p>
          <w:p w14:paraId="3F6420AE" w14:textId="6313FD87" w:rsidR="001428AE" w:rsidRDefault="001428AE" w:rsidP="00D75A4D">
            <w:pPr>
              <w:rPr>
                <w:rFonts w:ascii="Arial" w:eastAsia="Times New Roman" w:hAnsi="Arial" w:cs="Arial"/>
              </w:rPr>
            </w:pPr>
            <w:proofErr w:type="spellStart"/>
            <w:r>
              <w:rPr>
                <w:rFonts w:ascii="Arial" w:eastAsia="Times New Roman" w:hAnsi="Arial" w:cs="Arial"/>
              </w:rPr>
              <w:t>Oxytrol</w:t>
            </w:r>
            <w:proofErr w:type="spellEnd"/>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O</w:t>
            </w:r>
            <w:r w:rsidR="00CE4429">
              <w:rPr>
                <w:rFonts w:ascii="Arial" w:eastAsia="Times New Roman" w:hAnsi="Arial" w:cs="Arial"/>
              </w:rPr>
              <w:t>xybutinin</w:t>
            </w:r>
            <w:proofErr w:type="spellEnd"/>
          </w:p>
          <w:p w14:paraId="264745A9" w14:textId="0D6A7EE4" w:rsidR="001428AE" w:rsidRDefault="001428AE" w:rsidP="00D75A4D">
            <w:pPr>
              <w:rPr>
                <w:rFonts w:ascii="Arial" w:eastAsia="Times New Roman" w:hAnsi="Arial" w:cs="Arial"/>
              </w:rPr>
            </w:pPr>
            <w:proofErr w:type="spellStart"/>
            <w:r>
              <w:rPr>
                <w:rFonts w:ascii="Arial" w:eastAsia="Times New Roman" w:hAnsi="Arial" w:cs="Arial"/>
              </w:rPr>
              <w:t>Sanctura</w:t>
            </w:r>
            <w:proofErr w:type="spellEnd"/>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T</w:t>
            </w:r>
            <w:r w:rsidR="00CE4429">
              <w:rPr>
                <w:rFonts w:ascii="Arial" w:eastAsia="Times New Roman" w:hAnsi="Arial" w:cs="Arial"/>
              </w:rPr>
              <w:t>rospium</w:t>
            </w:r>
            <w:proofErr w:type="spellEnd"/>
            <w:r w:rsidR="00CE4429">
              <w:rPr>
                <w:rFonts w:ascii="Arial" w:eastAsia="Times New Roman" w:hAnsi="Arial" w:cs="Arial"/>
              </w:rPr>
              <w:t xml:space="preserve"> chloride</w:t>
            </w:r>
          </w:p>
          <w:p w14:paraId="5C6BFACA" w14:textId="612E8E0C" w:rsidR="001428AE" w:rsidRDefault="001428AE" w:rsidP="00D75A4D">
            <w:pPr>
              <w:rPr>
                <w:rFonts w:ascii="Arial" w:eastAsia="Times New Roman" w:hAnsi="Arial" w:cs="Arial"/>
              </w:rPr>
            </w:pPr>
            <w:proofErr w:type="spellStart"/>
            <w:r>
              <w:rPr>
                <w:rFonts w:ascii="Arial" w:eastAsia="Times New Roman" w:hAnsi="Arial" w:cs="Arial"/>
              </w:rPr>
              <w:t>Sanctura</w:t>
            </w:r>
            <w:proofErr w:type="spellEnd"/>
            <w:r>
              <w:rPr>
                <w:rFonts w:ascii="Arial" w:eastAsia="Times New Roman" w:hAnsi="Arial" w:cs="Arial"/>
              </w:rPr>
              <w:t xml:space="preserve"> XR</w:t>
            </w:r>
          </w:p>
          <w:p w14:paraId="520C517A" w14:textId="6D723A32" w:rsidR="001428AE" w:rsidRDefault="001428AE" w:rsidP="00D75A4D">
            <w:pPr>
              <w:rPr>
                <w:rFonts w:ascii="Arial" w:eastAsia="Times New Roman" w:hAnsi="Arial" w:cs="Arial"/>
              </w:rPr>
            </w:pPr>
            <w:proofErr w:type="spellStart"/>
            <w:r>
              <w:rPr>
                <w:rFonts w:ascii="Arial" w:eastAsia="Times New Roman" w:hAnsi="Arial" w:cs="Arial"/>
              </w:rPr>
              <w:t>Toviaz</w:t>
            </w:r>
            <w:proofErr w:type="spellEnd"/>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F</w:t>
            </w:r>
            <w:r w:rsidR="00CE4429">
              <w:rPr>
                <w:rFonts w:ascii="Arial" w:eastAsia="Times New Roman" w:hAnsi="Arial" w:cs="Arial"/>
              </w:rPr>
              <w:t>esoterodine</w:t>
            </w:r>
            <w:proofErr w:type="spellEnd"/>
          </w:p>
          <w:p w14:paraId="02F4E226" w14:textId="7958B5E3" w:rsidR="0088593D" w:rsidRPr="00846439" w:rsidRDefault="00635456" w:rsidP="00635456">
            <w:pPr>
              <w:rPr>
                <w:rFonts w:ascii="Arial" w:eastAsia="Times New Roman" w:hAnsi="Arial" w:cs="Arial"/>
              </w:rPr>
            </w:pPr>
            <w:r>
              <w:rPr>
                <w:rFonts w:ascii="Arial" w:eastAsia="Times New Roman" w:hAnsi="Arial" w:cs="Arial"/>
              </w:rPr>
              <w:t>Vesicare</w:t>
            </w:r>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S</w:t>
            </w:r>
            <w:r w:rsidR="00CE4429">
              <w:rPr>
                <w:rFonts w:ascii="Arial" w:eastAsia="Times New Roman" w:hAnsi="Arial" w:cs="Arial"/>
              </w:rPr>
              <w:t>olifenacin</w:t>
            </w:r>
            <w:proofErr w:type="spellEnd"/>
          </w:p>
        </w:tc>
      </w:tr>
      <w:tr w:rsidR="00846439" w14:paraId="68FCE61D" w14:textId="77777777" w:rsidTr="00846439">
        <w:tc>
          <w:tcPr>
            <w:tcW w:w="4675" w:type="dxa"/>
          </w:tcPr>
          <w:p w14:paraId="66FD9DAA" w14:textId="2E482B14" w:rsidR="00846439" w:rsidRPr="00846439" w:rsidRDefault="00635456" w:rsidP="00D75A4D">
            <w:pPr>
              <w:rPr>
                <w:rFonts w:ascii="Arial" w:eastAsia="Times New Roman" w:hAnsi="Arial" w:cs="Arial"/>
              </w:rPr>
            </w:pPr>
            <w:r>
              <w:rPr>
                <w:rFonts w:ascii="Arial" w:eastAsia="Times New Roman" w:hAnsi="Arial" w:cs="Arial"/>
              </w:rPr>
              <w:t>Anti-</w:t>
            </w:r>
            <w:proofErr w:type="spellStart"/>
            <w:r>
              <w:rPr>
                <w:rFonts w:ascii="Arial" w:eastAsia="Times New Roman" w:hAnsi="Arial" w:cs="Arial"/>
              </w:rPr>
              <w:t>Virals</w:t>
            </w:r>
            <w:proofErr w:type="spellEnd"/>
          </w:p>
        </w:tc>
        <w:tc>
          <w:tcPr>
            <w:tcW w:w="4675" w:type="dxa"/>
          </w:tcPr>
          <w:p w14:paraId="6BE1EA5A" w14:textId="653578AE" w:rsidR="00846439" w:rsidRDefault="00635456" w:rsidP="00D75A4D">
            <w:pPr>
              <w:rPr>
                <w:rFonts w:ascii="Arial" w:eastAsia="Times New Roman" w:hAnsi="Arial" w:cs="Arial"/>
              </w:rPr>
            </w:pPr>
            <w:r>
              <w:rPr>
                <w:rFonts w:ascii="Arial" w:eastAsia="Times New Roman" w:hAnsi="Arial" w:cs="Arial"/>
              </w:rPr>
              <w:t>Valtrex</w:t>
            </w:r>
            <w:r w:rsidR="00CE4429">
              <w:rPr>
                <w:rFonts w:ascii="Arial" w:eastAsia="Times New Roman" w:hAnsi="Arial" w:cs="Arial"/>
              </w:rPr>
              <w:t>/</w:t>
            </w:r>
            <w:r w:rsidR="00EA02FA">
              <w:rPr>
                <w:rFonts w:ascii="Arial" w:eastAsia="Times New Roman" w:hAnsi="Arial" w:cs="Arial"/>
              </w:rPr>
              <w:t xml:space="preserve"> V</w:t>
            </w:r>
            <w:r w:rsidR="00CE4429">
              <w:rPr>
                <w:rFonts w:ascii="Arial" w:eastAsia="Times New Roman" w:hAnsi="Arial" w:cs="Arial"/>
              </w:rPr>
              <w:t>alacyclovir</w:t>
            </w:r>
          </w:p>
          <w:p w14:paraId="2A96746B" w14:textId="07DCE081" w:rsidR="00635456" w:rsidRPr="00846439" w:rsidRDefault="00635456" w:rsidP="00D75A4D">
            <w:pPr>
              <w:rPr>
                <w:rFonts w:ascii="Arial" w:eastAsia="Times New Roman" w:hAnsi="Arial" w:cs="Arial"/>
              </w:rPr>
            </w:pPr>
            <w:r>
              <w:rPr>
                <w:rFonts w:ascii="Arial" w:eastAsia="Times New Roman" w:hAnsi="Arial" w:cs="Arial"/>
              </w:rPr>
              <w:t>Zovirax</w:t>
            </w:r>
            <w:r w:rsidR="00CE4429">
              <w:rPr>
                <w:rFonts w:ascii="Arial" w:eastAsia="Times New Roman" w:hAnsi="Arial" w:cs="Arial"/>
              </w:rPr>
              <w:t>/</w:t>
            </w:r>
            <w:r w:rsidR="00EA02FA">
              <w:rPr>
                <w:rFonts w:ascii="Arial" w:eastAsia="Times New Roman" w:hAnsi="Arial" w:cs="Arial"/>
              </w:rPr>
              <w:t xml:space="preserve"> A</w:t>
            </w:r>
            <w:r w:rsidR="00CE4429">
              <w:rPr>
                <w:rFonts w:ascii="Arial" w:eastAsia="Times New Roman" w:hAnsi="Arial" w:cs="Arial"/>
              </w:rPr>
              <w:t>cyclovir</w:t>
            </w:r>
          </w:p>
        </w:tc>
      </w:tr>
      <w:tr w:rsidR="00846439" w14:paraId="05B244F5" w14:textId="77777777" w:rsidTr="00846439">
        <w:tc>
          <w:tcPr>
            <w:tcW w:w="4675" w:type="dxa"/>
          </w:tcPr>
          <w:p w14:paraId="4914DE0C" w14:textId="69CF24DD" w:rsidR="00846439" w:rsidRPr="00846439" w:rsidRDefault="002E2F26" w:rsidP="00D75A4D">
            <w:pPr>
              <w:rPr>
                <w:rFonts w:ascii="Arial" w:eastAsia="Times New Roman" w:hAnsi="Arial" w:cs="Arial"/>
              </w:rPr>
            </w:pPr>
            <w:r>
              <w:rPr>
                <w:rFonts w:ascii="Arial" w:eastAsia="Times New Roman" w:hAnsi="Arial" w:cs="Arial"/>
              </w:rPr>
              <w:t>Anti-Bisphosphonates</w:t>
            </w:r>
          </w:p>
        </w:tc>
        <w:tc>
          <w:tcPr>
            <w:tcW w:w="4675" w:type="dxa"/>
          </w:tcPr>
          <w:p w14:paraId="76190486" w14:textId="75139028" w:rsidR="00846439" w:rsidRDefault="002E2F26" w:rsidP="00D75A4D">
            <w:pPr>
              <w:rPr>
                <w:rFonts w:ascii="Arial" w:eastAsia="Times New Roman" w:hAnsi="Arial" w:cs="Arial"/>
              </w:rPr>
            </w:pPr>
            <w:proofErr w:type="spellStart"/>
            <w:r>
              <w:rPr>
                <w:rFonts w:ascii="Arial" w:eastAsia="Times New Roman" w:hAnsi="Arial" w:cs="Arial"/>
              </w:rPr>
              <w:t>Atelvia</w:t>
            </w:r>
            <w:proofErr w:type="spellEnd"/>
            <w:r w:rsidR="00CE4429">
              <w:rPr>
                <w:rFonts w:ascii="Arial" w:eastAsia="Times New Roman" w:hAnsi="Arial" w:cs="Arial"/>
              </w:rPr>
              <w:t>/</w:t>
            </w:r>
            <w:r w:rsidR="00EA02FA">
              <w:rPr>
                <w:rFonts w:ascii="Arial" w:eastAsia="Times New Roman" w:hAnsi="Arial" w:cs="Arial"/>
              </w:rPr>
              <w:t xml:space="preserve"> </w:t>
            </w:r>
            <w:proofErr w:type="spellStart"/>
            <w:r w:rsidR="00EA02FA">
              <w:rPr>
                <w:rFonts w:ascii="Arial" w:eastAsia="Times New Roman" w:hAnsi="Arial" w:cs="Arial"/>
              </w:rPr>
              <w:t>R</w:t>
            </w:r>
            <w:r w:rsidR="00CE4429">
              <w:rPr>
                <w:rFonts w:ascii="Arial" w:eastAsia="Times New Roman" w:hAnsi="Arial" w:cs="Arial"/>
              </w:rPr>
              <w:t>isendronate</w:t>
            </w:r>
            <w:proofErr w:type="spellEnd"/>
          </w:p>
          <w:p w14:paraId="30ED74C3" w14:textId="048FC93A" w:rsidR="002E2F26" w:rsidRDefault="002E2F26" w:rsidP="00D75A4D">
            <w:pPr>
              <w:rPr>
                <w:rFonts w:ascii="Arial" w:eastAsia="Times New Roman" w:hAnsi="Arial" w:cs="Arial"/>
              </w:rPr>
            </w:pPr>
            <w:r>
              <w:rPr>
                <w:rFonts w:ascii="Arial" w:eastAsia="Times New Roman" w:hAnsi="Arial" w:cs="Arial"/>
              </w:rPr>
              <w:t>Boniva</w:t>
            </w:r>
            <w:r w:rsidR="00CE4429">
              <w:rPr>
                <w:rFonts w:ascii="Arial" w:eastAsia="Times New Roman" w:hAnsi="Arial" w:cs="Arial"/>
              </w:rPr>
              <w:t>/</w:t>
            </w:r>
            <w:r w:rsidR="00EA02FA">
              <w:rPr>
                <w:rFonts w:ascii="Arial" w:eastAsia="Times New Roman" w:hAnsi="Arial" w:cs="Arial"/>
              </w:rPr>
              <w:t xml:space="preserve"> I</w:t>
            </w:r>
            <w:r w:rsidR="00CE4429">
              <w:rPr>
                <w:rFonts w:ascii="Arial" w:eastAsia="Times New Roman" w:hAnsi="Arial" w:cs="Arial"/>
              </w:rPr>
              <w:t>bandronate</w:t>
            </w:r>
          </w:p>
          <w:p w14:paraId="62504371" w14:textId="36A98997" w:rsidR="002E2F26" w:rsidRDefault="002E2F26" w:rsidP="00D75A4D">
            <w:pPr>
              <w:rPr>
                <w:rFonts w:ascii="Arial" w:eastAsia="Times New Roman" w:hAnsi="Arial" w:cs="Arial"/>
              </w:rPr>
            </w:pPr>
            <w:proofErr w:type="spellStart"/>
            <w:r>
              <w:rPr>
                <w:rFonts w:ascii="Arial" w:eastAsia="Times New Roman" w:hAnsi="Arial" w:cs="Arial"/>
              </w:rPr>
              <w:t>Divigel</w:t>
            </w:r>
            <w:proofErr w:type="spellEnd"/>
            <w:r w:rsidR="00CE4429">
              <w:rPr>
                <w:rFonts w:ascii="Arial" w:eastAsia="Times New Roman" w:hAnsi="Arial" w:cs="Arial"/>
              </w:rPr>
              <w:t>/</w:t>
            </w:r>
            <w:r w:rsidR="00EA02FA">
              <w:rPr>
                <w:rFonts w:ascii="Arial" w:eastAsia="Times New Roman" w:hAnsi="Arial" w:cs="Arial"/>
              </w:rPr>
              <w:t xml:space="preserve"> E</w:t>
            </w:r>
            <w:r w:rsidR="00CE4429">
              <w:rPr>
                <w:rFonts w:ascii="Arial" w:eastAsia="Times New Roman" w:hAnsi="Arial" w:cs="Arial"/>
              </w:rPr>
              <w:t>stradiol</w:t>
            </w:r>
          </w:p>
          <w:p w14:paraId="4812EF5D" w14:textId="2ED197E2" w:rsidR="00C87C13" w:rsidRDefault="00C87C13" w:rsidP="00D75A4D">
            <w:pPr>
              <w:rPr>
                <w:rFonts w:ascii="Arial" w:eastAsia="Times New Roman" w:hAnsi="Arial" w:cs="Arial"/>
              </w:rPr>
            </w:pPr>
            <w:proofErr w:type="spellStart"/>
            <w:r>
              <w:rPr>
                <w:rFonts w:ascii="Arial" w:eastAsia="Times New Roman" w:hAnsi="Arial" w:cs="Arial"/>
              </w:rPr>
              <w:t>Elestrin</w:t>
            </w:r>
            <w:proofErr w:type="spellEnd"/>
            <w:r w:rsidR="00CE4429">
              <w:rPr>
                <w:rFonts w:ascii="Arial" w:eastAsia="Times New Roman" w:hAnsi="Arial" w:cs="Arial"/>
              </w:rPr>
              <w:t>/</w:t>
            </w:r>
            <w:r w:rsidR="00EA02FA">
              <w:rPr>
                <w:rFonts w:ascii="Arial" w:eastAsia="Times New Roman" w:hAnsi="Arial" w:cs="Arial"/>
              </w:rPr>
              <w:t xml:space="preserve"> E</w:t>
            </w:r>
            <w:r w:rsidR="00CE4429">
              <w:rPr>
                <w:rFonts w:ascii="Arial" w:eastAsia="Times New Roman" w:hAnsi="Arial" w:cs="Arial"/>
              </w:rPr>
              <w:t>stradiol</w:t>
            </w:r>
          </w:p>
          <w:p w14:paraId="46759E3B" w14:textId="49085016" w:rsidR="00C87C13" w:rsidRDefault="00C87C13" w:rsidP="00D75A4D">
            <w:pPr>
              <w:rPr>
                <w:rFonts w:ascii="Arial" w:eastAsia="Times New Roman" w:hAnsi="Arial" w:cs="Arial"/>
              </w:rPr>
            </w:pPr>
            <w:r>
              <w:rPr>
                <w:rFonts w:ascii="Arial" w:eastAsia="Times New Roman" w:hAnsi="Arial" w:cs="Arial"/>
              </w:rPr>
              <w:t>Fosamax</w:t>
            </w:r>
            <w:r w:rsidR="00CE4429">
              <w:rPr>
                <w:rFonts w:ascii="Arial" w:eastAsia="Times New Roman" w:hAnsi="Arial" w:cs="Arial"/>
              </w:rPr>
              <w:t>/</w:t>
            </w:r>
            <w:r w:rsidR="00EA02FA">
              <w:rPr>
                <w:rFonts w:ascii="Arial" w:eastAsia="Times New Roman" w:hAnsi="Arial" w:cs="Arial"/>
              </w:rPr>
              <w:t xml:space="preserve"> A</w:t>
            </w:r>
            <w:r w:rsidR="00CE4429">
              <w:rPr>
                <w:rFonts w:ascii="Arial" w:eastAsia="Times New Roman" w:hAnsi="Arial" w:cs="Arial"/>
              </w:rPr>
              <w:t>lendro</w:t>
            </w:r>
            <w:r w:rsidR="00EA02FA">
              <w:rPr>
                <w:rFonts w:ascii="Arial" w:eastAsia="Times New Roman" w:hAnsi="Arial" w:cs="Arial"/>
              </w:rPr>
              <w:t>na</w:t>
            </w:r>
            <w:r w:rsidR="00CE4429">
              <w:rPr>
                <w:rFonts w:ascii="Arial" w:eastAsia="Times New Roman" w:hAnsi="Arial" w:cs="Arial"/>
              </w:rPr>
              <w:t>te</w:t>
            </w:r>
          </w:p>
          <w:p w14:paraId="40974156" w14:textId="54D9C08B" w:rsidR="00C87C13" w:rsidRPr="00846439" w:rsidRDefault="00C87C13" w:rsidP="00D75A4D">
            <w:pPr>
              <w:rPr>
                <w:rFonts w:ascii="Arial" w:eastAsia="Times New Roman" w:hAnsi="Arial" w:cs="Arial"/>
              </w:rPr>
            </w:pPr>
            <w:r>
              <w:rPr>
                <w:rFonts w:ascii="Arial" w:eastAsia="Times New Roman" w:hAnsi="Arial" w:cs="Arial"/>
              </w:rPr>
              <w:t>Prolia</w:t>
            </w:r>
            <w:r w:rsidR="00CE4429">
              <w:rPr>
                <w:rFonts w:ascii="Arial" w:eastAsia="Times New Roman" w:hAnsi="Arial" w:cs="Arial"/>
              </w:rPr>
              <w:t>/</w:t>
            </w:r>
            <w:r w:rsidR="00EA02FA">
              <w:rPr>
                <w:rFonts w:ascii="Arial" w:eastAsia="Times New Roman" w:hAnsi="Arial" w:cs="Arial"/>
              </w:rPr>
              <w:t xml:space="preserve"> D</w:t>
            </w:r>
            <w:r w:rsidR="00CE4429">
              <w:rPr>
                <w:rFonts w:ascii="Arial" w:eastAsia="Times New Roman" w:hAnsi="Arial" w:cs="Arial"/>
              </w:rPr>
              <w:t>enosumab</w:t>
            </w:r>
          </w:p>
        </w:tc>
      </w:tr>
      <w:tr w:rsidR="00846439" w14:paraId="62480CD4" w14:textId="77777777" w:rsidTr="00846439">
        <w:tc>
          <w:tcPr>
            <w:tcW w:w="4675" w:type="dxa"/>
          </w:tcPr>
          <w:p w14:paraId="230C0DC6" w14:textId="2347E2F0" w:rsidR="00846439" w:rsidRPr="00846439" w:rsidRDefault="00C87C13" w:rsidP="00D75A4D">
            <w:pPr>
              <w:rPr>
                <w:rFonts w:ascii="Arial" w:eastAsia="Times New Roman" w:hAnsi="Arial" w:cs="Arial"/>
              </w:rPr>
            </w:pPr>
            <w:r>
              <w:rPr>
                <w:rFonts w:ascii="Arial" w:eastAsia="Times New Roman" w:hAnsi="Arial" w:cs="Arial"/>
              </w:rPr>
              <w:t>Hormone Therapy (single ingredient)</w:t>
            </w:r>
          </w:p>
        </w:tc>
        <w:tc>
          <w:tcPr>
            <w:tcW w:w="4675" w:type="dxa"/>
          </w:tcPr>
          <w:p w14:paraId="72B025AD" w14:textId="567E3A0F" w:rsidR="00EA02FA" w:rsidRPr="006A261C" w:rsidRDefault="00C87C13" w:rsidP="00EA02FA">
            <w:pPr>
              <w:rPr>
                <w:rFonts w:ascii="Arial" w:eastAsia="Times New Roman" w:hAnsi="Arial" w:cs="Arial"/>
                <w:u w:val="single"/>
              </w:rPr>
            </w:pPr>
            <w:proofErr w:type="spellStart"/>
            <w:r>
              <w:rPr>
                <w:rFonts w:ascii="Arial" w:eastAsia="Times New Roman" w:hAnsi="Arial" w:cs="Arial"/>
              </w:rPr>
              <w:t>Alora</w:t>
            </w:r>
            <w:proofErr w:type="spellEnd"/>
            <w:r w:rsidR="00CE4429">
              <w:rPr>
                <w:rFonts w:ascii="Arial" w:eastAsia="Times New Roman" w:hAnsi="Arial" w:cs="Arial"/>
                <w:u w:val="single"/>
              </w:rPr>
              <w:t>/</w:t>
            </w:r>
            <w:r w:rsidR="00EA02FA">
              <w:rPr>
                <w:rFonts w:ascii="Arial" w:eastAsia="Times New Roman" w:hAnsi="Arial" w:cs="Arial"/>
                <w:u w:val="single"/>
              </w:rPr>
              <w:t xml:space="preserve"> Estradiol</w:t>
            </w:r>
          </w:p>
          <w:p w14:paraId="3D459BDE" w14:textId="0484C59E" w:rsidR="00846439" w:rsidRPr="001873D6" w:rsidRDefault="00EA02FA" w:rsidP="00D75A4D">
            <w:pPr>
              <w:rPr>
                <w:rFonts w:ascii="Arial" w:eastAsia="Times New Roman" w:hAnsi="Arial" w:cs="Arial"/>
                <w:u w:val="single"/>
              </w:rPr>
            </w:pPr>
            <w:proofErr w:type="spellStart"/>
            <w:r>
              <w:rPr>
                <w:rFonts w:ascii="Arial" w:eastAsia="Times New Roman" w:hAnsi="Arial" w:cs="Arial"/>
                <w:u w:val="single"/>
              </w:rPr>
              <w:t>C</w:t>
            </w:r>
            <w:r w:rsidR="00CE4429">
              <w:rPr>
                <w:rFonts w:ascii="Arial" w:eastAsia="Times New Roman" w:hAnsi="Arial" w:cs="Arial"/>
                <w:u w:val="single"/>
              </w:rPr>
              <w:t>limara</w:t>
            </w:r>
            <w:proofErr w:type="spellEnd"/>
            <w:r w:rsidR="00CE4429">
              <w:rPr>
                <w:rFonts w:ascii="Arial" w:eastAsia="Times New Roman" w:hAnsi="Arial" w:cs="Arial"/>
                <w:u w:val="single"/>
              </w:rPr>
              <w:t>/</w:t>
            </w:r>
            <w:r>
              <w:rPr>
                <w:rFonts w:ascii="Arial" w:eastAsia="Times New Roman" w:hAnsi="Arial" w:cs="Arial"/>
                <w:u w:val="single"/>
              </w:rPr>
              <w:t xml:space="preserve"> Estradiol</w:t>
            </w:r>
          </w:p>
          <w:p w14:paraId="11602ECB" w14:textId="75D007EF" w:rsidR="00EA02FA" w:rsidRDefault="00C87C13" w:rsidP="00D75A4D">
            <w:pPr>
              <w:rPr>
                <w:rFonts w:ascii="Arial" w:eastAsia="Times New Roman" w:hAnsi="Arial" w:cs="Arial"/>
              </w:rPr>
            </w:pPr>
            <w:proofErr w:type="spellStart"/>
            <w:r>
              <w:rPr>
                <w:rFonts w:ascii="Arial" w:eastAsia="Times New Roman" w:hAnsi="Arial" w:cs="Arial"/>
              </w:rPr>
              <w:t>Cenestin</w:t>
            </w:r>
            <w:proofErr w:type="spellEnd"/>
            <w:r w:rsidR="00CE4429">
              <w:rPr>
                <w:rFonts w:ascii="Arial" w:eastAsia="Times New Roman" w:hAnsi="Arial" w:cs="Arial"/>
              </w:rPr>
              <w:t>/</w:t>
            </w:r>
            <w:r w:rsidR="00EA02FA">
              <w:rPr>
                <w:rFonts w:ascii="Arial" w:eastAsia="Times New Roman" w:hAnsi="Arial" w:cs="Arial"/>
              </w:rPr>
              <w:t xml:space="preserve"> Conjugated estrogens </w:t>
            </w:r>
          </w:p>
          <w:p w14:paraId="0E457CD1" w14:textId="6E142EAE" w:rsidR="00C87C13" w:rsidRDefault="00EA02FA" w:rsidP="00D75A4D">
            <w:pPr>
              <w:rPr>
                <w:rFonts w:ascii="Arial" w:eastAsia="Times New Roman" w:hAnsi="Arial" w:cs="Arial"/>
              </w:rPr>
            </w:pPr>
            <w:r>
              <w:rPr>
                <w:rFonts w:ascii="Arial" w:eastAsia="Times New Roman" w:hAnsi="Arial" w:cs="Arial"/>
              </w:rPr>
              <w:t>P</w:t>
            </w:r>
            <w:r w:rsidR="00CE4429">
              <w:rPr>
                <w:rFonts w:ascii="Arial" w:eastAsia="Times New Roman" w:hAnsi="Arial" w:cs="Arial"/>
              </w:rPr>
              <w:t>remarin</w:t>
            </w:r>
            <w:r>
              <w:rPr>
                <w:rFonts w:ascii="Arial" w:eastAsia="Times New Roman" w:hAnsi="Arial" w:cs="Arial"/>
              </w:rPr>
              <w:t>/ Conjugated estrogens</w:t>
            </w:r>
          </w:p>
          <w:p w14:paraId="7B424A75" w14:textId="40BC681E" w:rsidR="00C87C13" w:rsidRDefault="00C87C13" w:rsidP="00D75A4D">
            <w:pPr>
              <w:rPr>
                <w:rFonts w:ascii="Arial" w:eastAsia="Times New Roman" w:hAnsi="Arial" w:cs="Arial"/>
              </w:rPr>
            </w:pPr>
          </w:p>
          <w:p w14:paraId="3A0B3129" w14:textId="45F3CDFE" w:rsidR="00CE4429" w:rsidRDefault="00EA02FA" w:rsidP="00CE4429">
            <w:pPr>
              <w:rPr>
                <w:rFonts w:ascii="Arial" w:eastAsia="Times New Roman" w:hAnsi="Arial" w:cs="Arial"/>
              </w:rPr>
            </w:pPr>
            <w:r>
              <w:rPr>
                <w:rFonts w:ascii="Arial" w:eastAsia="Times New Roman" w:hAnsi="Arial" w:cs="Arial"/>
              </w:rPr>
              <w:t xml:space="preserve">Depo-Provera/ </w:t>
            </w:r>
            <w:r w:rsidR="00CE4429">
              <w:rPr>
                <w:rFonts w:ascii="Arial" w:eastAsia="Times New Roman" w:hAnsi="Arial" w:cs="Arial"/>
              </w:rPr>
              <w:t>Medroxyprogesterone acetate</w:t>
            </w:r>
          </w:p>
          <w:p w14:paraId="7AFB5767" w14:textId="16F315A7" w:rsidR="00C87C13" w:rsidRDefault="00CE4429" w:rsidP="00D75A4D">
            <w:pPr>
              <w:rPr>
                <w:rFonts w:ascii="Arial" w:eastAsia="Times New Roman" w:hAnsi="Arial" w:cs="Arial"/>
              </w:rPr>
            </w:pPr>
            <w:r>
              <w:rPr>
                <w:rFonts w:ascii="Arial" w:eastAsia="Times New Roman" w:hAnsi="Arial" w:cs="Arial"/>
              </w:rPr>
              <w:t>/</w:t>
            </w:r>
          </w:p>
          <w:p w14:paraId="019F9407" w14:textId="5205389E" w:rsidR="00C87C13" w:rsidRDefault="00C87C13" w:rsidP="00D75A4D">
            <w:pPr>
              <w:rPr>
                <w:rFonts w:ascii="Arial" w:eastAsia="Times New Roman" w:hAnsi="Arial" w:cs="Arial"/>
              </w:rPr>
            </w:pPr>
            <w:proofErr w:type="spellStart"/>
            <w:r>
              <w:rPr>
                <w:rFonts w:ascii="Arial" w:eastAsia="Times New Roman" w:hAnsi="Arial" w:cs="Arial"/>
              </w:rPr>
              <w:t>Enjuvia</w:t>
            </w:r>
            <w:proofErr w:type="spellEnd"/>
            <w:r w:rsidR="00EA02FA">
              <w:rPr>
                <w:rFonts w:ascii="Arial" w:eastAsia="Times New Roman" w:hAnsi="Arial" w:cs="Arial"/>
              </w:rPr>
              <w:t>/ Conjugated estrogens</w:t>
            </w:r>
          </w:p>
          <w:p w14:paraId="20792333" w14:textId="15D20660" w:rsidR="00C87C13" w:rsidRPr="00846439" w:rsidRDefault="00C87C13" w:rsidP="00D75A4D">
            <w:pPr>
              <w:rPr>
                <w:rFonts w:ascii="Arial" w:eastAsia="Times New Roman" w:hAnsi="Arial" w:cs="Arial"/>
              </w:rPr>
            </w:pPr>
            <w:proofErr w:type="spellStart"/>
            <w:r>
              <w:rPr>
                <w:rFonts w:ascii="Arial" w:eastAsia="Times New Roman" w:hAnsi="Arial" w:cs="Arial"/>
              </w:rPr>
              <w:t>Vivelle</w:t>
            </w:r>
            <w:proofErr w:type="spellEnd"/>
            <w:r>
              <w:rPr>
                <w:rFonts w:ascii="Arial" w:eastAsia="Times New Roman" w:hAnsi="Arial" w:cs="Arial"/>
              </w:rPr>
              <w:t>-Dot</w:t>
            </w:r>
            <w:r w:rsidR="00EA02FA">
              <w:rPr>
                <w:rFonts w:ascii="Arial" w:eastAsia="Times New Roman" w:hAnsi="Arial" w:cs="Arial"/>
              </w:rPr>
              <w:t>/ Estradiol</w:t>
            </w:r>
          </w:p>
        </w:tc>
      </w:tr>
      <w:tr w:rsidR="00846439" w14:paraId="177C38BE" w14:textId="77777777" w:rsidTr="00846439">
        <w:tc>
          <w:tcPr>
            <w:tcW w:w="4675" w:type="dxa"/>
          </w:tcPr>
          <w:p w14:paraId="01210ECA" w14:textId="0ED5C326" w:rsidR="00846439" w:rsidRPr="00846439" w:rsidRDefault="00A918C3" w:rsidP="00D75A4D">
            <w:pPr>
              <w:rPr>
                <w:rFonts w:ascii="Arial" w:eastAsia="Times New Roman" w:hAnsi="Arial" w:cs="Arial"/>
              </w:rPr>
            </w:pPr>
            <w:r>
              <w:rPr>
                <w:rFonts w:ascii="Arial" w:eastAsia="Times New Roman" w:hAnsi="Arial" w:cs="Arial"/>
              </w:rPr>
              <w:t xml:space="preserve">Oral Combined Estrogen and Progestin </w:t>
            </w:r>
            <w:r>
              <w:rPr>
                <w:rFonts w:ascii="Arial" w:eastAsia="Times New Roman" w:hAnsi="Arial" w:cs="Arial"/>
              </w:rPr>
              <w:lastRenderedPageBreak/>
              <w:t xml:space="preserve">Products for Hormone Therapy </w:t>
            </w:r>
          </w:p>
        </w:tc>
        <w:tc>
          <w:tcPr>
            <w:tcW w:w="4675" w:type="dxa"/>
          </w:tcPr>
          <w:p w14:paraId="0CF26E56" w14:textId="354B586F" w:rsidR="00846439" w:rsidRDefault="00A918C3" w:rsidP="00D75A4D">
            <w:pPr>
              <w:rPr>
                <w:rFonts w:ascii="Arial" w:eastAsia="Times New Roman" w:hAnsi="Arial" w:cs="Arial"/>
              </w:rPr>
            </w:pPr>
            <w:proofErr w:type="spellStart"/>
            <w:r>
              <w:rPr>
                <w:rFonts w:ascii="Arial" w:eastAsia="Times New Roman" w:hAnsi="Arial" w:cs="Arial"/>
              </w:rPr>
              <w:lastRenderedPageBreak/>
              <w:t>Activella</w:t>
            </w:r>
            <w:proofErr w:type="spellEnd"/>
            <w:r w:rsidR="00EA02FA">
              <w:rPr>
                <w:rFonts w:ascii="Arial" w:eastAsia="Times New Roman" w:hAnsi="Arial" w:cs="Arial"/>
              </w:rPr>
              <w:t xml:space="preserve">/ Estradiol </w:t>
            </w:r>
            <w:proofErr w:type="spellStart"/>
            <w:r w:rsidR="00EA02FA">
              <w:rPr>
                <w:rFonts w:ascii="Arial" w:eastAsia="Times New Roman" w:hAnsi="Arial" w:cs="Arial"/>
              </w:rPr>
              <w:t>Norethinrdone</w:t>
            </w:r>
            <w:proofErr w:type="spellEnd"/>
            <w:r w:rsidR="00EA02FA">
              <w:rPr>
                <w:rFonts w:ascii="Arial" w:eastAsia="Times New Roman" w:hAnsi="Arial" w:cs="Arial"/>
              </w:rPr>
              <w:t xml:space="preserve"> Acetate</w:t>
            </w:r>
          </w:p>
          <w:p w14:paraId="2B8B13EE" w14:textId="268C5FB6" w:rsidR="00A918C3" w:rsidRDefault="00A918C3" w:rsidP="00D75A4D">
            <w:pPr>
              <w:rPr>
                <w:rFonts w:ascii="Arial" w:eastAsia="Times New Roman" w:hAnsi="Arial" w:cs="Arial"/>
              </w:rPr>
            </w:pPr>
            <w:proofErr w:type="spellStart"/>
            <w:r>
              <w:rPr>
                <w:rFonts w:ascii="Arial" w:eastAsia="Times New Roman" w:hAnsi="Arial" w:cs="Arial"/>
              </w:rPr>
              <w:lastRenderedPageBreak/>
              <w:t>Amabelz</w:t>
            </w:r>
            <w:proofErr w:type="spellEnd"/>
            <w:r w:rsidR="00EA02FA">
              <w:rPr>
                <w:rFonts w:ascii="Arial" w:eastAsia="Times New Roman" w:hAnsi="Arial" w:cs="Arial"/>
              </w:rPr>
              <w:t>/ Estradiol Norethindrone Acetate</w:t>
            </w:r>
          </w:p>
          <w:p w14:paraId="5FF47447" w14:textId="7240843C" w:rsidR="00A918C3" w:rsidRDefault="00A918C3" w:rsidP="00D75A4D">
            <w:pPr>
              <w:rPr>
                <w:rFonts w:ascii="Arial" w:eastAsia="Times New Roman" w:hAnsi="Arial" w:cs="Arial"/>
              </w:rPr>
            </w:pPr>
            <w:proofErr w:type="spellStart"/>
            <w:r>
              <w:rPr>
                <w:rFonts w:ascii="Arial" w:eastAsia="Times New Roman" w:hAnsi="Arial" w:cs="Arial"/>
              </w:rPr>
              <w:t>Climara</w:t>
            </w:r>
            <w:proofErr w:type="spellEnd"/>
            <w:r>
              <w:rPr>
                <w:rFonts w:ascii="Arial" w:eastAsia="Times New Roman" w:hAnsi="Arial" w:cs="Arial"/>
              </w:rPr>
              <w:t xml:space="preserve"> pro</w:t>
            </w:r>
            <w:r w:rsidR="00EA02FA">
              <w:rPr>
                <w:rFonts w:ascii="Arial" w:eastAsia="Times New Roman" w:hAnsi="Arial" w:cs="Arial"/>
              </w:rPr>
              <w:t>/ Estradiol Levonorgestrel</w:t>
            </w:r>
          </w:p>
          <w:p w14:paraId="77D6EB6B" w14:textId="301DD7B3" w:rsidR="00A918C3" w:rsidRDefault="00A918C3" w:rsidP="00D75A4D">
            <w:pPr>
              <w:rPr>
                <w:rFonts w:ascii="Arial" w:eastAsia="Times New Roman" w:hAnsi="Arial" w:cs="Arial"/>
              </w:rPr>
            </w:pPr>
            <w:proofErr w:type="spellStart"/>
            <w:r>
              <w:rPr>
                <w:rFonts w:ascii="Arial" w:eastAsia="Times New Roman" w:hAnsi="Arial" w:cs="Arial"/>
              </w:rPr>
              <w:t>Combipatch</w:t>
            </w:r>
            <w:proofErr w:type="spellEnd"/>
            <w:r w:rsidR="00EA02FA">
              <w:rPr>
                <w:rFonts w:ascii="Arial" w:eastAsia="Times New Roman" w:hAnsi="Arial" w:cs="Arial"/>
              </w:rPr>
              <w:t>/ Estradiol Norethindrone Acetate</w:t>
            </w:r>
          </w:p>
          <w:p w14:paraId="67B4E467" w14:textId="03E8C912" w:rsidR="00EA02FA" w:rsidRDefault="00A918C3" w:rsidP="00D75A4D">
            <w:pPr>
              <w:rPr>
                <w:rFonts w:ascii="Arial" w:eastAsia="Times New Roman" w:hAnsi="Arial" w:cs="Arial"/>
              </w:rPr>
            </w:pPr>
            <w:proofErr w:type="spellStart"/>
            <w:r>
              <w:rPr>
                <w:rFonts w:ascii="Arial" w:eastAsia="Times New Roman" w:hAnsi="Arial" w:cs="Arial"/>
              </w:rPr>
              <w:t>Femhrt</w:t>
            </w:r>
            <w:proofErr w:type="spellEnd"/>
            <w:r w:rsidR="00EA02FA">
              <w:rPr>
                <w:rFonts w:ascii="Arial" w:eastAsia="Times New Roman" w:hAnsi="Arial" w:cs="Arial"/>
              </w:rPr>
              <w:t>/ Estradiol Norethindrone Acetate</w:t>
            </w:r>
          </w:p>
          <w:p w14:paraId="1D51199D" w14:textId="14765F41" w:rsidR="00A918C3" w:rsidRDefault="00A918C3" w:rsidP="00D75A4D">
            <w:pPr>
              <w:rPr>
                <w:rFonts w:ascii="Arial" w:eastAsia="Times New Roman" w:hAnsi="Arial" w:cs="Arial"/>
              </w:rPr>
            </w:pPr>
            <w:proofErr w:type="spellStart"/>
            <w:r>
              <w:rPr>
                <w:rFonts w:ascii="Arial" w:eastAsia="Times New Roman" w:hAnsi="Arial" w:cs="Arial"/>
              </w:rPr>
              <w:t>Menest</w:t>
            </w:r>
            <w:proofErr w:type="spellEnd"/>
            <w:r w:rsidR="00EA02FA">
              <w:rPr>
                <w:rFonts w:ascii="Arial" w:eastAsia="Times New Roman" w:hAnsi="Arial" w:cs="Arial"/>
              </w:rPr>
              <w:t>/ Esterified estrogens</w:t>
            </w:r>
          </w:p>
          <w:p w14:paraId="234CEBDB" w14:textId="1C30FE6E" w:rsidR="00A918C3" w:rsidRDefault="00A918C3" w:rsidP="00D75A4D">
            <w:pPr>
              <w:rPr>
                <w:rFonts w:ascii="Arial" w:eastAsia="Times New Roman" w:hAnsi="Arial" w:cs="Arial"/>
              </w:rPr>
            </w:pPr>
            <w:proofErr w:type="spellStart"/>
            <w:r>
              <w:rPr>
                <w:rFonts w:ascii="Arial" w:eastAsia="Times New Roman" w:hAnsi="Arial" w:cs="Arial"/>
              </w:rPr>
              <w:t>Mimvey</w:t>
            </w:r>
            <w:proofErr w:type="spellEnd"/>
            <w:r w:rsidR="00EA02FA">
              <w:rPr>
                <w:rFonts w:ascii="Arial" w:eastAsia="Times New Roman" w:hAnsi="Arial" w:cs="Arial"/>
              </w:rPr>
              <w:t>/ Estradiol Norethindrone Acetate</w:t>
            </w:r>
          </w:p>
          <w:p w14:paraId="3D7AFFD9" w14:textId="08219164" w:rsidR="00547DAC" w:rsidRDefault="00A918C3" w:rsidP="00D75A4D">
            <w:pPr>
              <w:rPr>
                <w:rFonts w:ascii="Arial" w:eastAsia="Times New Roman" w:hAnsi="Arial" w:cs="Arial"/>
              </w:rPr>
            </w:pPr>
            <w:proofErr w:type="spellStart"/>
            <w:r>
              <w:rPr>
                <w:rFonts w:ascii="Arial" w:eastAsia="Times New Roman" w:hAnsi="Arial" w:cs="Arial"/>
              </w:rPr>
              <w:t>Mimvey</w:t>
            </w:r>
            <w:proofErr w:type="spellEnd"/>
            <w:r>
              <w:rPr>
                <w:rFonts w:ascii="Arial" w:eastAsia="Times New Roman" w:hAnsi="Arial" w:cs="Arial"/>
              </w:rPr>
              <w:t xml:space="preserve"> </w:t>
            </w:r>
            <w:proofErr w:type="spellStart"/>
            <w:r>
              <w:rPr>
                <w:rFonts w:ascii="Arial" w:eastAsia="Times New Roman" w:hAnsi="Arial" w:cs="Arial"/>
              </w:rPr>
              <w:t>loPremphase</w:t>
            </w:r>
            <w:proofErr w:type="spellEnd"/>
            <w:r w:rsidR="00EA02FA">
              <w:rPr>
                <w:rFonts w:ascii="Arial" w:eastAsia="Times New Roman" w:hAnsi="Arial" w:cs="Arial"/>
              </w:rPr>
              <w:t>/ Conjugated estrogens/medroxyprogesterone acetate</w:t>
            </w:r>
          </w:p>
          <w:p w14:paraId="0B37377D" w14:textId="3922921D" w:rsidR="00A918C3" w:rsidRDefault="00A918C3" w:rsidP="00D75A4D">
            <w:pPr>
              <w:rPr>
                <w:rFonts w:ascii="Arial" w:eastAsia="Times New Roman" w:hAnsi="Arial" w:cs="Arial"/>
              </w:rPr>
            </w:pPr>
            <w:proofErr w:type="spellStart"/>
            <w:r>
              <w:rPr>
                <w:rFonts w:ascii="Arial" w:eastAsia="Times New Roman" w:hAnsi="Arial" w:cs="Arial"/>
              </w:rPr>
              <w:t>Prempro</w:t>
            </w:r>
            <w:proofErr w:type="spellEnd"/>
            <w:r w:rsidR="00EA02FA">
              <w:rPr>
                <w:rFonts w:ascii="Arial" w:eastAsia="Times New Roman" w:hAnsi="Arial" w:cs="Arial"/>
              </w:rPr>
              <w:t>/ Conjugated estrogens/medroxyprogesterone acetate</w:t>
            </w:r>
          </w:p>
          <w:p w14:paraId="6C4112D4" w14:textId="32B60053" w:rsidR="00547DAC" w:rsidRPr="00846439" w:rsidRDefault="00547DAC" w:rsidP="00D75A4D">
            <w:pPr>
              <w:rPr>
                <w:rFonts w:ascii="Arial" w:eastAsia="Times New Roman" w:hAnsi="Arial" w:cs="Arial"/>
              </w:rPr>
            </w:pPr>
          </w:p>
        </w:tc>
      </w:tr>
      <w:tr w:rsidR="00846439" w14:paraId="3BDAA7EB" w14:textId="77777777" w:rsidTr="00846439">
        <w:tc>
          <w:tcPr>
            <w:tcW w:w="4675" w:type="dxa"/>
          </w:tcPr>
          <w:p w14:paraId="13999B6E" w14:textId="6036DB2C" w:rsidR="00846439" w:rsidRPr="00846439" w:rsidRDefault="00547DAC" w:rsidP="00D75A4D">
            <w:pPr>
              <w:rPr>
                <w:rFonts w:ascii="Arial" w:eastAsia="Times New Roman" w:hAnsi="Arial" w:cs="Arial"/>
              </w:rPr>
            </w:pPr>
            <w:r>
              <w:rPr>
                <w:rFonts w:ascii="Arial" w:eastAsia="Times New Roman" w:hAnsi="Arial" w:cs="Arial"/>
              </w:rPr>
              <w:lastRenderedPageBreak/>
              <w:t>Transdermal Estrogen</w:t>
            </w:r>
          </w:p>
        </w:tc>
        <w:tc>
          <w:tcPr>
            <w:tcW w:w="4675" w:type="dxa"/>
          </w:tcPr>
          <w:p w14:paraId="189C2150" w14:textId="74C024F4" w:rsidR="00846439" w:rsidRDefault="00547DAC" w:rsidP="00D75A4D">
            <w:pPr>
              <w:rPr>
                <w:rFonts w:ascii="Arial" w:eastAsia="Times New Roman" w:hAnsi="Arial" w:cs="Arial"/>
              </w:rPr>
            </w:pPr>
            <w:proofErr w:type="spellStart"/>
            <w:r>
              <w:rPr>
                <w:rFonts w:ascii="Arial" w:eastAsia="Times New Roman" w:hAnsi="Arial" w:cs="Arial"/>
              </w:rPr>
              <w:t>Alora</w:t>
            </w:r>
            <w:proofErr w:type="spellEnd"/>
            <w:r w:rsidR="00EA02FA">
              <w:rPr>
                <w:rFonts w:ascii="Arial" w:eastAsia="Times New Roman" w:hAnsi="Arial" w:cs="Arial"/>
              </w:rPr>
              <w:t>/ Estradiol</w:t>
            </w:r>
          </w:p>
          <w:p w14:paraId="2216B1B9" w14:textId="03D04DD7" w:rsidR="00547DAC" w:rsidRDefault="00547DAC" w:rsidP="00D75A4D">
            <w:pPr>
              <w:rPr>
                <w:rFonts w:ascii="Arial" w:eastAsia="Times New Roman" w:hAnsi="Arial" w:cs="Arial"/>
              </w:rPr>
            </w:pPr>
            <w:proofErr w:type="spellStart"/>
            <w:r>
              <w:rPr>
                <w:rFonts w:ascii="Arial" w:eastAsia="Times New Roman" w:hAnsi="Arial" w:cs="Arial"/>
              </w:rPr>
              <w:t>Climara</w:t>
            </w:r>
            <w:proofErr w:type="spellEnd"/>
            <w:r w:rsidR="00EA02FA">
              <w:rPr>
                <w:rFonts w:ascii="Arial" w:eastAsia="Times New Roman" w:hAnsi="Arial" w:cs="Arial"/>
              </w:rPr>
              <w:t>/ Estradiol</w:t>
            </w:r>
          </w:p>
          <w:p w14:paraId="424E2434" w14:textId="6BA3427A" w:rsidR="00547DAC" w:rsidRDefault="00547DAC" w:rsidP="00D75A4D">
            <w:pPr>
              <w:rPr>
                <w:rFonts w:ascii="Arial" w:eastAsia="Times New Roman" w:hAnsi="Arial" w:cs="Arial"/>
              </w:rPr>
            </w:pPr>
            <w:proofErr w:type="spellStart"/>
            <w:r>
              <w:rPr>
                <w:rFonts w:ascii="Arial" w:eastAsia="Times New Roman" w:hAnsi="Arial" w:cs="Arial"/>
              </w:rPr>
              <w:t>Menostar</w:t>
            </w:r>
            <w:proofErr w:type="spellEnd"/>
            <w:r w:rsidR="00EA02FA">
              <w:rPr>
                <w:rFonts w:ascii="Arial" w:eastAsia="Times New Roman" w:hAnsi="Arial" w:cs="Arial"/>
              </w:rPr>
              <w:t xml:space="preserve">/ </w:t>
            </w:r>
            <w:proofErr w:type="spellStart"/>
            <w:r w:rsidR="00EA02FA">
              <w:rPr>
                <w:rFonts w:ascii="Arial" w:eastAsia="Times New Roman" w:hAnsi="Arial" w:cs="Arial"/>
              </w:rPr>
              <w:t>Estadiol</w:t>
            </w:r>
            <w:proofErr w:type="spellEnd"/>
          </w:p>
          <w:p w14:paraId="06EC8C9A" w14:textId="327156F9" w:rsidR="00547DAC" w:rsidRPr="00846439" w:rsidRDefault="00547DAC" w:rsidP="00D75A4D">
            <w:pPr>
              <w:rPr>
                <w:rFonts w:ascii="Arial" w:eastAsia="Times New Roman" w:hAnsi="Arial" w:cs="Arial"/>
              </w:rPr>
            </w:pPr>
            <w:proofErr w:type="spellStart"/>
            <w:r>
              <w:rPr>
                <w:rFonts w:ascii="Arial" w:eastAsia="Times New Roman" w:hAnsi="Arial" w:cs="Arial"/>
              </w:rPr>
              <w:t>Vivelle</w:t>
            </w:r>
            <w:proofErr w:type="spellEnd"/>
            <w:r>
              <w:rPr>
                <w:rFonts w:ascii="Arial" w:eastAsia="Times New Roman" w:hAnsi="Arial" w:cs="Arial"/>
              </w:rPr>
              <w:t>-dot</w:t>
            </w:r>
            <w:r w:rsidR="00EA02FA">
              <w:rPr>
                <w:rFonts w:ascii="Arial" w:eastAsia="Times New Roman" w:hAnsi="Arial" w:cs="Arial"/>
              </w:rPr>
              <w:t>/ Estradiol</w:t>
            </w:r>
          </w:p>
        </w:tc>
      </w:tr>
      <w:tr w:rsidR="00846439" w14:paraId="590598E0" w14:textId="77777777" w:rsidTr="00846439">
        <w:tc>
          <w:tcPr>
            <w:tcW w:w="4675" w:type="dxa"/>
          </w:tcPr>
          <w:p w14:paraId="4E68B025" w14:textId="2EAE9450" w:rsidR="00846439" w:rsidRPr="00846439" w:rsidRDefault="00547DAC" w:rsidP="00D75A4D">
            <w:pPr>
              <w:rPr>
                <w:rFonts w:ascii="Arial" w:eastAsia="Times New Roman" w:hAnsi="Arial" w:cs="Arial"/>
              </w:rPr>
            </w:pPr>
            <w:r>
              <w:rPr>
                <w:rFonts w:ascii="Arial" w:eastAsia="Times New Roman" w:hAnsi="Arial" w:cs="Arial"/>
              </w:rPr>
              <w:t>Vaginal Estrogen Hormone Therapy</w:t>
            </w:r>
          </w:p>
        </w:tc>
        <w:tc>
          <w:tcPr>
            <w:tcW w:w="4675" w:type="dxa"/>
          </w:tcPr>
          <w:p w14:paraId="312E6E7E" w14:textId="7B26CF97" w:rsidR="00846439" w:rsidRDefault="00683D2F" w:rsidP="00D75A4D">
            <w:pPr>
              <w:rPr>
                <w:rFonts w:ascii="Arial" w:eastAsia="Times New Roman" w:hAnsi="Arial" w:cs="Arial"/>
              </w:rPr>
            </w:pPr>
            <w:proofErr w:type="spellStart"/>
            <w:r>
              <w:rPr>
                <w:rFonts w:ascii="Arial" w:eastAsia="Times New Roman" w:hAnsi="Arial" w:cs="Arial"/>
              </w:rPr>
              <w:t>Duavee</w:t>
            </w:r>
            <w:proofErr w:type="spellEnd"/>
            <w:r w:rsidR="00EA02FA">
              <w:rPr>
                <w:rFonts w:ascii="Arial" w:eastAsia="Times New Roman" w:hAnsi="Arial" w:cs="Arial"/>
              </w:rPr>
              <w:t>/ Conjugated estrogens/</w:t>
            </w:r>
            <w:proofErr w:type="spellStart"/>
            <w:r w:rsidR="00EA02FA">
              <w:rPr>
                <w:rFonts w:ascii="Arial" w:eastAsia="Times New Roman" w:hAnsi="Arial" w:cs="Arial"/>
              </w:rPr>
              <w:t>bazedoxifene</w:t>
            </w:r>
            <w:proofErr w:type="spellEnd"/>
          </w:p>
          <w:p w14:paraId="7AEBD1BA" w14:textId="0447E85E" w:rsidR="00683D2F" w:rsidRDefault="00683D2F" w:rsidP="00D75A4D">
            <w:pPr>
              <w:rPr>
                <w:rFonts w:ascii="Arial" w:eastAsia="Times New Roman" w:hAnsi="Arial" w:cs="Arial"/>
              </w:rPr>
            </w:pPr>
            <w:proofErr w:type="spellStart"/>
            <w:r>
              <w:rPr>
                <w:rFonts w:ascii="Arial" w:eastAsia="Times New Roman" w:hAnsi="Arial" w:cs="Arial"/>
              </w:rPr>
              <w:t>Estrace</w:t>
            </w:r>
            <w:proofErr w:type="spellEnd"/>
            <w:r w:rsidR="00EA02FA">
              <w:rPr>
                <w:rFonts w:ascii="Arial" w:eastAsia="Times New Roman" w:hAnsi="Arial" w:cs="Arial"/>
              </w:rPr>
              <w:t>/ Estradiol</w:t>
            </w:r>
          </w:p>
          <w:p w14:paraId="6294E8E0" w14:textId="02F77CE3" w:rsidR="00683D2F" w:rsidRDefault="00683D2F" w:rsidP="00D75A4D">
            <w:pPr>
              <w:rPr>
                <w:rFonts w:ascii="Arial" w:eastAsia="Times New Roman" w:hAnsi="Arial" w:cs="Arial"/>
              </w:rPr>
            </w:pPr>
            <w:proofErr w:type="spellStart"/>
            <w:r>
              <w:rPr>
                <w:rFonts w:ascii="Arial" w:eastAsia="Times New Roman" w:hAnsi="Arial" w:cs="Arial"/>
              </w:rPr>
              <w:t>Estring</w:t>
            </w:r>
            <w:proofErr w:type="spellEnd"/>
            <w:r w:rsidR="00EA02FA">
              <w:rPr>
                <w:rFonts w:ascii="Arial" w:eastAsia="Times New Roman" w:hAnsi="Arial" w:cs="Arial"/>
              </w:rPr>
              <w:t>/ Estradiol</w:t>
            </w:r>
          </w:p>
          <w:p w14:paraId="52568755" w14:textId="52C4FD24" w:rsidR="00683D2F" w:rsidRDefault="00683D2F" w:rsidP="00D75A4D">
            <w:pPr>
              <w:rPr>
                <w:rFonts w:ascii="Arial" w:eastAsia="Times New Roman" w:hAnsi="Arial" w:cs="Arial"/>
              </w:rPr>
            </w:pPr>
            <w:proofErr w:type="spellStart"/>
            <w:r>
              <w:rPr>
                <w:rFonts w:ascii="Arial" w:eastAsia="Times New Roman" w:hAnsi="Arial" w:cs="Arial"/>
              </w:rPr>
              <w:t>Intrarosa</w:t>
            </w:r>
            <w:proofErr w:type="spellEnd"/>
            <w:r w:rsidR="00EA02FA">
              <w:rPr>
                <w:rFonts w:ascii="Arial" w:eastAsia="Times New Roman" w:hAnsi="Arial" w:cs="Arial"/>
              </w:rPr>
              <w:t xml:space="preserve">/ </w:t>
            </w:r>
            <w:proofErr w:type="spellStart"/>
            <w:r w:rsidR="00EA02FA">
              <w:rPr>
                <w:rFonts w:ascii="Arial" w:eastAsia="Times New Roman" w:hAnsi="Arial" w:cs="Arial"/>
              </w:rPr>
              <w:t>Prasterone</w:t>
            </w:r>
            <w:proofErr w:type="spellEnd"/>
          </w:p>
          <w:p w14:paraId="1F12BFCD" w14:textId="16816B13" w:rsidR="00683D2F" w:rsidRDefault="00683D2F" w:rsidP="00D75A4D">
            <w:pPr>
              <w:rPr>
                <w:rFonts w:ascii="Arial" w:eastAsia="Times New Roman" w:hAnsi="Arial" w:cs="Arial"/>
              </w:rPr>
            </w:pPr>
            <w:proofErr w:type="spellStart"/>
            <w:r>
              <w:rPr>
                <w:rFonts w:ascii="Arial" w:eastAsia="Times New Roman" w:hAnsi="Arial" w:cs="Arial"/>
              </w:rPr>
              <w:t>Menest</w:t>
            </w:r>
            <w:proofErr w:type="spellEnd"/>
            <w:r w:rsidR="00EA02FA">
              <w:rPr>
                <w:rFonts w:ascii="Arial" w:eastAsia="Times New Roman" w:hAnsi="Arial" w:cs="Arial"/>
              </w:rPr>
              <w:t>/ Esterified estrogens</w:t>
            </w:r>
          </w:p>
          <w:p w14:paraId="599A302B" w14:textId="4F7D2945" w:rsidR="00683D2F" w:rsidRDefault="00683D2F" w:rsidP="00D75A4D">
            <w:pPr>
              <w:rPr>
                <w:rFonts w:ascii="Arial" w:eastAsia="Times New Roman" w:hAnsi="Arial" w:cs="Arial"/>
              </w:rPr>
            </w:pPr>
            <w:proofErr w:type="spellStart"/>
            <w:r>
              <w:rPr>
                <w:rFonts w:ascii="Arial" w:eastAsia="Times New Roman" w:hAnsi="Arial" w:cs="Arial"/>
              </w:rPr>
              <w:t>Osphena</w:t>
            </w:r>
            <w:proofErr w:type="spellEnd"/>
            <w:r w:rsidR="00EA02FA">
              <w:rPr>
                <w:rFonts w:ascii="Arial" w:eastAsia="Times New Roman" w:hAnsi="Arial" w:cs="Arial"/>
              </w:rPr>
              <w:t>/ Ospemifene</w:t>
            </w:r>
          </w:p>
          <w:p w14:paraId="0A3413D6" w14:textId="009FF458" w:rsidR="00683D2F" w:rsidRDefault="00683D2F" w:rsidP="00D75A4D">
            <w:pPr>
              <w:rPr>
                <w:rFonts w:ascii="Arial" w:eastAsia="Times New Roman" w:hAnsi="Arial" w:cs="Arial"/>
              </w:rPr>
            </w:pPr>
            <w:r>
              <w:rPr>
                <w:rFonts w:ascii="Arial" w:eastAsia="Times New Roman" w:hAnsi="Arial" w:cs="Arial"/>
              </w:rPr>
              <w:t>Premarin</w:t>
            </w:r>
            <w:r w:rsidR="00EA02FA">
              <w:rPr>
                <w:rFonts w:ascii="Arial" w:eastAsia="Times New Roman" w:hAnsi="Arial" w:cs="Arial"/>
              </w:rPr>
              <w:t>/ Conjugated estrogens</w:t>
            </w:r>
          </w:p>
          <w:p w14:paraId="110A05B0" w14:textId="36165BB8" w:rsidR="00683D2F" w:rsidRDefault="00683D2F" w:rsidP="00D75A4D">
            <w:pPr>
              <w:rPr>
                <w:rFonts w:ascii="Arial" w:eastAsia="Times New Roman" w:hAnsi="Arial" w:cs="Arial"/>
              </w:rPr>
            </w:pPr>
            <w:proofErr w:type="spellStart"/>
            <w:r>
              <w:rPr>
                <w:rFonts w:ascii="Arial" w:eastAsia="Times New Roman" w:hAnsi="Arial" w:cs="Arial"/>
              </w:rPr>
              <w:t>Vagifem</w:t>
            </w:r>
            <w:proofErr w:type="spellEnd"/>
            <w:r w:rsidR="00EA02FA">
              <w:rPr>
                <w:rFonts w:ascii="Arial" w:eastAsia="Times New Roman" w:hAnsi="Arial" w:cs="Arial"/>
              </w:rPr>
              <w:t>/ Estradiol</w:t>
            </w:r>
          </w:p>
          <w:p w14:paraId="213A6A1D" w14:textId="26692EBF" w:rsidR="00683D2F" w:rsidRPr="00846439" w:rsidRDefault="00683D2F" w:rsidP="00D75A4D">
            <w:pPr>
              <w:rPr>
                <w:rFonts w:ascii="Arial" w:eastAsia="Times New Roman" w:hAnsi="Arial" w:cs="Arial"/>
              </w:rPr>
            </w:pPr>
            <w:proofErr w:type="spellStart"/>
            <w:r>
              <w:rPr>
                <w:rFonts w:ascii="Arial" w:eastAsia="Times New Roman" w:hAnsi="Arial" w:cs="Arial"/>
              </w:rPr>
              <w:t>Yuvafem</w:t>
            </w:r>
            <w:proofErr w:type="spellEnd"/>
            <w:r w:rsidR="00EA02FA">
              <w:rPr>
                <w:rFonts w:ascii="Arial" w:eastAsia="Times New Roman" w:hAnsi="Arial" w:cs="Arial"/>
              </w:rPr>
              <w:t>/ Estradiol</w:t>
            </w:r>
          </w:p>
        </w:tc>
      </w:tr>
    </w:tbl>
    <w:p w14:paraId="4CF575B1" w14:textId="77777777" w:rsidR="00846439" w:rsidRPr="00D75A4D" w:rsidRDefault="00846439" w:rsidP="00D75A4D">
      <w:pPr>
        <w:spacing w:after="0" w:line="240" w:lineRule="auto"/>
        <w:rPr>
          <w:rFonts w:ascii="Times New Roman" w:eastAsia="Times New Roman" w:hAnsi="Times New Roman" w:cs="Times New Roman"/>
          <w:sz w:val="24"/>
          <w:szCs w:val="24"/>
        </w:rPr>
      </w:pPr>
    </w:p>
    <w:p w14:paraId="58F9E9AE"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FF"/>
        </w:rPr>
        <w:t> </w:t>
      </w:r>
    </w:p>
    <w:p w14:paraId="7604F2B7" w14:textId="709D12F4" w:rsidR="00D75A4D" w:rsidRPr="00D75A4D" w:rsidRDefault="00D75A4D" w:rsidP="00683D2F">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FF"/>
        </w:rPr>
        <w:t> </w:t>
      </w:r>
    </w:p>
    <w:p w14:paraId="36E056AF"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Supplemental Figure.  CONSORT-like diagram of matching process. </w:t>
      </w:r>
    </w:p>
    <w:p w14:paraId="576A4952"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238BAF26"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Records in 2013-2017 Medicare Part D databases</w:t>
      </w:r>
    </w:p>
    <w:p w14:paraId="40CB0EE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p>
    <w:p w14:paraId="4907CCC5"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4B479063"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Omit non-individual records</w:t>
      </w:r>
    </w:p>
    <w:p w14:paraId="137AF23F"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p>
    <w:p w14:paraId="6EAC0AEA"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92B9D6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Omit all non-MD and all non-DO physicians</w:t>
      </w:r>
    </w:p>
    <w:p w14:paraId="794275EB"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individuals with DO or MD degree</w:t>
      </w:r>
    </w:p>
    <w:p w14:paraId="05B2C21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35CCC0CD"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Filter Physicians by Taxonomy Code for only OBGYNs</w:t>
      </w:r>
    </w:p>
    <w:p w14:paraId="0B0D472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p>
    <w:p w14:paraId="176F4C02"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23C39BFB"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2243A8F4"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Records in 2013-2017 Open Payments Database:</w:t>
      </w:r>
    </w:p>
    <w:p w14:paraId="18B5580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b/>
          <w:bCs/>
          <w:color w:val="000000"/>
        </w:rPr>
        <w:t xml:space="preserve">N </w:t>
      </w:r>
      <w:proofErr w:type="gramStart"/>
      <w:r w:rsidRPr="00D75A4D">
        <w:rPr>
          <w:rFonts w:ascii="Arial" w:eastAsia="Times New Roman" w:hAnsi="Arial" w:cs="Arial"/>
          <w:b/>
          <w:bCs/>
          <w:color w:val="000000"/>
        </w:rPr>
        <w:t>= ?,???</w:t>
      </w:r>
      <w:proofErr w:type="gramEnd"/>
      <w:r w:rsidRPr="00D75A4D">
        <w:rPr>
          <w:rFonts w:ascii="Arial" w:eastAsia="Times New Roman" w:hAnsi="Arial" w:cs="Arial"/>
          <w:b/>
          <w:bCs/>
          <w:color w:val="000000"/>
        </w:rPr>
        <w:t>,???</w:t>
      </w:r>
    </w:p>
    <w:p w14:paraId="7FFEF801"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737D3B0B"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Omit non-individual records</w:t>
      </w:r>
    </w:p>
    <w:p w14:paraId="264EF86E"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w:t>
      </w:r>
      <w:proofErr w:type="gramStart"/>
      <w:r w:rsidRPr="00D75A4D">
        <w:rPr>
          <w:rFonts w:ascii="Arial" w:eastAsia="Times New Roman" w:hAnsi="Arial" w:cs="Arial"/>
          <w:color w:val="000000"/>
        </w:rPr>
        <w:t>= ?,???</w:t>
      </w:r>
      <w:proofErr w:type="gramEnd"/>
    </w:p>
    <w:p w14:paraId="3E9D48F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3303E2C6"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Omit medical device records</w:t>
      </w:r>
    </w:p>
    <w:p w14:paraId="371F99A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p>
    <w:p w14:paraId="525564D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lastRenderedPageBreak/>
        <w:t> </w:t>
      </w:r>
    </w:p>
    <w:p w14:paraId="310A8484"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Round 1: </w:t>
      </w:r>
      <w:r w:rsidRPr="00D75A4D">
        <w:rPr>
          <w:rFonts w:ascii="Consolas" w:eastAsia="Times New Roman" w:hAnsi="Consolas" w:cs="Times New Roman"/>
          <w:color w:val="6A737D"/>
          <w:sz w:val="18"/>
          <w:szCs w:val="18"/>
          <w:shd w:val="clear" w:color="auto" w:fill="FFFFFF"/>
        </w:rPr>
        <w:t xml:space="preserve">OP First NP </w:t>
      </w:r>
      <w:proofErr w:type="spellStart"/>
      <w:r w:rsidRPr="00D75A4D">
        <w:rPr>
          <w:rFonts w:ascii="Consolas" w:eastAsia="Times New Roman" w:hAnsi="Consolas" w:cs="Times New Roman"/>
          <w:color w:val="6A737D"/>
          <w:sz w:val="18"/>
          <w:szCs w:val="18"/>
          <w:shd w:val="clear" w:color="auto" w:fill="FFFFFF"/>
        </w:rPr>
        <w:t>AltFirst</w:t>
      </w:r>
      <w:proofErr w:type="spellEnd"/>
      <w:r w:rsidRPr="00D75A4D">
        <w:rPr>
          <w:rFonts w:ascii="Consolas" w:eastAsia="Times New Roman" w:hAnsi="Consolas" w:cs="Times New Roman"/>
          <w:color w:val="6A737D"/>
          <w:sz w:val="18"/>
          <w:szCs w:val="18"/>
          <w:shd w:val="clear" w:color="auto" w:fill="FFFFFF"/>
        </w:rPr>
        <w:t>, last, address, city, state</w:t>
      </w:r>
    </w:p>
    <w:p w14:paraId="7B8A91D1"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w:t>
      </w:r>
      <w:proofErr w:type="spellStart"/>
      <w:r w:rsidRPr="00D75A4D">
        <w:rPr>
          <w:rFonts w:ascii="Arial" w:eastAsia="Times New Roman" w:hAnsi="Arial" w:cs="Arial"/>
          <w:color w:val="000000"/>
        </w:rPr>
        <w:t>x.xx</w:t>
      </w:r>
      <w:proofErr w:type="spellEnd"/>
      <w:r w:rsidRPr="00D75A4D">
        <w:rPr>
          <w:rFonts w:ascii="Arial" w:eastAsia="Times New Roman" w:hAnsi="Arial" w:cs="Arial"/>
          <w:color w:val="000000"/>
        </w:rPr>
        <w:t>%)</w:t>
      </w:r>
    </w:p>
    <w:p w14:paraId="0E09054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0B1C1C22"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Round 2: </w:t>
      </w:r>
      <w:r w:rsidRPr="00D75A4D">
        <w:rPr>
          <w:rFonts w:ascii="Consolas" w:eastAsia="Times New Roman" w:hAnsi="Consolas" w:cs="Times New Roman"/>
          <w:color w:val="6A737D"/>
          <w:sz w:val="18"/>
          <w:szCs w:val="18"/>
          <w:shd w:val="clear" w:color="auto" w:fill="FFFFFF"/>
        </w:rPr>
        <w:t xml:space="preserve">First, OP last NP </w:t>
      </w:r>
      <w:proofErr w:type="spellStart"/>
      <w:proofErr w:type="gramStart"/>
      <w:r w:rsidRPr="00D75A4D">
        <w:rPr>
          <w:rFonts w:ascii="Consolas" w:eastAsia="Times New Roman" w:hAnsi="Consolas" w:cs="Times New Roman"/>
          <w:color w:val="6A737D"/>
          <w:sz w:val="18"/>
          <w:szCs w:val="18"/>
          <w:shd w:val="clear" w:color="auto" w:fill="FFFFFF"/>
        </w:rPr>
        <w:t>AltLast</w:t>
      </w:r>
      <w:proofErr w:type="spellEnd"/>
      <w:r w:rsidRPr="00D75A4D">
        <w:rPr>
          <w:rFonts w:ascii="Consolas" w:eastAsia="Times New Roman" w:hAnsi="Consolas" w:cs="Times New Roman"/>
          <w:color w:val="6A737D"/>
          <w:sz w:val="18"/>
          <w:szCs w:val="18"/>
          <w:shd w:val="clear" w:color="auto" w:fill="FFFFFF"/>
        </w:rPr>
        <w:t xml:space="preserve"> ,</w:t>
      </w:r>
      <w:proofErr w:type="gramEnd"/>
      <w:r w:rsidRPr="00D75A4D">
        <w:rPr>
          <w:rFonts w:ascii="Consolas" w:eastAsia="Times New Roman" w:hAnsi="Consolas" w:cs="Times New Roman"/>
          <w:color w:val="6A737D"/>
          <w:sz w:val="18"/>
          <w:szCs w:val="18"/>
          <w:shd w:val="clear" w:color="auto" w:fill="FFFFFF"/>
        </w:rPr>
        <w:t xml:space="preserve"> address, city, state</w:t>
      </w:r>
    </w:p>
    <w:p w14:paraId="507005B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w:t>
      </w:r>
      <w:proofErr w:type="spellStart"/>
      <w:r w:rsidRPr="00D75A4D">
        <w:rPr>
          <w:rFonts w:ascii="Arial" w:eastAsia="Times New Roman" w:hAnsi="Arial" w:cs="Arial"/>
          <w:color w:val="000000"/>
        </w:rPr>
        <w:t>x.xx</w:t>
      </w:r>
      <w:proofErr w:type="spellEnd"/>
      <w:r w:rsidRPr="00D75A4D">
        <w:rPr>
          <w:rFonts w:ascii="Arial" w:eastAsia="Times New Roman" w:hAnsi="Arial" w:cs="Arial"/>
          <w:color w:val="000000"/>
        </w:rPr>
        <w:t>%)</w:t>
      </w:r>
    </w:p>
    <w:p w14:paraId="749719C2"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63C42C1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Round 3: </w:t>
      </w:r>
      <w:r w:rsidRPr="00D75A4D">
        <w:rPr>
          <w:rFonts w:ascii="Consolas" w:eastAsia="Times New Roman" w:hAnsi="Consolas" w:cs="Times New Roman"/>
          <w:color w:val="6A737D"/>
          <w:sz w:val="18"/>
          <w:szCs w:val="18"/>
          <w:shd w:val="clear" w:color="auto" w:fill="FFFFFF"/>
        </w:rPr>
        <w:t xml:space="preserve">OP Alt First NP First, </w:t>
      </w:r>
      <w:proofErr w:type="spellStart"/>
      <w:proofErr w:type="gramStart"/>
      <w:r w:rsidRPr="00D75A4D">
        <w:rPr>
          <w:rFonts w:ascii="Consolas" w:eastAsia="Times New Roman" w:hAnsi="Consolas" w:cs="Times New Roman"/>
          <w:color w:val="6A737D"/>
          <w:sz w:val="18"/>
          <w:szCs w:val="18"/>
          <w:shd w:val="clear" w:color="auto" w:fill="FFFFFF"/>
        </w:rPr>
        <w:t>last,address</w:t>
      </w:r>
      <w:proofErr w:type="spellEnd"/>
      <w:proofErr w:type="gramEnd"/>
      <w:r w:rsidRPr="00D75A4D">
        <w:rPr>
          <w:rFonts w:ascii="Consolas" w:eastAsia="Times New Roman" w:hAnsi="Consolas" w:cs="Times New Roman"/>
          <w:color w:val="6A737D"/>
          <w:sz w:val="18"/>
          <w:szCs w:val="18"/>
          <w:shd w:val="clear" w:color="auto" w:fill="FFFFFF"/>
        </w:rPr>
        <w:t>, city, state</w:t>
      </w:r>
    </w:p>
    <w:p w14:paraId="77DCA866"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w:t>
      </w:r>
      <w:proofErr w:type="spellStart"/>
      <w:r w:rsidRPr="00D75A4D">
        <w:rPr>
          <w:rFonts w:ascii="Arial" w:eastAsia="Times New Roman" w:hAnsi="Arial" w:cs="Arial"/>
          <w:color w:val="000000"/>
        </w:rPr>
        <w:t>x.xx</w:t>
      </w:r>
      <w:proofErr w:type="spellEnd"/>
      <w:r w:rsidRPr="00D75A4D">
        <w:rPr>
          <w:rFonts w:ascii="Arial" w:eastAsia="Times New Roman" w:hAnsi="Arial" w:cs="Arial"/>
          <w:color w:val="000000"/>
        </w:rPr>
        <w:t>%)</w:t>
      </w:r>
    </w:p>
    <w:p w14:paraId="673551C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038F41E6"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29DFB8AC"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06BC671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w:t>
      </w:r>
      <w:proofErr w:type="gramStart"/>
      <w:r w:rsidRPr="00D75A4D">
        <w:rPr>
          <w:rFonts w:ascii="Arial" w:eastAsia="Times New Roman" w:hAnsi="Arial" w:cs="Arial"/>
          <w:color w:val="000000"/>
        </w:rPr>
        <w:t>= ?,???</w:t>
      </w:r>
      <w:proofErr w:type="gramEnd"/>
      <w:r w:rsidRPr="00D75A4D">
        <w:rPr>
          <w:rFonts w:ascii="Arial" w:eastAsia="Times New Roman" w:hAnsi="Arial" w:cs="Arial"/>
          <w:color w:val="000000"/>
        </w:rPr>
        <w:t>,??? OPD records with multiple records per individual</w:t>
      </w:r>
    </w:p>
    <w:p w14:paraId="04CBB793"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OPD individuals</w:t>
      </w:r>
    </w:p>
    <w:p w14:paraId="164E2A31"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4FB55E96"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individuals with DO or MD degree</w:t>
      </w:r>
    </w:p>
    <w:p w14:paraId="7BFA7096"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1BE315D"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087894D4"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Physician Matching Between Medicare Part D Database and Open Payments Database</w:t>
      </w:r>
    </w:p>
    <w:p w14:paraId="14F24CE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Round 1: </w:t>
      </w:r>
      <w:r w:rsidRPr="00D75A4D">
        <w:rPr>
          <w:rFonts w:ascii="Consolas" w:eastAsia="Times New Roman" w:hAnsi="Consolas" w:cs="Times New Roman"/>
          <w:color w:val="6A737D"/>
          <w:sz w:val="18"/>
          <w:szCs w:val="18"/>
          <w:shd w:val="clear" w:color="auto" w:fill="FFFFFF"/>
        </w:rPr>
        <w:t>First, middle, last, suffix, address, city, state</w:t>
      </w:r>
    </w:p>
    <w:p w14:paraId="2E7D032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w:t>
      </w:r>
      <w:proofErr w:type="spellStart"/>
      <w:r w:rsidRPr="00D75A4D">
        <w:rPr>
          <w:rFonts w:ascii="Arial" w:eastAsia="Times New Roman" w:hAnsi="Arial" w:cs="Arial"/>
          <w:color w:val="000000"/>
        </w:rPr>
        <w:t>xx.xx</w:t>
      </w:r>
      <w:proofErr w:type="spellEnd"/>
      <w:r w:rsidRPr="00D75A4D">
        <w:rPr>
          <w:rFonts w:ascii="Arial" w:eastAsia="Times New Roman" w:hAnsi="Arial" w:cs="Arial"/>
          <w:color w:val="000000"/>
        </w:rPr>
        <w:t>%)</w:t>
      </w:r>
    </w:p>
    <w:p w14:paraId="0CEDA7DD"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144D7678"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Round 2:  </w:t>
      </w:r>
      <w:r w:rsidRPr="00D75A4D">
        <w:rPr>
          <w:rFonts w:ascii="Consolas" w:eastAsia="Times New Roman" w:hAnsi="Consolas" w:cs="Times New Roman"/>
          <w:color w:val="6A737D"/>
          <w:sz w:val="18"/>
          <w:szCs w:val="18"/>
          <w:shd w:val="clear" w:color="auto" w:fill="FFFFFF"/>
        </w:rPr>
        <w:t>First, last, suffix, address, city, state</w:t>
      </w:r>
    </w:p>
    <w:p w14:paraId="7AC6A15F"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w:t>
      </w:r>
      <w:proofErr w:type="spellStart"/>
      <w:r w:rsidRPr="00D75A4D">
        <w:rPr>
          <w:rFonts w:ascii="Arial" w:eastAsia="Times New Roman" w:hAnsi="Arial" w:cs="Arial"/>
          <w:color w:val="000000"/>
        </w:rPr>
        <w:t>x.xx</w:t>
      </w:r>
      <w:proofErr w:type="spellEnd"/>
      <w:r w:rsidRPr="00D75A4D">
        <w:rPr>
          <w:rFonts w:ascii="Arial" w:eastAsia="Times New Roman" w:hAnsi="Arial" w:cs="Arial"/>
          <w:color w:val="000000"/>
        </w:rPr>
        <w:t>%)</w:t>
      </w:r>
    </w:p>
    <w:p w14:paraId="3129BA2A"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28D7B274"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Round 3: </w:t>
      </w:r>
      <w:r w:rsidRPr="00D75A4D">
        <w:rPr>
          <w:rFonts w:ascii="Consolas" w:eastAsia="Times New Roman" w:hAnsi="Consolas" w:cs="Times New Roman"/>
          <w:color w:val="6A737D"/>
          <w:sz w:val="18"/>
          <w:szCs w:val="18"/>
          <w:shd w:val="clear" w:color="auto" w:fill="FFFFFF"/>
        </w:rPr>
        <w:t>First, last, address, city, stat</w:t>
      </w:r>
    </w:p>
    <w:p w14:paraId="75E5D3C5"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w:t>
      </w:r>
      <w:proofErr w:type="spellStart"/>
      <w:r w:rsidRPr="00D75A4D">
        <w:rPr>
          <w:rFonts w:ascii="Arial" w:eastAsia="Times New Roman" w:hAnsi="Arial" w:cs="Arial"/>
          <w:color w:val="000000"/>
        </w:rPr>
        <w:t>x.xx</w:t>
      </w:r>
      <w:proofErr w:type="spellEnd"/>
      <w:r w:rsidRPr="00D75A4D">
        <w:rPr>
          <w:rFonts w:ascii="Arial" w:eastAsia="Times New Roman" w:hAnsi="Arial" w:cs="Arial"/>
          <w:color w:val="000000"/>
        </w:rPr>
        <w:t>%)</w:t>
      </w:r>
    </w:p>
    <w:p w14:paraId="0CFA1F4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728EEA97"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matches remain.</w:t>
      </w:r>
    </w:p>
    <w:p w14:paraId="6FCA9019"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Omit ambiguous from third round</w:t>
      </w:r>
    </w:p>
    <w:p w14:paraId="490708FD"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w:t>
      </w:r>
      <w:proofErr w:type="gramStart"/>
      <w:r w:rsidRPr="00D75A4D">
        <w:rPr>
          <w:rFonts w:ascii="Arial" w:eastAsia="Times New Roman" w:hAnsi="Arial" w:cs="Arial"/>
          <w:color w:val="000000"/>
        </w:rPr>
        <w:t>= ?,???</w:t>
      </w:r>
      <w:proofErr w:type="gramEnd"/>
    </w:p>
    <w:p w14:paraId="2DF0C022"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0807934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matches remaining</w:t>
      </w:r>
    </w:p>
    <w:p w14:paraId="25A8A8E3"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Collapse ??? duplicate NPI</w:t>
      </w:r>
    </w:p>
    <w:p w14:paraId="5263CD8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w:t>
      </w:r>
    </w:p>
    <w:p w14:paraId="59CF9AD0" w14:textId="77777777" w:rsidR="00D75A4D" w:rsidRPr="00D75A4D" w:rsidRDefault="00D75A4D" w:rsidP="00D75A4D">
      <w:pPr>
        <w:spacing w:after="0" w:line="240" w:lineRule="auto"/>
        <w:rPr>
          <w:rFonts w:ascii="Times New Roman" w:eastAsia="Times New Roman" w:hAnsi="Times New Roman" w:cs="Times New Roman"/>
          <w:sz w:val="24"/>
          <w:szCs w:val="24"/>
        </w:rPr>
      </w:pPr>
      <w:r w:rsidRPr="00D75A4D">
        <w:rPr>
          <w:rFonts w:ascii="Arial" w:eastAsia="Times New Roman" w:hAnsi="Arial" w:cs="Arial"/>
          <w:color w:val="000000"/>
        </w:rPr>
        <w:t xml:space="preserve">N = </w:t>
      </w:r>
      <w:proofErr w:type="gramStart"/>
      <w:r w:rsidRPr="00D75A4D">
        <w:rPr>
          <w:rFonts w:ascii="Arial" w:eastAsia="Times New Roman" w:hAnsi="Arial" w:cs="Arial"/>
          <w:color w:val="000000"/>
        </w:rPr>
        <w:t>??,???</w:t>
      </w:r>
      <w:proofErr w:type="gramEnd"/>
      <w:r w:rsidRPr="00D75A4D">
        <w:rPr>
          <w:rFonts w:ascii="Arial" w:eastAsia="Times New Roman" w:hAnsi="Arial" w:cs="Arial"/>
          <w:color w:val="000000"/>
        </w:rPr>
        <w:t xml:space="preserve"> matched individuals with MD or DO degree</w:t>
      </w:r>
    </w:p>
    <w:p w14:paraId="0C730C4F" w14:textId="04941688" w:rsidR="00D75A4D" w:rsidRDefault="00D75A4D"/>
    <w:sectPr w:rsidR="00D75A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schul00" w:date="2020-04-09T10:49:00Z" w:initials="2CS">
    <w:p w14:paraId="085E40AF" w14:textId="4550BC98" w:rsidR="0041019B" w:rsidRDefault="0041019B">
      <w:pPr>
        <w:pStyle w:val="CommentText"/>
      </w:pPr>
      <w:r>
        <w:rPr>
          <w:rStyle w:val="CommentReference"/>
        </w:rPr>
        <w:annotationRef/>
      </w:r>
      <w:r>
        <w:t xml:space="preserve">One thing here would be to mention the prior findings for ob-gyns to give us an idea of the scope since this is already known, interesting, and related to your question. </w:t>
      </w:r>
    </w:p>
  </w:comment>
  <w:comment w:id="8" w:author="cschul00" w:date="2020-04-14T09:39:00Z" w:initials="c">
    <w:p w14:paraId="1A8AEB36" w14:textId="28249622" w:rsidR="00D871A5" w:rsidRDefault="00D871A5">
      <w:pPr>
        <w:pStyle w:val="CommentText"/>
      </w:pPr>
      <w:r>
        <w:rPr>
          <w:rStyle w:val="CommentReference"/>
        </w:rPr>
        <w:annotationRef/>
      </w:r>
      <w:r>
        <w:t xml:space="preserve">Did you solve this? </w:t>
      </w:r>
      <w:r w:rsidR="006B3A18">
        <w:t xml:space="preserve">You need to submit it in order for it to receive exempt status. </w:t>
      </w:r>
    </w:p>
  </w:comment>
  <w:comment w:id="9" w:author="Guiahi, Maryam" w:date="2020-04-21T11:28:00Z" w:initials="GM">
    <w:p w14:paraId="7B700375" w14:textId="2DB233EC" w:rsidR="00A76F0C" w:rsidRDefault="00A76F0C">
      <w:pPr>
        <w:pStyle w:val="CommentText"/>
      </w:pPr>
      <w:r>
        <w:rPr>
          <w:rStyle w:val="CommentReference"/>
        </w:rPr>
        <w:annotationRef/>
      </w:r>
      <w:r>
        <w:t xml:space="preserve">Yes they have to tell you it is exempt, you still need to submit but it is easier to do </w:t>
      </w:r>
      <w:r>
        <w:t>so</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5E40AF" w15:done="0"/>
  <w15:commentEx w15:paraId="1A8AEB36" w15:done="0"/>
  <w15:commentEx w15:paraId="7B700375" w15:paraIdParent="1A8AE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576B" w16cex:dateUtc="2020-04-21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5E40AF" w16cid:durableId="224955A7"/>
  <w16cid:commentId w16cid:paraId="1A8AEB36" w16cid:durableId="224955A8"/>
  <w16cid:commentId w16cid:paraId="7B700375" w16cid:durableId="224957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E268B"/>
    <w:multiLevelType w:val="hybridMultilevel"/>
    <w:tmpl w:val="3EDE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A6D87"/>
    <w:multiLevelType w:val="multilevel"/>
    <w:tmpl w:val="5DF6FA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92121"/>
    <w:multiLevelType w:val="hybridMultilevel"/>
    <w:tmpl w:val="53F69750"/>
    <w:lvl w:ilvl="0" w:tplc="55EE22FE">
      <w:start w:val="3"/>
      <w:numFmt w:val="upperLetter"/>
      <w:lvlText w:val="%1."/>
      <w:lvlJc w:val="left"/>
      <w:pPr>
        <w:tabs>
          <w:tab w:val="num" w:pos="720"/>
        </w:tabs>
        <w:ind w:left="720" w:hanging="360"/>
      </w:pPr>
    </w:lvl>
    <w:lvl w:ilvl="1" w:tplc="F12840D4" w:tentative="1">
      <w:start w:val="1"/>
      <w:numFmt w:val="decimal"/>
      <w:lvlText w:val="%2."/>
      <w:lvlJc w:val="left"/>
      <w:pPr>
        <w:tabs>
          <w:tab w:val="num" w:pos="1440"/>
        </w:tabs>
        <w:ind w:left="1440" w:hanging="360"/>
      </w:pPr>
    </w:lvl>
    <w:lvl w:ilvl="2" w:tplc="54D0141A" w:tentative="1">
      <w:start w:val="1"/>
      <w:numFmt w:val="decimal"/>
      <w:lvlText w:val="%3."/>
      <w:lvlJc w:val="left"/>
      <w:pPr>
        <w:tabs>
          <w:tab w:val="num" w:pos="2160"/>
        </w:tabs>
        <w:ind w:left="2160" w:hanging="360"/>
      </w:pPr>
    </w:lvl>
    <w:lvl w:ilvl="3" w:tplc="9A94D020" w:tentative="1">
      <w:start w:val="1"/>
      <w:numFmt w:val="decimal"/>
      <w:lvlText w:val="%4."/>
      <w:lvlJc w:val="left"/>
      <w:pPr>
        <w:tabs>
          <w:tab w:val="num" w:pos="2880"/>
        </w:tabs>
        <w:ind w:left="2880" w:hanging="360"/>
      </w:pPr>
    </w:lvl>
    <w:lvl w:ilvl="4" w:tplc="DDD2518E" w:tentative="1">
      <w:start w:val="1"/>
      <w:numFmt w:val="decimal"/>
      <w:lvlText w:val="%5."/>
      <w:lvlJc w:val="left"/>
      <w:pPr>
        <w:tabs>
          <w:tab w:val="num" w:pos="3600"/>
        </w:tabs>
        <w:ind w:left="3600" w:hanging="360"/>
      </w:pPr>
    </w:lvl>
    <w:lvl w:ilvl="5" w:tplc="2EFA8888" w:tentative="1">
      <w:start w:val="1"/>
      <w:numFmt w:val="decimal"/>
      <w:lvlText w:val="%6."/>
      <w:lvlJc w:val="left"/>
      <w:pPr>
        <w:tabs>
          <w:tab w:val="num" w:pos="4320"/>
        </w:tabs>
        <w:ind w:left="4320" w:hanging="360"/>
      </w:pPr>
    </w:lvl>
    <w:lvl w:ilvl="6" w:tplc="4014B618" w:tentative="1">
      <w:start w:val="1"/>
      <w:numFmt w:val="decimal"/>
      <w:lvlText w:val="%7."/>
      <w:lvlJc w:val="left"/>
      <w:pPr>
        <w:tabs>
          <w:tab w:val="num" w:pos="5040"/>
        </w:tabs>
        <w:ind w:left="5040" w:hanging="360"/>
      </w:pPr>
    </w:lvl>
    <w:lvl w:ilvl="7" w:tplc="64265D12" w:tentative="1">
      <w:start w:val="1"/>
      <w:numFmt w:val="decimal"/>
      <w:lvlText w:val="%8."/>
      <w:lvlJc w:val="left"/>
      <w:pPr>
        <w:tabs>
          <w:tab w:val="num" w:pos="5760"/>
        </w:tabs>
        <w:ind w:left="5760" w:hanging="360"/>
      </w:pPr>
    </w:lvl>
    <w:lvl w:ilvl="8" w:tplc="D918F08A" w:tentative="1">
      <w:start w:val="1"/>
      <w:numFmt w:val="decimal"/>
      <w:lvlText w:val="%9."/>
      <w:lvlJc w:val="left"/>
      <w:pPr>
        <w:tabs>
          <w:tab w:val="num" w:pos="6480"/>
        </w:tabs>
        <w:ind w:left="6480" w:hanging="360"/>
      </w:pPr>
    </w:lvl>
  </w:abstractNum>
  <w:abstractNum w:abstractNumId="3" w15:restartNumberingAfterBreak="0">
    <w:nsid w:val="517C4391"/>
    <w:multiLevelType w:val="multilevel"/>
    <w:tmpl w:val="A22CE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81F6C"/>
    <w:multiLevelType w:val="multilevel"/>
    <w:tmpl w:val="4866E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1731F"/>
    <w:multiLevelType w:val="multilevel"/>
    <w:tmpl w:val="7AE6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A365A"/>
    <w:multiLevelType w:val="multilevel"/>
    <w:tmpl w:val="A268D7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46BA9"/>
    <w:multiLevelType w:val="hybridMultilevel"/>
    <w:tmpl w:val="08341602"/>
    <w:lvl w:ilvl="0" w:tplc="9202EFE2">
      <w:start w:val="2"/>
      <w:numFmt w:val="upperLetter"/>
      <w:lvlText w:val="%1."/>
      <w:lvlJc w:val="left"/>
      <w:pPr>
        <w:tabs>
          <w:tab w:val="num" w:pos="720"/>
        </w:tabs>
        <w:ind w:left="720" w:hanging="360"/>
      </w:pPr>
    </w:lvl>
    <w:lvl w:ilvl="1" w:tplc="70F83FB0" w:tentative="1">
      <w:start w:val="1"/>
      <w:numFmt w:val="decimal"/>
      <w:lvlText w:val="%2."/>
      <w:lvlJc w:val="left"/>
      <w:pPr>
        <w:tabs>
          <w:tab w:val="num" w:pos="1440"/>
        </w:tabs>
        <w:ind w:left="1440" w:hanging="360"/>
      </w:pPr>
    </w:lvl>
    <w:lvl w:ilvl="2" w:tplc="C35892AA" w:tentative="1">
      <w:start w:val="1"/>
      <w:numFmt w:val="decimal"/>
      <w:lvlText w:val="%3."/>
      <w:lvlJc w:val="left"/>
      <w:pPr>
        <w:tabs>
          <w:tab w:val="num" w:pos="2160"/>
        </w:tabs>
        <w:ind w:left="2160" w:hanging="360"/>
      </w:pPr>
    </w:lvl>
    <w:lvl w:ilvl="3" w:tplc="FCAAA3D4" w:tentative="1">
      <w:start w:val="1"/>
      <w:numFmt w:val="decimal"/>
      <w:lvlText w:val="%4."/>
      <w:lvlJc w:val="left"/>
      <w:pPr>
        <w:tabs>
          <w:tab w:val="num" w:pos="2880"/>
        </w:tabs>
        <w:ind w:left="2880" w:hanging="360"/>
      </w:pPr>
    </w:lvl>
    <w:lvl w:ilvl="4" w:tplc="8B56E9B0" w:tentative="1">
      <w:start w:val="1"/>
      <w:numFmt w:val="decimal"/>
      <w:lvlText w:val="%5."/>
      <w:lvlJc w:val="left"/>
      <w:pPr>
        <w:tabs>
          <w:tab w:val="num" w:pos="3600"/>
        </w:tabs>
        <w:ind w:left="3600" w:hanging="360"/>
      </w:pPr>
    </w:lvl>
    <w:lvl w:ilvl="5" w:tplc="A7B2EC24" w:tentative="1">
      <w:start w:val="1"/>
      <w:numFmt w:val="decimal"/>
      <w:lvlText w:val="%6."/>
      <w:lvlJc w:val="left"/>
      <w:pPr>
        <w:tabs>
          <w:tab w:val="num" w:pos="4320"/>
        </w:tabs>
        <w:ind w:left="4320" w:hanging="360"/>
      </w:pPr>
    </w:lvl>
    <w:lvl w:ilvl="6" w:tplc="D1B495F0" w:tentative="1">
      <w:start w:val="1"/>
      <w:numFmt w:val="decimal"/>
      <w:lvlText w:val="%7."/>
      <w:lvlJc w:val="left"/>
      <w:pPr>
        <w:tabs>
          <w:tab w:val="num" w:pos="5040"/>
        </w:tabs>
        <w:ind w:left="5040" w:hanging="360"/>
      </w:pPr>
    </w:lvl>
    <w:lvl w:ilvl="7" w:tplc="BF28E28C" w:tentative="1">
      <w:start w:val="1"/>
      <w:numFmt w:val="decimal"/>
      <w:lvlText w:val="%8."/>
      <w:lvlJc w:val="left"/>
      <w:pPr>
        <w:tabs>
          <w:tab w:val="num" w:pos="5760"/>
        </w:tabs>
        <w:ind w:left="5760" w:hanging="360"/>
      </w:pPr>
    </w:lvl>
    <w:lvl w:ilvl="8" w:tplc="C590D13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7"/>
  </w:num>
  <w:num w:numId="3">
    <w:abstractNumId w:val="2"/>
  </w:num>
  <w:num w:numId="4">
    <w:abstractNumId w:val="3"/>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iahi, Maryam">
    <w15:presenceInfo w15:providerId="AD" w15:userId="S::maryam.guiahi@cuanschutz.edu::46f98dd9-3ec7-4af1-ba96-904915f61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t9eftrjv2rvwew5zexdar6zewad952tdx0&quot;&gt;tylermuffly@hotmail.com&lt;record-ids&gt;&lt;item&gt;243&lt;/item&gt;&lt;item&gt;1104&lt;/item&gt;&lt;item&gt;1109&lt;/item&gt;&lt;item&gt;1120&lt;/item&gt;&lt;item&gt;1121&lt;/item&gt;&lt;item&gt;1122&lt;/item&gt;&lt;item&gt;1123&lt;/item&gt;&lt;item&gt;1124&lt;/item&gt;&lt;item&gt;1125&lt;/item&gt;&lt;item&gt;1126&lt;/item&gt;&lt;item&gt;1127&lt;/item&gt;&lt;item&gt;1128&lt;/item&gt;&lt;item&gt;1129&lt;/item&gt;&lt;item&gt;1130&lt;/item&gt;&lt;item&gt;1131&lt;/item&gt;&lt;item&gt;1133&lt;/item&gt;&lt;/record-ids&gt;&lt;/item&gt;&lt;/Libraries&gt;"/>
  </w:docVars>
  <w:rsids>
    <w:rsidRoot w:val="00D75A4D"/>
    <w:rsid w:val="00091522"/>
    <w:rsid w:val="000D770E"/>
    <w:rsid w:val="000E06E7"/>
    <w:rsid w:val="001114F7"/>
    <w:rsid w:val="001428AE"/>
    <w:rsid w:val="001441B4"/>
    <w:rsid w:val="001873D6"/>
    <w:rsid w:val="00195A1A"/>
    <w:rsid w:val="001B183A"/>
    <w:rsid w:val="001E3728"/>
    <w:rsid w:val="001E48FB"/>
    <w:rsid w:val="002153D8"/>
    <w:rsid w:val="002A0154"/>
    <w:rsid w:val="002C045B"/>
    <w:rsid w:val="002E2F26"/>
    <w:rsid w:val="00343CCC"/>
    <w:rsid w:val="003847DD"/>
    <w:rsid w:val="003B2D21"/>
    <w:rsid w:val="003B7882"/>
    <w:rsid w:val="003C092E"/>
    <w:rsid w:val="003D6829"/>
    <w:rsid w:val="0041019B"/>
    <w:rsid w:val="00482DC6"/>
    <w:rsid w:val="005370CC"/>
    <w:rsid w:val="00547DAC"/>
    <w:rsid w:val="005964A8"/>
    <w:rsid w:val="006118D7"/>
    <w:rsid w:val="00635456"/>
    <w:rsid w:val="00683D2F"/>
    <w:rsid w:val="006A0F58"/>
    <w:rsid w:val="006A30EF"/>
    <w:rsid w:val="006B2226"/>
    <w:rsid w:val="006B3A18"/>
    <w:rsid w:val="007126C8"/>
    <w:rsid w:val="007F6D68"/>
    <w:rsid w:val="0081658C"/>
    <w:rsid w:val="00843C42"/>
    <w:rsid w:val="00846439"/>
    <w:rsid w:val="00852930"/>
    <w:rsid w:val="00855246"/>
    <w:rsid w:val="0088593D"/>
    <w:rsid w:val="00885EA7"/>
    <w:rsid w:val="00893D20"/>
    <w:rsid w:val="008B4462"/>
    <w:rsid w:val="00965468"/>
    <w:rsid w:val="00A33D1B"/>
    <w:rsid w:val="00A60EC6"/>
    <w:rsid w:val="00A675A5"/>
    <w:rsid w:val="00A76F0C"/>
    <w:rsid w:val="00A901AD"/>
    <w:rsid w:val="00A918C3"/>
    <w:rsid w:val="00AD541A"/>
    <w:rsid w:val="00AF4482"/>
    <w:rsid w:val="00B01779"/>
    <w:rsid w:val="00B13540"/>
    <w:rsid w:val="00B41F37"/>
    <w:rsid w:val="00B971B7"/>
    <w:rsid w:val="00BF3461"/>
    <w:rsid w:val="00C127E2"/>
    <w:rsid w:val="00C42AC3"/>
    <w:rsid w:val="00C87C13"/>
    <w:rsid w:val="00CE261D"/>
    <w:rsid w:val="00CE4429"/>
    <w:rsid w:val="00D1246B"/>
    <w:rsid w:val="00D75A4D"/>
    <w:rsid w:val="00D76F2C"/>
    <w:rsid w:val="00D871A5"/>
    <w:rsid w:val="00D926C5"/>
    <w:rsid w:val="00D955B6"/>
    <w:rsid w:val="00D96385"/>
    <w:rsid w:val="00DA5D6C"/>
    <w:rsid w:val="00DC6565"/>
    <w:rsid w:val="00DF2A9D"/>
    <w:rsid w:val="00EA02FA"/>
    <w:rsid w:val="00EA7C3E"/>
    <w:rsid w:val="00EC324E"/>
    <w:rsid w:val="00ED07EC"/>
    <w:rsid w:val="00EE288D"/>
    <w:rsid w:val="00FC67A9"/>
    <w:rsid w:val="00FE0656"/>
    <w:rsid w:val="00FE7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1049A"/>
  <w15:docId w15:val="{D6B48D24-6790-433E-81FF-3449FE38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5A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5A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5A4D"/>
    <w:rPr>
      <w:color w:val="0000FF"/>
      <w:u w:val="single"/>
    </w:rPr>
  </w:style>
  <w:style w:type="character" w:styleId="FollowedHyperlink">
    <w:name w:val="FollowedHyperlink"/>
    <w:basedOn w:val="DefaultParagraphFont"/>
    <w:uiPriority w:val="99"/>
    <w:semiHidden/>
    <w:unhideWhenUsed/>
    <w:rsid w:val="00D75A4D"/>
    <w:rPr>
      <w:color w:val="800080"/>
      <w:u w:val="single"/>
    </w:rPr>
  </w:style>
  <w:style w:type="character" w:customStyle="1" w:styleId="apple-tab-span">
    <w:name w:val="apple-tab-span"/>
    <w:basedOn w:val="DefaultParagraphFont"/>
    <w:rsid w:val="00D75A4D"/>
  </w:style>
  <w:style w:type="paragraph" w:customStyle="1" w:styleId="EndNoteBibliographyTitle">
    <w:name w:val="EndNote Bibliography Title"/>
    <w:basedOn w:val="Normal"/>
    <w:link w:val="EndNoteBibliographyTitleChar"/>
    <w:rsid w:val="00D75A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75A4D"/>
    <w:rPr>
      <w:rFonts w:ascii="Calibri" w:hAnsi="Calibri" w:cs="Calibri"/>
      <w:noProof/>
    </w:rPr>
  </w:style>
  <w:style w:type="paragraph" w:customStyle="1" w:styleId="EndNoteBibliography">
    <w:name w:val="EndNote Bibliography"/>
    <w:basedOn w:val="Normal"/>
    <w:link w:val="EndNoteBibliographyChar"/>
    <w:rsid w:val="00D75A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75A4D"/>
    <w:rPr>
      <w:rFonts w:ascii="Calibri" w:hAnsi="Calibri" w:cs="Calibri"/>
      <w:noProof/>
    </w:rPr>
  </w:style>
  <w:style w:type="paragraph" w:styleId="BalloonText">
    <w:name w:val="Balloon Text"/>
    <w:basedOn w:val="Normal"/>
    <w:link w:val="BalloonTextChar"/>
    <w:uiPriority w:val="99"/>
    <w:semiHidden/>
    <w:unhideWhenUsed/>
    <w:rsid w:val="00D75A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A4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6385"/>
    <w:rPr>
      <w:color w:val="605E5C"/>
      <w:shd w:val="clear" w:color="auto" w:fill="E1DFDD"/>
    </w:rPr>
  </w:style>
  <w:style w:type="table" w:styleId="TableGrid">
    <w:name w:val="Table Grid"/>
    <w:basedOn w:val="TableNormal"/>
    <w:uiPriority w:val="39"/>
    <w:rsid w:val="00846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5EA7"/>
    <w:rPr>
      <w:sz w:val="18"/>
      <w:szCs w:val="18"/>
    </w:rPr>
  </w:style>
  <w:style w:type="paragraph" w:styleId="CommentText">
    <w:name w:val="annotation text"/>
    <w:basedOn w:val="Normal"/>
    <w:link w:val="CommentTextChar"/>
    <w:uiPriority w:val="99"/>
    <w:semiHidden/>
    <w:unhideWhenUsed/>
    <w:rsid w:val="00885EA7"/>
    <w:pPr>
      <w:spacing w:line="240" w:lineRule="auto"/>
    </w:pPr>
    <w:rPr>
      <w:sz w:val="24"/>
      <w:szCs w:val="24"/>
    </w:rPr>
  </w:style>
  <w:style w:type="character" w:customStyle="1" w:styleId="CommentTextChar">
    <w:name w:val="Comment Text Char"/>
    <w:basedOn w:val="DefaultParagraphFont"/>
    <w:link w:val="CommentText"/>
    <w:uiPriority w:val="99"/>
    <w:semiHidden/>
    <w:rsid w:val="00885EA7"/>
    <w:rPr>
      <w:sz w:val="24"/>
      <w:szCs w:val="24"/>
    </w:rPr>
  </w:style>
  <w:style w:type="paragraph" w:styleId="CommentSubject">
    <w:name w:val="annotation subject"/>
    <w:basedOn w:val="CommentText"/>
    <w:next w:val="CommentText"/>
    <w:link w:val="CommentSubjectChar"/>
    <w:uiPriority w:val="99"/>
    <w:semiHidden/>
    <w:unhideWhenUsed/>
    <w:rsid w:val="00885EA7"/>
    <w:rPr>
      <w:b/>
      <w:bCs/>
      <w:sz w:val="20"/>
      <w:szCs w:val="20"/>
    </w:rPr>
  </w:style>
  <w:style w:type="character" w:customStyle="1" w:styleId="CommentSubjectChar">
    <w:name w:val="Comment Subject Char"/>
    <w:basedOn w:val="CommentTextChar"/>
    <w:link w:val="CommentSubject"/>
    <w:uiPriority w:val="99"/>
    <w:semiHidden/>
    <w:rsid w:val="00885EA7"/>
    <w:rPr>
      <w:b/>
      <w:bCs/>
      <w:sz w:val="20"/>
      <w:szCs w:val="20"/>
    </w:rPr>
  </w:style>
  <w:style w:type="paragraph" w:styleId="Revision">
    <w:name w:val="Revision"/>
    <w:hidden/>
    <w:uiPriority w:val="99"/>
    <w:semiHidden/>
    <w:rsid w:val="00482DC6"/>
    <w:pPr>
      <w:spacing w:after="0" w:line="240" w:lineRule="auto"/>
    </w:pPr>
  </w:style>
  <w:style w:type="character" w:customStyle="1" w:styleId="UnresolvedMention2">
    <w:name w:val="Unresolved Mention2"/>
    <w:basedOn w:val="DefaultParagraphFont"/>
    <w:uiPriority w:val="99"/>
    <w:semiHidden/>
    <w:unhideWhenUsed/>
    <w:rsid w:val="00CE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86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accessdata.fda.gov/scripts/cder/daf/index.cf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download.cms.gov/nppes/NPI_Fil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medicare.gov/physiciancomp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s.gov/OpenPayment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dru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3919-EC19-4BD6-AF96-EA0B1818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5079</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Denver Health</Company>
  <LinksUpToDate>false</LinksUpToDate>
  <CharactersWithSpaces>33963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 Archer</dc:creator>
  <cp:lastModifiedBy>Guiahi, Maryam</cp:lastModifiedBy>
  <cp:revision>2</cp:revision>
  <dcterms:created xsi:type="dcterms:W3CDTF">2020-04-21T17:29:00Z</dcterms:created>
  <dcterms:modified xsi:type="dcterms:W3CDTF">2020-04-21T17:29:00Z</dcterms:modified>
</cp:coreProperties>
</file>