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$749.18 for standalone office biopsy and $3,839.81</w:t>
      </w:r>
      <w:r>
        <w:t xml:space="preserve"> </w:t>
      </w:r>
      <w:r>
        <w:t xml:space="preserve">for operative D&amp;C. Combined biopsy was $243.06 (32.4%) less expensive than</w:t>
      </w:r>
      <w:r>
        <w:t xml:space="preserve"> </w:t>
      </w:r>
      <w:r>
        <w:t xml:space="preserve">standalone office biopsy and was cost-saving in 91.4%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$195.62 in a low-cost locality</w:t>
      </w:r>
      <w:r>
        <w:t xml:space="preserve"> </w:t>
      </w:r>
      <w:r>
        <w:t xml:space="preserve">to $333.44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16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</w:t>
      </w:r>
      <w:r>
        <w:t xml:space="preserve"> </w:t>
      </w:r>
      <w:r>
        <w:t xml:space="preserve">cost-minimization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</w:t>
      </w:r>
      <w:r>
        <w:t xml:space="preserve"> </w:t>
      </w:r>
      <w:r>
        <w:t xml:space="preserve">willingness-to-pay threshold, or efficiency frontier). Instead, we selected</w:t>
      </w:r>
      <w:r>
        <w:t xml:space="preserve"> </w:t>
      </w:r>
      <w:r>
        <w:t xml:space="preserve">two secondary outcomes – D&amp;C-related adverse-event exposure and</w:t>
      </w:r>
      <w:r>
        <w:t xml:space="preserve"> </w:t>
      </w:r>
      <w:r>
        <w:t xml:space="preserve">delayed-neoplasia probability – to test, rather than assume, this</w:t>
      </w:r>
      <w:r>
        <w:t xml:space="preserve"> </w:t>
      </w:r>
      <w:r>
        <w:t xml:space="preserve">equivalence (described below), both reported as event counts per 1,000</w:t>
      </w:r>
      <w:r>
        <w:t xml:space="preserve"> </w:t>
      </w:r>
      <w:r>
        <w:t xml:space="preserve">patients rather than converted to a utility, quality-adjusted life-year, or</w:t>
      </w:r>
      <w:r>
        <w:t xml:space="preserve"> </w:t>
      </w:r>
      <w:r>
        <w:t xml:space="preserve">monetary value.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</w:t>
      </w:r>
      <w:r>
        <w:t xml:space="preserve"> </w:t>
      </w:r>
      <w:r>
        <w:t xml:space="preserve">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Index, applying the standard RVU-weighted</w:t>
      </w:r>
      <w:r>
        <w:t xml:space="preserve"> </w:t>
      </w:r>
      <w:r>
        <w:t xml:space="preserve">relative-value formula for the relevant procedure code and setting.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</w:t>
      </w:r>
      <w:r>
        <w:t xml:space="preserve"> </w:t>
      </w:r>
      <w:r>
        <w:t xml:space="preserve">D&amp;C facility fee was adjusted using the real Hospital Outpatient</w:t>
      </w:r>
      <w:r>
        <w:t xml:space="preserve"> </w:t>
      </w:r>
      <w:r>
        <w:t xml:space="preserve">Prospective Payment System wage index for the relevant core-based</w:t>
      </w:r>
      <w:r>
        <w:t xml:space="preserve"> </w:t>
      </w:r>
      <w:r>
        <w:t xml:space="preserve">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standard labor-related-share formula</w:t>
      </w:r>
      <w:r>
        <w:t xml:space="preserve"> </w:t>
      </w:r>
      <w:r>
        <w:t xml:space="preserve">with the actual 60% 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As a supplementary societal-perspective check, we reintroduced patient</w:t>
      </w:r>
      <w:r>
        <w:t xml:space="preserve"> </w:t>
      </w:r>
      <w:r>
        <w:t xml:space="preserve">time and travel-time opportunity costs the base case excludes: each</w:t>
      </w:r>
      <w:r>
        <w:t xml:space="preserve"> </w:t>
      </w:r>
      <w:r>
        <w:t xml:space="preserve">strategy’s expected number of dedicated patient encounters (office or</w:t>
      </w:r>
      <w:r>
        <w:t xml:space="preserve"> </w:t>
      </w:r>
      <w:r>
        <w:t xml:space="preserve">preoperative visits, repeat visits, and D&amp;C’s own preoperative visit plus</w:t>
      </w:r>
      <w:r>
        <w:t xml:space="preserve"> </w:t>
      </w:r>
      <w:r>
        <w:t xml:space="preserve">procedure day, weighted by the same escalation probabilities) was valued</w:t>
      </w:r>
      <w:r>
        <w:t xml:space="preserve"> </w:t>
      </w:r>
      <w:r>
        <w:t xml:space="preserve">at a published average opportunity cost per ambulatory visit.</w:t>
      </w:r>
      <w:r>
        <w:rPr>
          <w:vertAlign w:val="superscript"/>
        </w:rPr>
        <w:t xml:space="preserve">18</w:t>
      </w:r>
      <w:r>
        <w:t xml:space="preserve"> </w:t>
      </w:r>
      <w:r>
        <w:t xml:space="preserve">This</w:t>
      </w:r>
      <w:r>
        <w:t xml:space="preserve"> </w:t>
      </w:r>
      <w:r>
        <w:t xml:space="preserve">deterministic, non-PSA calculation values every encounter equally and</w:t>
      </w:r>
      <w:r>
        <w:t xml:space="preserve"> </w:t>
      </w:r>
      <w:r>
        <w:t xml:space="preserve">excludes travel expense and caregiver time (see Discussion); we also</w:t>
      </w:r>
      <w:r>
        <w:t xml:space="preserve"> </w:t>
      </w:r>
      <w:r>
        <w:t xml:space="preserve">report it under the existing scenario folding combined biopsy’s</w:t>
      </w:r>
      <w:r>
        <w:t xml:space="preserve"> </w:t>
      </w:r>
      <w:r>
        <w:t xml:space="preserve">preoperative visit into the colonoscopy day.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</w:t>
      </w:r>
      <w:r>
        <w:t xml:space="preserve"> </w:t>
      </w:r>
      <w:r>
        <w:t xml:space="preserve"> </w:t>
      </w:r>
      <w:r>
        <w:t xml:space="preserve">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$749.18 for standalone office biopsy and $3,839.81 for</w:t>
      </w:r>
      <w:r>
        <w:t xml:space="preserve"> </w:t>
      </w:r>
      <w:r>
        <w:t xml:space="preserve">operative D&amp;C. Combined biopsy was $243.06 (32.4%)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-$131.80 to -$491.54 across its 10.3%-20.0%</w:t>
      </w:r>
      <w:r>
        <w:t xml:space="preserve"> </w:t>
      </w:r>
      <w:r>
        <w:t xml:space="preserve">bound) and the combined arm’s incremental procedure time (range -$376.80 to</w:t>
      </w:r>
      <w:r>
        <w:t xml:space="preserve"> </w:t>
      </w:r>
      <w:r>
        <w:t xml:space="preserve">-$9.01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$9.01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$539.93 (SD $116.01) and office biopsy a mean cost of $755.70 (SD</w:t>
      </w:r>
      <w:r>
        <w:t xml:space="preserve"> </w:t>
      </w:r>
      <w:r>
        <w:t xml:space="preserve">$119.99). Combined biopsy was the least expensive strategy in 91.4%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$2,431 to $243,062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$195.62 per patient in</w:t>
      </w:r>
      <w:r>
        <w:t xml:space="preserve"> </w:t>
      </w:r>
      <w:r>
        <w:t xml:space="preserve">the low-cost locality to $257.82 in the mid-cost locality to $333.44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p>
      <w:pPr>
        <w:pStyle w:val="BodyText"/>
      </w:pPr>
      <w:r>
        <w:t xml:space="preserve">Reintroducing patient time/travel opportunity costs widened combined</w:t>
      </w:r>
      <w:r>
        <w:t xml:space="preserve"> </w:t>
      </w:r>
      <w:r>
        <w:t xml:space="preserve">biopsy’s advantage over office biopsy from $243.06 to $257.94 per patient</w:t>
      </w:r>
      <w:r>
        <w:t xml:space="preserve"> </w:t>
      </w:r>
      <w:r>
        <w:t xml:space="preserve">($574.11 vs $832.04 total cost); D&amp;C’s total was $3,971.07. Folding</w:t>
      </w:r>
      <w:r>
        <w:t xml:space="preserve"> </w:t>
      </w:r>
      <w:r>
        <w:t xml:space="preserve">combined biopsy’s preoperative visit into the colonoscopy day widened</w:t>
      </w:r>
      <w:r>
        <w:t xml:space="preserve"> </w:t>
      </w:r>
      <w:r>
        <w:t xml:space="preserve">this advantage further, to $412.32 ($419.72 vs $832.04).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procedure, and a supplementary societal-perspective analysis</w:t>
      </w:r>
      <w:r>
        <w:t xml:space="preserve"> </w:t>
      </w:r>
      <w:r>
        <w:t xml:space="preserve">found that reintroducing patient time and travel costs the base case</w:t>
      </w:r>
      <w:r>
        <w:t xml:space="preserve"> </w:t>
      </w:r>
      <w:r>
        <w:t xml:space="preserve">excludes widened, rather than narrowed, its cost advantage (see Results).</w:t>
      </w:r>
      <w:r>
        <w:t xml:space="preserve"> </w:t>
      </w:r>
      <w:r>
        <w:t xml:space="preserve">Together, these findings suggest combined biopsy is not simply a</w:t>
      </w:r>
      <w:r>
        <w:t xml:space="preserve"> </w:t>
      </w:r>
      <w:r>
        <w:t xml:space="preserve">lower-cost substitute but a strategy that reduces cost, procedural risk,</w:t>
      </w:r>
      <w:r>
        <w:t xml:space="preserve"> </w:t>
      </w:r>
      <w:r>
        <w:t xml:space="preserve">and patient burden relative to standalone office biopsy – a combination</w:t>
      </w:r>
      <w:r>
        <w:t xml:space="preserve"> </w:t>
      </w:r>
      <w:r>
        <w:t xml:space="preserve">that should make it an attractive default where gastroenterology and</w:t>
      </w:r>
      <w:r>
        <w:t xml:space="preserve"> </w:t>
      </w:r>
      <w:r>
        <w:t xml:space="preserve">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– the office arm’s repeat-attempt-or-D&amp;C structure and the</w:t>
      </w:r>
      <w:r>
        <w:t xml:space="preserve"> </w:t>
      </w:r>
      <w:r>
        <w:t xml:space="preserve">combined arm’s directly observed escalation rate –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 –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underlying the detection-probability</w:t>
      </w:r>
      <w:r>
        <w:t xml:space="preserve"> </w:t>
      </w:r>
      <w:r>
        <w:t xml:space="preserve">analysis above,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</w:t>
      </w:r>
      <w:r>
        <w:t xml:space="preserve"> </w:t>
      </w:r>
      <w:r>
        <w:t xml:space="preserve">procedural and patient-time burden, than either alternative for Lynch</w:t>
      </w:r>
      <w:r>
        <w:t xml:space="preserve"> </w:t>
      </w:r>
      <w:r>
        <w:t xml:space="preserve">syndrome surveillance – a conclusion robust to parameter uncertainty and</w:t>
      </w:r>
      <w:r>
        <w:t xml:space="preserve"> </w:t>
      </w:r>
      <w:r>
        <w:t xml:space="preserve">practice location across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it the default surveillance strategy for this 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p>
      <w:pPr>
        <w:pStyle w:val="Compact"/>
        <w:numPr>
          <w:ilvl w:val="0"/>
          <w:numId w:val="1001"/>
        </w:numPr>
      </w:pPr>
      <w:r>
        <w:t xml:space="preserve">Ray KN, Chari AV, Engberg J, Bertolet M, Mehrotra A. Opportunity</w:t>
      </w:r>
      <w:r>
        <w:t xml:space="preserve"> </w:t>
      </w:r>
      <w:r>
        <w:t xml:space="preserve">costs of ambulatory medical care in the United States. Am J Manag</w:t>
      </w:r>
      <w:r>
        <w:t xml:space="preserve"> </w:t>
      </w:r>
      <w:r>
        <w:t xml:space="preserve">Care 2015;21(8):567-574.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2026-09-02T23:38:45Z</dcterms:created>
  <dcterms:modified xsi:type="dcterms:W3CDTF">2026-09-02T23:38:45Z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