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rPr>
          <w:i/>
          <w:iCs/>
        </w:rPr>
        <w:t xml:space="preserve">[Name, degree; institution; address; email; telephone]</w:t>
      </w:r>
      <w:r>
        <w:t xml:space="preserve">.</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University of Colorado Multiple Institutional Review Board (COMIRB 23-1303) deemed this study not human subjects research and did not require informed consent.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433 (59%). Critically, only 370 calls (51%) yielded an appointment</w:t>
      </w:r>
      <w:r>
        <w:t xml:space="preserve"> </w:t>
      </w:r>
      <w:r>
        <w:rPr>
          <w:b/>
          <w:bCs/>
        </w:rPr>
        <w:t xml:space="preserve">with the specific board-certified otolaryngologist requested</w:t>
      </w:r>
      <w:r>
        <w:t xml:space="preserve">: among the 433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i/>
          <w:iCs/>
        </w:rPr>
        <w:t xml:space="preserve">[CRediT taxonomy — complete for the final author list.]</w:t>
      </w:r>
      <w:r>
        <w:t xml:space="preserve"> </w:t>
      </w:r>
      <w:r>
        <w:rPr>
          <w:b/>
          <w:bCs/>
        </w:rPr>
        <w:t xml:space="preserve">[Author 1]:</w:t>
      </w:r>
      <w:r>
        <w:t xml:space="preserve"> </w:t>
      </w:r>
      <w:r>
        <w:t xml:space="preserve">Conceptualization, Methodology, Formal analysis, Writing – original draft.</w:t>
      </w:r>
      <w:r>
        <w:t xml:space="preserve"> </w:t>
      </w:r>
      <w:r>
        <w:rPr>
          <w:b/>
          <w:bCs/>
        </w:rPr>
        <w:t xml:space="preserve">[Author 2]:</w:t>
      </w:r>
      <w:r>
        <w:t xml:space="preserve"> </w:t>
      </w:r>
      <w:r>
        <w:t xml:space="preserve">Investigation, Data curation, Writing – review &amp; editing.</w:t>
      </w:r>
      <w:r>
        <w:t xml:space="preserve"> </w:t>
      </w:r>
      <w:r>
        <w:rPr>
          <w:b/>
          <w:bCs/>
        </w:rPr>
        <w:t xml:space="preserve">[Author 3]:</w:t>
      </w:r>
      <w:r>
        <w:t xml:space="preserve"> </w:t>
      </w:r>
      <w:r>
        <w:t xml:space="preserve">Investigation, Project administration.</w:t>
      </w:r>
      <w:r>
        <w:t xml:space="preserve"> </w:t>
      </w:r>
      <w:r>
        <w:rPr>
          <w:b/>
          <w:bCs/>
        </w:rPr>
        <w:t xml:space="preserve">[Senior author]:</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rPr>
          <w:i/>
          <w:iCs/>
        </w:rPr>
        <w:t xml:space="preserve">[State the funding source and grant number, or the following if none:]</w:t>
      </w:r>
      <w:r>
        <w:t xml:space="preserve"> </w:t>
      </w: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rPr>
          <w:i/>
          <w:iCs/>
        </w:rPr>
        <w:t xml:space="preserve">[Declare any competing interests for each author, or the following if none:]</w:t>
      </w:r>
      <w:r>
        <w:t xml:space="preserve"> </w:t>
      </w: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433</w:t>
            </w:r>
          </w:p>
        </w:tc>
        <w:tc>
          <w:tcPr/>
          <w:p>
            <w:pPr>
              <w:pStyle w:val="Compact"/>
              <w:jc w:val="right"/>
            </w:pPr>
            <w:r>
              <w:t xml:space="preserve">731</w:t>
            </w:r>
          </w:p>
        </w:tc>
        <w:tc>
          <w:tcPr/>
          <w:p>
            <w:pPr>
              <w:pStyle w:val="Compact"/>
              <w:jc w:val="right"/>
            </w:pPr>
            <w:r>
              <w:t xml:space="preserve">59.2</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433</w:t>
            </w:r>
          </w:p>
        </w:tc>
        <w:tc>
          <w:tcPr/>
          <w:p>
            <w:pPr>
              <w:pStyle w:val="Compact"/>
              <w:jc w:val="right"/>
            </w:pPr>
            <w:r>
              <w:t xml:space="preserve">85.5</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433</w:t>
            </w:r>
          </w:p>
        </w:tc>
        <w:tc>
          <w:tcPr/>
          <w:p>
            <w:pPr>
              <w:pStyle w:val="Compact"/>
              <w:jc w:val="right"/>
            </w:pPr>
            <w:r>
              <w:t xml:space="preserve">13.4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433</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S9.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2026-07-18T02:29:34Z</dcterms:created>
  <dcterms:modified xsi:type="dcterms:W3CDTF">2026-07-18T02:29:34Z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