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AE18" w14:textId="2F70F266" w:rsidR="003B33CC" w:rsidRPr="00833004" w:rsidRDefault="003B33CC">
      <w:pPr>
        <w:rPr>
          <w:rFonts w:ascii="Times New Roman" w:hAnsi="Times New Roman" w:cs="Times New Roman"/>
        </w:rPr>
      </w:pPr>
      <w:r w:rsidRPr="00833004">
        <w:rPr>
          <w:rFonts w:ascii="Times New Roman" w:hAnsi="Times New Roman" w:cs="Times New Roman"/>
        </w:rPr>
        <w:t>Hello,</w:t>
      </w:r>
    </w:p>
    <w:p w14:paraId="4D67916E" w14:textId="77777777" w:rsidR="003B33CC" w:rsidRPr="00833004" w:rsidRDefault="003B33CC">
      <w:pPr>
        <w:rPr>
          <w:rFonts w:ascii="Times New Roman" w:hAnsi="Times New Roman" w:cs="Times New Roman"/>
        </w:rPr>
      </w:pPr>
    </w:p>
    <w:p w14:paraId="3AC0E4CB" w14:textId="39C89F66" w:rsidR="003B33CC" w:rsidRPr="00833004" w:rsidRDefault="003B33CC">
      <w:pPr>
        <w:rPr>
          <w:rFonts w:ascii="Times New Roman" w:hAnsi="Times New Roman" w:cs="Times New Roman"/>
        </w:rPr>
      </w:pPr>
      <w:r w:rsidRPr="00833004">
        <w:rPr>
          <w:rFonts w:ascii="Times New Roman" w:hAnsi="Times New Roman" w:cs="Times New Roman"/>
        </w:rPr>
        <w:t xml:space="preserve">I am interested in looking at the availability of access to OBGYN subspecialists over time (2008 to 2022) in the United States.  </w:t>
      </w:r>
      <w:r w:rsidR="00A8475C" w:rsidRPr="00833004">
        <w:rPr>
          <w:rFonts w:ascii="Times New Roman" w:hAnsi="Times New Roman" w:cs="Times New Roman"/>
        </w:rPr>
        <w:t xml:space="preserve">The </w:t>
      </w:r>
      <w:r w:rsidR="00A8475C" w:rsidRPr="00833004">
        <w:rPr>
          <w:rFonts w:ascii="Times New Roman" w:hAnsi="Times New Roman" w:cs="Times New Roman"/>
          <w:color w:val="001E00"/>
          <w:spacing w:val="5"/>
          <w:shd w:val="clear" w:color="auto" w:fill="FFFFFF"/>
        </w:rPr>
        <w:t xml:space="preserve">topic is physician workforce planning, where is the greatest need for more physicians to serve women 18 years and older.  </w:t>
      </w:r>
      <w:r w:rsidR="00F44632" w:rsidRPr="00833004">
        <w:rPr>
          <w:rFonts w:ascii="Times New Roman" w:hAnsi="Times New Roman" w:cs="Times New Roman"/>
          <w:color w:val="001E00"/>
          <w:spacing w:val="5"/>
          <w:shd w:val="clear" w:color="auto" w:fill="FFFFFF"/>
        </w:rPr>
        <w:t xml:space="preserve">Patients will be driving by car.  </w:t>
      </w:r>
    </w:p>
    <w:p w14:paraId="1E865EB2" w14:textId="77777777" w:rsidR="00A8475C" w:rsidRPr="00833004" w:rsidRDefault="00A8475C">
      <w:pPr>
        <w:rPr>
          <w:rFonts w:ascii="Times New Roman" w:hAnsi="Times New Roman" w:cs="Times New Roman"/>
        </w:rPr>
      </w:pPr>
    </w:p>
    <w:p w14:paraId="1CED8B9B" w14:textId="05D1BEEF" w:rsidR="00A8475C" w:rsidRDefault="00A8475C">
      <w:pPr>
        <w:rPr>
          <w:rFonts w:ascii="Times New Roman" w:hAnsi="Times New Roman" w:cs="Times New Roman"/>
          <w:color w:val="001E00"/>
          <w:spacing w:val="5"/>
          <w:shd w:val="clear" w:color="auto" w:fill="FFFFFF"/>
        </w:rPr>
      </w:pPr>
      <w:r w:rsidRPr="00833004">
        <w:rPr>
          <w:rFonts w:ascii="Times New Roman" w:hAnsi="Times New Roman" w:cs="Times New Roman"/>
          <w:color w:val="001E00"/>
          <w:spacing w:val="5"/>
          <w:shd w:val="clear" w:color="auto" w:fill="FFFFFF"/>
        </w:rPr>
        <w:t>I'm hiring because I have too much work to do it all by myself.</w:t>
      </w:r>
    </w:p>
    <w:p w14:paraId="1A089CD1" w14:textId="77777777" w:rsidR="00056B2B" w:rsidRDefault="00056B2B">
      <w:pPr>
        <w:rPr>
          <w:rFonts w:ascii="Times New Roman" w:hAnsi="Times New Roman" w:cs="Times New Roman"/>
          <w:color w:val="001E00"/>
          <w:spacing w:val="5"/>
          <w:shd w:val="clear" w:color="auto" w:fill="FFFFFF"/>
        </w:rPr>
      </w:pPr>
    </w:p>
    <w:p w14:paraId="3250B365" w14:textId="094E4BDE" w:rsidR="00056B2B" w:rsidRDefault="00056B2B">
      <w:pPr>
        <w:rPr>
          <w:rFonts w:ascii="Times New Roman" w:hAnsi="Times New Roman" w:cs="Times New Roman"/>
          <w:color w:val="001E00"/>
          <w:spacing w:val="5"/>
          <w:shd w:val="clear" w:color="auto" w:fill="FFFFFF"/>
        </w:rPr>
      </w:pPr>
      <w:r>
        <w:rPr>
          <w:rFonts w:ascii="Times New Roman" w:hAnsi="Times New Roman" w:cs="Times New Roman"/>
          <w:color w:val="001E00"/>
          <w:spacing w:val="5"/>
          <w:shd w:val="clear" w:color="auto" w:fill="FFFFFF"/>
        </w:rPr>
        <w:t>What I am providing:</w:t>
      </w:r>
    </w:p>
    <w:p w14:paraId="5FA8CA12" w14:textId="27683D57" w:rsidR="00056B2B" w:rsidRPr="00056B2B" w:rsidRDefault="00056B2B" w:rsidP="00056B2B">
      <w:pPr>
        <w:pStyle w:val="ListParagraph"/>
        <w:numPr>
          <w:ilvl w:val="0"/>
          <w:numId w:val="1"/>
        </w:numPr>
        <w:rPr>
          <w:rFonts w:ascii="Times New Roman" w:hAnsi="Times New Roman" w:cs="Times New Roman"/>
        </w:rPr>
      </w:pPr>
    </w:p>
    <w:p w14:paraId="20AF7502" w14:textId="77777777" w:rsidR="003B33CC" w:rsidRPr="00833004" w:rsidRDefault="003B33CC">
      <w:pPr>
        <w:rPr>
          <w:rFonts w:ascii="Times New Roman" w:hAnsi="Times New Roman" w:cs="Times New Roman"/>
        </w:rPr>
      </w:pPr>
    </w:p>
    <w:p w14:paraId="5EC2CD97" w14:textId="7FA17BCB" w:rsidR="003B33CC" w:rsidRPr="00833004" w:rsidRDefault="003B33CC">
      <w:pPr>
        <w:rPr>
          <w:rFonts w:ascii="Times New Roman" w:hAnsi="Times New Roman" w:cs="Times New Roman"/>
        </w:rPr>
      </w:pPr>
      <w:r w:rsidRPr="00833004">
        <w:rPr>
          <w:rFonts w:ascii="Times New Roman" w:hAnsi="Times New Roman" w:cs="Times New Roman"/>
        </w:rPr>
        <w:t>Deliverables:</w:t>
      </w:r>
    </w:p>
    <w:p w14:paraId="1C91A38D" w14:textId="136CB35F" w:rsidR="003B33CC" w:rsidRPr="00833004" w:rsidRDefault="003B33CC">
      <w:pPr>
        <w:rPr>
          <w:rFonts w:ascii="Times New Roman" w:hAnsi="Times New Roman" w:cs="Times New Roman"/>
        </w:rPr>
      </w:pPr>
      <w:r w:rsidRPr="00833004">
        <w:rPr>
          <w:rFonts w:ascii="Times New Roman" w:hAnsi="Times New Roman" w:cs="Times New Roman"/>
        </w:rPr>
        <w:t>1) Source code in R</w:t>
      </w:r>
    </w:p>
    <w:p w14:paraId="26C429E0" w14:textId="77777777" w:rsidR="003B33CC" w:rsidRPr="003B33CC" w:rsidRDefault="003B33CC"/>
    <w:p w14:paraId="7918BAE0" w14:textId="77777777" w:rsidR="003B33CC" w:rsidRDefault="003B33CC">
      <w:pPr>
        <w:rPr>
          <w:b/>
          <w:bCs/>
        </w:rPr>
      </w:pPr>
    </w:p>
    <w:p w14:paraId="6E536FCF" w14:textId="58B6D510" w:rsidR="00C92337" w:rsidRPr="00BF4CC7" w:rsidRDefault="00B85C17">
      <w:pPr>
        <w:rPr>
          <w:b/>
          <w:bCs/>
        </w:rPr>
      </w:pPr>
      <w:r w:rsidRPr="00BF4CC7">
        <w:rPr>
          <w:b/>
          <w:bCs/>
        </w:rPr>
        <w:t>Sample Abstract</w:t>
      </w:r>
    </w:p>
    <w:p w14:paraId="5753F11A" w14:textId="77777777" w:rsidR="00B85C17" w:rsidRDefault="00B85C17"/>
    <w:p w14:paraId="2FF3883C" w14:textId="6480FCFF" w:rsidR="00BF4CC7" w:rsidRPr="00BF4CC7" w:rsidRDefault="00BF4CC7">
      <w:pPr>
        <w:rPr>
          <w:b/>
          <w:bCs/>
        </w:rPr>
      </w:pPr>
      <w:r w:rsidRPr="00BF4CC7">
        <w:rPr>
          <w:b/>
          <w:bCs/>
        </w:rPr>
        <w:t xml:space="preserve">Geographic Disparities in Potential Accessibility to Gynecologic Oncologists in the United States from 2008 to 2022.  </w:t>
      </w:r>
    </w:p>
    <w:p w14:paraId="186B6F99" w14:textId="77777777" w:rsidR="00BF4CC7" w:rsidRDefault="00BF4CC7"/>
    <w:p w14:paraId="46F48BD4" w14:textId="26709D7F" w:rsidR="00B85C17" w:rsidRDefault="00B85C17">
      <w:r>
        <w:t xml:space="preserve">Objective: To use a spatial modeling approach to </w:t>
      </w:r>
      <w:r w:rsidR="002D2784">
        <w:t>capture</w:t>
      </w:r>
      <w:r>
        <w:t xml:space="preserve"> potential disparities of gynecologic oncologist accessibility in the United States at the block group level between 2008 and 2022.</w:t>
      </w:r>
    </w:p>
    <w:p w14:paraId="0FF64C71" w14:textId="77777777" w:rsidR="00B85C17" w:rsidRDefault="00B85C17"/>
    <w:p w14:paraId="6E9990C4" w14:textId="6A243D50" w:rsidR="00B85C17" w:rsidRDefault="00B85C17">
      <w:r>
        <w:t xml:space="preserve">Methods: Physician registries identified the 2008 to 2022 gynecologic oncology workforce and were aggregated to each county.  The at-risk cohort (women aged 18 years or older) was stratified by race and rurality demographics.  We computed the distance from at-risk women to physicians.  We set drive time to 30, 60, 180 and 240 minutes.  </w:t>
      </w:r>
    </w:p>
    <w:p w14:paraId="42587A55" w14:textId="77777777" w:rsidR="00B85C17" w:rsidRDefault="00B85C17"/>
    <w:p w14:paraId="30BFFB51" w14:textId="5EC3B21D" w:rsidR="00B85C17" w:rsidRDefault="00B85C17">
      <w:r>
        <w:t xml:space="preserve">Results: Between 2008 and 2022, the gynecologic oncology workforce increased.  By 2022, there were x active physicians and x% practiced in urban block groups.  Geographic disparities were identified, with x physicians per 100,000 women in urban areas compared with 0.1 physicians per 100,000 women in rural areas.  In total, x block groups (x </w:t>
      </w:r>
      <w:r w:rsidR="00BF4CC7">
        <w:t>million</w:t>
      </w:r>
      <w:r>
        <w:t xml:space="preserve"> at-risk women) lacked a gynecologic oncologist.  </w:t>
      </w:r>
      <w:r w:rsidR="00BF4CC7">
        <w:t>Additionally</w:t>
      </w:r>
      <w:r>
        <w:t xml:space="preserve">, there was no increase in rural physicians, with only x% practicing in rural areas in 2008-2015 relative to ??% in 2016-2022 (p=?).  Women in racial minority populations exhibited the lowest level of access to physicians across all time periods.  For example, xx% of American Indian or Alaska Native women did not have access to a physician with a </w:t>
      </w:r>
      <w:r w:rsidR="00BF4CC7">
        <w:t>3-hour</w:t>
      </w:r>
      <w:r>
        <w:t xml:space="preserve"> drive 2008-2015</w:t>
      </w:r>
      <w:r w:rsidR="00BF4CC7">
        <w:t xml:space="preserve">, which did not improve over time.  Black women experience an increase in relative accessibility, with a ??% increase by 2016-2022.  However, Asian or Pacific Islander women exhibited significantly better access than ??? women across all time periods.  </w:t>
      </w:r>
    </w:p>
    <w:p w14:paraId="43C30B3F" w14:textId="77777777" w:rsidR="00BF4CC7" w:rsidRDefault="00BF4CC7"/>
    <w:p w14:paraId="26DCB4A3" w14:textId="773638DF" w:rsidR="00BF4CC7" w:rsidRDefault="00BF4CC7">
      <w:r>
        <w:t xml:space="preserve">Conclusion:  Although the US gynecologic oncologist workforce increased steadily over 20 years, this has not translated into evidence of improved access for many women from rural and </w:t>
      </w:r>
      <w:r>
        <w:lastRenderedPageBreak/>
        <w:t xml:space="preserve">underrepresented areas.  However, health care utilization and cancer outcomes may not be influenced only by distance and availability.  </w:t>
      </w:r>
    </w:p>
    <w:p w14:paraId="48563FCC" w14:textId="77777777" w:rsidR="00BF4CC7" w:rsidRDefault="00BF4CC7"/>
    <w:p w14:paraId="66C87E4A" w14:textId="77777777" w:rsidR="00BF4CC7" w:rsidRDefault="00BF4CC7"/>
    <w:p w14:paraId="2FA5D600" w14:textId="77777777" w:rsidR="00056B2B" w:rsidRDefault="00056B2B"/>
    <w:p w14:paraId="574F9B26" w14:textId="6AD6F28F" w:rsidR="00056B2B" w:rsidRDefault="00056B2B">
      <w:r>
        <w:t>Methods:</w:t>
      </w:r>
    </w:p>
    <w:p w14:paraId="30D2EA78" w14:textId="26C24131" w:rsidR="00056B2B" w:rsidRDefault="00056B2B">
      <w:r>
        <w:t xml:space="preserve">There are subspecialists in obstetrics and gynecology across the United States in four categories: Gynecologic Oncology, Female Pelvic Medicine and Reconstructive Surgery, Maternal-Fetal Medicine, and Reproductive Endocrinology and Infertility.  We gathered data from the National Plan and Provider Enumeration System (NPPES) to extract each obstetrician gynecologist and their address of practice (available at </w:t>
      </w:r>
      <w:hyperlink r:id="rId5" w:history="1">
        <w:r w:rsidRPr="00AA3BDF">
          <w:rPr>
            <w:rStyle w:val="Hyperlink"/>
          </w:rPr>
          <w:t>https://www.nber.org/research/data/national-plan-and-provider-enumeration-system-nppes</w:t>
        </w:r>
      </w:hyperlink>
      <w:r>
        <w:t xml:space="preserve">).  The NPPES file contains a list of every physician practicing in the United States and is the closest thing to a physician data clearinghouse.  This data also includes their graduation and license year.  Therefore, we identified the approximate year that each subspecialist entered the workforce as a physician.  We had data for NPPES files from 2013 to 2023.  </w:t>
      </w:r>
    </w:p>
    <w:p w14:paraId="4837BBC4" w14:textId="77777777" w:rsidR="00056B2B" w:rsidRDefault="00056B2B"/>
    <w:p w14:paraId="1E1323FF" w14:textId="3910C0A6" w:rsidR="00056B2B" w:rsidRDefault="00056B2B">
      <w:r>
        <w:t>Utilization data for each physician were unavailable, so our analysis focused on at-risk women aged 18 years or older in the United States at the block group level</w:t>
      </w:r>
      <w:r w:rsidR="00AA1038">
        <w:t xml:space="preserve"> (Appendix 0)</w:t>
      </w:r>
      <w:r>
        <w:t xml:space="preserve">.  Analysis was also done at the American College of Obstetricians and Gynecologists District level (Appendix 1).  We collected American Community Survey 5-year estimates and decennial census data.  Along with the total adult female population in each cross-section, we also collected population on race to identify potential disparities among women in minority populations (Appendix 2).  The race categories included White, Black, Asian or Pacific Islander, and American Indian or Alaska Native.  </w:t>
      </w:r>
    </w:p>
    <w:p w14:paraId="7F87040E" w14:textId="77777777" w:rsidR="00320280" w:rsidRDefault="00320280"/>
    <w:p w14:paraId="5C0F8465" w14:textId="3908455C" w:rsidR="00320280" w:rsidRPr="00320280" w:rsidRDefault="00320280" w:rsidP="00320280">
      <w:pPr>
        <w:shd w:val="clear" w:color="auto" w:fill="FFFFFF"/>
        <w:spacing w:before="60" w:after="100" w:afterAutospacing="1"/>
        <w:rPr>
          <w:rFonts w:ascii="Segoe UI" w:eastAsia="Times New Roman" w:hAnsi="Segoe UI" w:cs="Segoe UI"/>
          <w:color w:val="1F2328"/>
          <w:kern w:val="0"/>
          <w14:ligatures w14:val="none"/>
        </w:rPr>
      </w:pPr>
      <w:r w:rsidRPr="00320280">
        <w:rPr>
          <w:rFonts w:ascii="Segoe UI" w:eastAsia="Times New Roman" w:hAnsi="Segoe UI" w:cs="Segoe UI"/>
          <w:color w:val="1F2328"/>
          <w:kern w:val="0"/>
          <w14:ligatures w14:val="none"/>
        </w:rPr>
        <w:t>To measure the distance between the patient location and the point of care (hospital or emergency department), the shortest or "straight-line" distance (i.e., the geodetic or great circle distance) is commonly used because it can be readily calculated (e.g., through statistical software programs such as SAS®).</w:t>
      </w:r>
      <w:r>
        <w:rPr>
          <w:rFonts w:ascii="Segoe UI" w:eastAsia="Times New Roman" w:hAnsi="Segoe UI" w:cs="Segoe UI"/>
          <w:color w:val="1F2328"/>
          <w:kern w:val="0"/>
          <w14:ligatures w14:val="none"/>
        </w:rPr>
        <w:t xml:space="preserve"> </w:t>
      </w:r>
      <w:r w:rsidRPr="00320280">
        <w:rPr>
          <w:rFonts w:ascii="Segoe UI" w:eastAsia="Times New Roman" w:hAnsi="Segoe UI" w:cs="Segoe UI"/>
          <w:color w:val="1F2328"/>
          <w:kern w:val="0"/>
          <w14:ligatures w14:val="none"/>
        </w:rPr>
        <w:t xml:space="preserve">An alternative distance metric that has been used is the driving distance or driving times that can be obtained from various mapping software such as </w:t>
      </w:r>
      <w:r>
        <w:rPr>
          <w:rFonts w:ascii="Segoe UI" w:eastAsia="Times New Roman" w:hAnsi="Segoe UI" w:cs="Segoe UI"/>
          <w:color w:val="1F2328"/>
          <w:kern w:val="0"/>
          <w14:ligatures w14:val="none"/>
        </w:rPr>
        <w:t xml:space="preserve">HERE, </w:t>
      </w:r>
      <w:r w:rsidRPr="00320280">
        <w:rPr>
          <w:rFonts w:ascii="Segoe UI" w:eastAsia="Times New Roman" w:hAnsi="Segoe UI" w:cs="Segoe UI"/>
          <w:color w:val="1F2328"/>
          <w:kern w:val="0"/>
          <w14:ligatures w14:val="none"/>
        </w:rPr>
        <w:t>Google Maps, MapQuest,</w:t>
      </w:r>
      <w:r>
        <w:rPr>
          <w:rFonts w:ascii="Segoe UI" w:eastAsia="Times New Roman" w:hAnsi="Segoe UI" w:cs="Segoe UI"/>
          <w:color w:val="1F2328"/>
          <w:kern w:val="0"/>
          <w14:ligatures w14:val="none"/>
        </w:rPr>
        <w:t xml:space="preserve"> </w:t>
      </w:r>
      <w:r w:rsidRPr="00320280">
        <w:rPr>
          <w:rFonts w:ascii="Segoe UI" w:eastAsia="Times New Roman" w:hAnsi="Segoe UI" w:cs="Segoe UI"/>
          <w:color w:val="1F2328"/>
          <w:kern w:val="0"/>
          <w14:ligatures w14:val="none"/>
        </w:rPr>
        <w:t>OpenStreetMaps, and ArcGIS Network Analyst.</w:t>
      </w:r>
      <w:r w:rsidR="0061672C">
        <w:rPr>
          <w:rFonts w:ascii="Segoe UI" w:eastAsia="Times New Roman" w:hAnsi="Segoe UI" w:cs="Segoe UI"/>
          <w:color w:val="1F2328"/>
          <w:kern w:val="0"/>
          <w14:ligatures w14:val="none"/>
        </w:rPr>
        <w:t xml:space="preserve">  Multiple organizations prefer drive time for measuring access such as the </w:t>
      </w:r>
      <w:r w:rsidR="007974C8">
        <w:rPr>
          <w:rFonts w:ascii="Segoe UI" w:eastAsia="Times New Roman" w:hAnsi="Segoe UI" w:cs="Segoe UI"/>
          <w:color w:val="1F2328"/>
          <w:kern w:val="0"/>
          <w14:ligatures w14:val="none"/>
        </w:rPr>
        <w:t>Veteran’s</w:t>
      </w:r>
      <w:r w:rsidR="0061672C">
        <w:rPr>
          <w:rFonts w:ascii="Segoe UI" w:eastAsia="Times New Roman" w:hAnsi="Segoe UI" w:cs="Segoe UI"/>
          <w:color w:val="1F2328"/>
          <w:kern w:val="0"/>
          <w14:ligatures w14:val="none"/>
        </w:rPr>
        <w:t xml:space="preserve"> Administration, and the Department of Transportation.  </w:t>
      </w:r>
      <w:r w:rsidR="0061672C">
        <w:rPr>
          <w:rFonts w:ascii="Segoe UI" w:hAnsi="Segoe UI" w:cs="Segoe UI"/>
          <w:color w:val="1F2328"/>
          <w:shd w:val="clear" w:color="auto" w:fill="FFFFFF"/>
        </w:rPr>
        <w:t xml:space="preserve">We use the HERE API to calculate optimal routes and directions for driving with traffic on the third Friday in October at 0900 (Appendix 3). </w:t>
      </w:r>
    </w:p>
    <w:p w14:paraId="2B547DBB" w14:textId="77777777" w:rsidR="00056B2B" w:rsidRDefault="00056B2B"/>
    <w:p w14:paraId="3243EB09" w14:textId="7C9C4922" w:rsidR="00056B2B" w:rsidRDefault="00056B2B">
      <w:r>
        <w:t xml:space="preserve">Additionally, our analysis examined potential access to obstetrician gynecologist subspecialists across the United States.  We used drive time isochrones.  </w:t>
      </w:r>
    </w:p>
    <w:p w14:paraId="50241F3A" w14:textId="77777777" w:rsidR="00056B2B" w:rsidRDefault="00056B2B"/>
    <w:p w14:paraId="0E7D1BCF" w14:textId="77777777" w:rsidR="00AA1038" w:rsidRPr="00AA1038" w:rsidRDefault="00AA1038">
      <w:pPr>
        <w:rPr>
          <w:b/>
          <w:bCs/>
        </w:rPr>
      </w:pPr>
      <w:r w:rsidRPr="00AA1038">
        <w:rPr>
          <w:b/>
          <w:bCs/>
        </w:rPr>
        <w:t>Appendix 0:</w:t>
      </w:r>
    </w:p>
    <w:p w14:paraId="382665EE" w14:textId="77777777" w:rsidR="00ED3F52" w:rsidRDefault="00ED3F52" w:rsidP="00ED3F52">
      <w:r w:rsidRPr="00ED3F52">
        <w:lastRenderedPageBreak/>
        <w:t>Choosing block groups over counties for data analysis could be driven by several factors, depending on the nature of the analysis you are conducting:</w:t>
      </w:r>
    </w:p>
    <w:p w14:paraId="5E9890B3" w14:textId="77777777" w:rsidR="00ED3F52" w:rsidRPr="00ED3F52" w:rsidRDefault="00ED3F52" w:rsidP="00ED3F52"/>
    <w:p w14:paraId="34212C4F" w14:textId="507F426C" w:rsidR="00ED3F52" w:rsidRPr="00ED3F52" w:rsidRDefault="00ED3F52" w:rsidP="00ED3F52">
      <w:pPr>
        <w:pStyle w:val="ListParagraph"/>
        <w:numPr>
          <w:ilvl w:val="0"/>
          <w:numId w:val="5"/>
        </w:numPr>
      </w:pPr>
      <w:r w:rsidRPr="00ED3F52">
        <w:t xml:space="preserve">Resolution of Data: Block groups provide a finer resolution of data compared to counties. </w:t>
      </w:r>
    </w:p>
    <w:p w14:paraId="77ADAC29" w14:textId="77777777" w:rsidR="00ED3F52" w:rsidRPr="00ED3F52" w:rsidRDefault="00ED3F52" w:rsidP="00ED3F52">
      <w:pPr>
        <w:pStyle w:val="ListParagraph"/>
        <w:numPr>
          <w:ilvl w:val="0"/>
          <w:numId w:val="5"/>
        </w:numPr>
      </w:pPr>
      <w:r w:rsidRPr="00ED3F52">
        <w:t>Local Trends and Patterns: Block groups are small enough to reveal local trends and patterns that might be obscured when data is aggregated at the county level.</w:t>
      </w:r>
    </w:p>
    <w:p w14:paraId="5CB29C73" w14:textId="77777777" w:rsidR="00ED3F52" w:rsidRPr="00ED3F52" w:rsidRDefault="00ED3F52" w:rsidP="00ED3F52">
      <w:pPr>
        <w:pStyle w:val="ListParagraph"/>
        <w:numPr>
          <w:ilvl w:val="0"/>
          <w:numId w:val="5"/>
        </w:numPr>
      </w:pPr>
      <w:r w:rsidRPr="00ED3F52">
        <w:t>Socioeconomic Analysis: For studies that involve socioeconomic factors, block groups can provide more precise information about demographic and economic conditions since they represent smaller communities.</w:t>
      </w:r>
    </w:p>
    <w:p w14:paraId="4B28D5D9" w14:textId="77777777" w:rsidR="00ED3F52" w:rsidRPr="00ED3F52" w:rsidRDefault="00ED3F52" w:rsidP="00ED3F52">
      <w:pPr>
        <w:pStyle w:val="ListParagraph"/>
        <w:numPr>
          <w:ilvl w:val="0"/>
          <w:numId w:val="5"/>
        </w:numPr>
      </w:pPr>
      <w:r w:rsidRPr="00ED3F52">
        <w:t>Policy Impact Assessment: When assessing the impact of local policies or interventions, block groups may be more appropriate because policies might vary significantly within a county.</w:t>
      </w:r>
    </w:p>
    <w:p w14:paraId="78A0B926" w14:textId="77777777" w:rsidR="00ED3F52" w:rsidRPr="00ED3F52" w:rsidRDefault="00ED3F52" w:rsidP="00ED3F52">
      <w:pPr>
        <w:pStyle w:val="ListParagraph"/>
        <w:numPr>
          <w:ilvl w:val="0"/>
          <w:numId w:val="5"/>
        </w:numPr>
      </w:pPr>
      <w:r w:rsidRPr="00ED3F52">
        <w:t>Spatial Analysis: For spatial analyses that require precision, such as identifying hotspots or conducting proximity analysis, the smaller geographic units of block groups are more useful.</w:t>
      </w:r>
    </w:p>
    <w:p w14:paraId="0A8B3983" w14:textId="77777777" w:rsidR="00ED3F52" w:rsidRDefault="00ED3F52"/>
    <w:p w14:paraId="1CD568D5" w14:textId="77777777" w:rsidR="00ED3F52" w:rsidRDefault="00AA1038">
      <w:r>
        <w:t xml:space="preserve">We utilized the </w:t>
      </w:r>
      <w:proofErr w:type="spellStart"/>
      <w:r>
        <w:t>tigris</w:t>
      </w:r>
      <w:proofErr w:type="spellEnd"/>
      <w:r>
        <w:t xml:space="preserve"> package to get the block group geometries for different years.  </w:t>
      </w:r>
      <w:r w:rsidR="00ED3F52">
        <w:t xml:space="preserve">This required downloading each state’s data and joining them into one national file for years 2018 and earlier.  </w:t>
      </w:r>
    </w:p>
    <w:p w14:paraId="627E591E" w14:textId="77777777" w:rsidR="00ED3F52" w:rsidRDefault="00ED3F52"/>
    <w:p w14:paraId="60252E21" w14:textId="43209A23" w:rsidR="00056B2B" w:rsidRPr="00E16CFB" w:rsidRDefault="00056B2B">
      <w:r w:rsidRPr="00E16CFB">
        <w:rPr>
          <w:b/>
          <w:bCs/>
        </w:rPr>
        <w:t xml:space="preserve">Appendix 1: </w:t>
      </w:r>
      <w:r w:rsidR="00AC0E08" w:rsidRPr="00E16CFB">
        <w:rPr>
          <w:rFonts w:ascii="Segoe UI" w:hAnsi="Segoe UI" w:cs="Segoe UI"/>
          <w:b/>
          <w:bCs/>
          <w:color w:val="1F2328"/>
          <w:shd w:val="clear" w:color="auto" w:fill="FFFFFF"/>
        </w:rPr>
        <w:t>The American College of Obstetricians and Gynecologists (ACOG) is a professional organization representing obstetricians and gynecologists in the United States. ACOG divides its membership into various geographical regions known as "ACOG Districts."</w:t>
      </w:r>
    </w:p>
    <w:p w14:paraId="25E30790" w14:textId="77777777" w:rsidR="00056B2B" w:rsidRDefault="00056B2B"/>
    <w:p w14:paraId="1A186E20" w14:textId="5037373D" w:rsidR="00056B2B" w:rsidRPr="00056B2B" w:rsidRDefault="00056B2B" w:rsidP="00056B2B">
      <w:pPr>
        <w:rPr>
          <w:b/>
          <w:bCs/>
        </w:rPr>
      </w:pPr>
      <w:r w:rsidRPr="00056B2B">
        <w:rPr>
          <w:b/>
          <w:bCs/>
        </w:rPr>
        <w:t>State</w:t>
      </w:r>
      <w:r w:rsidRPr="00056B2B">
        <w:rPr>
          <w:b/>
          <w:bCs/>
        </w:rPr>
        <w:tab/>
        <w:t xml:space="preserve">        </w:t>
      </w:r>
      <w:proofErr w:type="spellStart"/>
      <w:r w:rsidRPr="00056B2B">
        <w:rPr>
          <w:b/>
          <w:bCs/>
        </w:rPr>
        <w:t>ACOG_District</w:t>
      </w:r>
      <w:proofErr w:type="spellEnd"/>
      <w:r w:rsidRPr="00056B2B">
        <w:rPr>
          <w:b/>
          <w:bCs/>
        </w:rPr>
        <w:t xml:space="preserve"> </w:t>
      </w:r>
      <w:r w:rsidRPr="00056B2B">
        <w:rPr>
          <w:b/>
          <w:bCs/>
        </w:rPr>
        <w:tab/>
      </w:r>
      <w:proofErr w:type="spellStart"/>
      <w:r w:rsidRPr="00056B2B">
        <w:rPr>
          <w:b/>
          <w:bCs/>
        </w:rPr>
        <w:t>State_Abbreviations</w:t>
      </w:r>
      <w:proofErr w:type="spellEnd"/>
    </w:p>
    <w:p w14:paraId="36458B35" w14:textId="77777777" w:rsidR="00056B2B" w:rsidRDefault="00056B2B" w:rsidP="00056B2B">
      <w:r>
        <w:t>Alabama</w:t>
      </w:r>
      <w:r>
        <w:tab/>
        <w:t>District VII</w:t>
      </w:r>
      <w:r>
        <w:tab/>
        <w:t>AL</w:t>
      </w:r>
    </w:p>
    <w:p w14:paraId="24FA31F8" w14:textId="71F23A46" w:rsidR="00056B2B" w:rsidRDefault="00056B2B" w:rsidP="00056B2B">
      <w:r>
        <w:t>Alaska</w:t>
      </w:r>
      <w:r>
        <w:tab/>
      </w:r>
      <w:r>
        <w:tab/>
        <w:t>District VIII</w:t>
      </w:r>
      <w:r>
        <w:tab/>
        <w:t>AK</w:t>
      </w:r>
    </w:p>
    <w:p w14:paraId="2D5BB609" w14:textId="77777777" w:rsidR="00056B2B" w:rsidRDefault="00056B2B" w:rsidP="00056B2B">
      <w:r>
        <w:t>Arizona</w:t>
      </w:r>
      <w:r>
        <w:tab/>
        <w:t>District VIII</w:t>
      </w:r>
      <w:r>
        <w:tab/>
        <w:t>AZ</w:t>
      </w:r>
    </w:p>
    <w:p w14:paraId="326340ED" w14:textId="77777777" w:rsidR="00056B2B" w:rsidRDefault="00056B2B" w:rsidP="00056B2B">
      <w:r>
        <w:t>Arkansas</w:t>
      </w:r>
      <w:r>
        <w:tab/>
        <w:t>District VII</w:t>
      </w:r>
      <w:r>
        <w:tab/>
        <w:t>AR</w:t>
      </w:r>
    </w:p>
    <w:p w14:paraId="24BE8CC8" w14:textId="77777777" w:rsidR="00056B2B" w:rsidRDefault="00056B2B" w:rsidP="00056B2B">
      <w:r>
        <w:t>California</w:t>
      </w:r>
      <w:r>
        <w:tab/>
        <w:t>District IX</w:t>
      </w:r>
      <w:r>
        <w:tab/>
        <w:t>CA</w:t>
      </w:r>
    </w:p>
    <w:p w14:paraId="3D2B8F7A" w14:textId="77777777" w:rsidR="00056B2B" w:rsidRDefault="00056B2B" w:rsidP="00056B2B">
      <w:r>
        <w:t>Colorado</w:t>
      </w:r>
      <w:r>
        <w:tab/>
        <w:t>District VIII</w:t>
      </w:r>
      <w:r>
        <w:tab/>
        <w:t>CO</w:t>
      </w:r>
    </w:p>
    <w:p w14:paraId="4B2C0559" w14:textId="77777777" w:rsidR="00056B2B" w:rsidRDefault="00056B2B" w:rsidP="00056B2B">
      <w:r>
        <w:t>Connecticut</w:t>
      </w:r>
      <w:r>
        <w:tab/>
        <w:t>District I</w:t>
      </w:r>
      <w:r>
        <w:tab/>
        <w:t>CT</w:t>
      </w:r>
    </w:p>
    <w:p w14:paraId="72D612DA" w14:textId="77777777" w:rsidR="00056B2B" w:rsidRDefault="00056B2B" w:rsidP="00056B2B">
      <w:r>
        <w:t>District of Columbia</w:t>
      </w:r>
      <w:r>
        <w:tab/>
        <w:t>District IV</w:t>
      </w:r>
      <w:r>
        <w:tab/>
        <w:t>DC</w:t>
      </w:r>
    </w:p>
    <w:p w14:paraId="199E2823" w14:textId="14D2B18D" w:rsidR="00056B2B" w:rsidRDefault="00056B2B" w:rsidP="00056B2B">
      <w:r>
        <w:t>Florida</w:t>
      </w:r>
      <w:r>
        <w:tab/>
      </w:r>
      <w:r>
        <w:tab/>
        <w:t>District XII</w:t>
      </w:r>
      <w:r>
        <w:tab/>
        <w:t>FL</w:t>
      </w:r>
    </w:p>
    <w:p w14:paraId="637692C4" w14:textId="77777777" w:rsidR="00056B2B" w:rsidRDefault="00056B2B" w:rsidP="00056B2B">
      <w:r>
        <w:t>Georgia</w:t>
      </w:r>
      <w:r>
        <w:tab/>
        <w:t>District IV</w:t>
      </w:r>
      <w:r>
        <w:tab/>
        <w:t>GA</w:t>
      </w:r>
    </w:p>
    <w:p w14:paraId="56E9510D" w14:textId="194AE23F" w:rsidR="00056B2B" w:rsidRDefault="00056B2B" w:rsidP="00056B2B">
      <w:r>
        <w:t>Hawaii</w:t>
      </w:r>
      <w:r>
        <w:tab/>
      </w:r>
      <w:r>
        <w:tab/>
        <w:t>District VIII</w:t>
      </w:r>
      <w:r>
        <w:tab/>
        <w:t>HI</w:t>
      </w:r>
    </w:p>
    <w:p w14:paraId="4FD7567C" w14:textId="68D63DE9" w:rsidR="00056B2B" w:rsidRDefault="00056B2B" w:rsidP="00056B2B">
      <w:r>
        <w:t>Illinois</w:t>
      </w:r>
      <w:r>
        <w:tab/>
      </w:r>
      <w:r>
        <w:tab/>
        <w:t>District VI</w:t>
      </w:r>
      <w:r>
        <w:tab/>
        <w:t>IL</w:t>
      </w:r>
    </w:p>
    <w:p w14:paraId="131DA911" w14:textId="77777777" w:rsidR="00056B2B" w:rsidRDefault="00056B2B" w:rsidP="00056B2B">
      <w:r>
        <w:t>Indiana</w:t>
      </w:r>
      <w:r>
        <w:tab/>
        <w:t>District V</w:t>
      </w:r>
      <w:r>
        <w:tab/>
        <w:t>IN</w:t>
      </w:r>
    </w:p>
    <w:p w14:paraId="73EBB8BB" w14:textId="7E12083B" w:rsidR="00056B2B" w:rsidRDefault="00056B2B" w:rsidP="00056B2B">
      <w:r>
        <w:t>Iowa</w:t>
      </w:r>
      <w:r>
        <w:tab/>
      </w:r>
      <w:r>
        <w:tab/>
        <w:t>District VI</w:t>
      </w:r>
      <w:r>
        <w:tab/>
        <w:t>IA</w:t>
      </w:r>
    </w:p>
    <w:p w14:paraId="351AC9AE" w14:textId="4C05E5BA" w:rsidR="00056B2B" w:rsidRDefault="00056B2B" w:rsidP="00056B2B">
      <w:r>
        <w:t>Kansas</w:t>
      </w:r>
      <w:r>
        <w:tab/>
      </w:r>
      <w:r>
        <w:tab/>
        <w:t>District VII</w:t>
      </w:r>
      <w:r>
        <w:tab/>
        <w:t>KS</w:t>
      </w:r>
    </w:p>
    <w:p w14:paraId="5FB7F9D7" w14:textId="77777777" w:rsidR="00056B2B" w:rsidRDefault="00056B2B" w:rsidP="00056B2B">
      <w:r>
        <w:t>Kentucky</w:t>
      </w:r>
      <w:r>
        <w:tab/>
        <w:t>District V</w:t>
      </w:r>
      <w:r>
        <w:tab/>
        <w:t>KY</w:t>
      </w:r>
    </w:p>
    <w:p w14:paraId="2FF8A0F2" w14:textId="77777777" w:rsidR="00056B2B" w:rsidRDefault="00056B2B" w:rsidP="00056B2B">
      <w:r>
        <w:lastRenderedPageBreak/>
        <w:t>Louisiana</w:t>
      </w:r>
      <w:r>
        <w:tab/>
        <w:t>District VII</w:t>
      </w:r>
      <w:r>
        <w:tab/>
        <w:t>LA</w:t>
      </w:r>
    </w:p>
    <w:p w14:paraId="704336B5" w14:textId="77777777" w:rsidR="00056B2B" w:rsidRDefault="00056B2B" w:rsidP="00056B2B">
      <w:r>
        <w:t>Maryland</w:t>
      </w:r>
      <w:r>
        <w:tab/>
        <w:t>District IV</w:t>
      </w:r>
      <w:r>
        <w:tab/>
        <w:t>MD</w:t>
      </w:r>
    </w:p>
    <w:p w14:paraId="5D96B2F1" w14:textId="77777777" w:rsidR="00056B2B" w:rsidRDefault="00056B2B" w:rsidP="00056B2B">
      <w:r>
        <w:t>Massachusetts</w:t>
      </w:r>
      <w:r>
        <w:tab/>
        <w:t>District I</w:t>
      </w:r>
      <w:r>
        <w:tab/>
        <w:t>MA</w:t>
      </w:r>
    </w:p>
    <w:p w14:paraId="795BA4AF" w14:textId="77777777" w:rsidR="00056B2B" w:rsidRDefault="00056B2B" w:rsidP="00056B2B">
      <w:r>
        <w:t>Michigan</w:t>
      </w:r>
      <w:r>
        <w:tab/>
        <w:t>District V</w:t>
      </w:r>
      <w:r>
        <w:tab/>
        <w:t>MI</w:t>
      </w:r>
    </w:p>
    <w:p w14:paraId="4BC9C54F" w14:textId="77777777" w:rsidR="00056B2B" w:rsidRDefault="00056B2B" w:rsidP="00056B2B">
      <w:r>
        <w:t>Minnesota</w:t>
      </w:r>
      <w:r>
        <w:tab/>
        <w:t>District VI</w:t>
      </w:r>
      <w:r>
        <w:tab/>
        <w:t>MN</w:t>
      </w:r>
    </w:p>
    <w:p w14:paraId="16A34BBB" w14:textId="77777777" w:rsidR="00056B2B" w:rsidRDefault="00056B2B" w:rsidP="00056B2B">
      <w:r>
        <w:t>Mississippi</w:t>
      </w:r>
      <w:r>
        <w:tab/>
        <w:t>District VII</w:t>
      </w:r>
      <w:r>
        <w:tab/>
        <w:t>MS</w:t>
      </w:r>
    </w:p>
    <w:p w14:paraId="119D0B38" w14:textId="77777777" w:rsidR="00056B2B" w:rsidRDefault="00056B2B" w:rsidP="00056B2B">
      <w:r>
        <w:t>Missouri</w:t>
      </w:r>
      <w:r>
        <w:tab/>
        <w:t>District VII</w:t>
      </w:r>
      <w:r>
        <w:tab/>
        <w:t>MO</w:t>
      </w:r>
    </w:p>
    <w:p w14:paraId="50C4255B" w14:textId="77777777" w:rsidR="00056B2B" w:rsidRDefault="00056B2B" w:rsidP="00056B2B">
      <w:r>
        <w:t>Nebraska</w:t>
      </w:r>
      <w:r>
        <w:tab/>
        <w:t>District VI</w:t>
      </w:r>
      <w:r>
        <w:tab/>
        <w:t>NE</w:t>
      </w:r>
    </w:p>
    <w:p w14:paraId="0FD9EEE0" w14:textId="77777777" w:rsidR="00056B2B" w:rsidRDefault="00056B2B" w:rsidP="00056B2B">
      <w:r>
        <w:t>Nevada</w:t>
      </w:r>
      <w:r>
        <w:tab/>
        <w:t>District VIII</w:t>
      </w:r>
      <w:r>
        <w:tab/>
        <w:t>NV</w:t>
      </w:r>
    </w:p>
    <w:p w14:paraId="36ADC08C" w14:textId="70FC6AB0" w:rsidR="00056B2B" w:rsidRDefault="00056B2B" w:rsidP="00056B2B">
      <w:r>
        <w:t>New Hampshire District I</w:t>
      </w:r>
      <w:r>
        <w:tab/>
        <w:t>NH</w:t>
      </w:r>
    </w:p>
    <w:p w14:paraId="42C0850A" w14:textId="77777777" w:rsidR="00056B2B" w:rsidRDefault="00056B2B" w:rsidP="00056B2B">
      <w:r>
        <w:t>New Jersey</w:t>
      </w:r>
      <w:r>
        <w:tab/>
        <w:t>District III</w:t>
      </w:r>
      <w:r>
        <w:tab/>
        <w:t>NJ</w:t>
      </w:r>
    </w:p>
    <w:p w14:paraId="6EBCA3BA" w14:textId="77777777" w:rsidR="00056B2B" w:rsidRDefault="00056B2B" w:rsidP="00056B2B">
      <w:r>
        <w:t>New Mexico</w:t>
      </w:r>
      <w:r>
        <w:tab/>
        <w:t>District VIII</w:t>
      </w:r>
      <w:r>
        <w:tab/>
        <w:t>NM</w:t>
      </w:r>
    </w:p>
    <w:p w14:paraId="55E20144" w14:textId="77777777" w:rsidR="00056B2B" w:rsidRDefault="00056B2B" w:rsidP="00056B2B">
      <w:r>
        <w:t>New York</w:t>
      </w:r>
      <w:r>
        <w:tab/>
        <w:t>District II</w:t>
      </w:r>
      <w:r>
        <w:tab/>
        <w:t>NY</w:t>
      </w:r>
    </w:p>
    <w:p w14:paraId="5A5780B7" w14:textId="77777777" w:rsidR="00056B2B" w:rsidRDefault="00056B2B" w:rsidP="00056B2B">
      <w:r>
        <w:t>North Carolina</w:t>
      </w:r>
      <w:r>
        <w:tab/>
        <w:t>District IV</w:t>
      </w:r>
      <w:r>
        <w:tab/>
        <w:t>NC</w:t>
      </w:r>
    </w:p>
    <w:p w14:paraId="69F1E5B6" w14:textId="77777777" w:rsidR="00056B2B" w:rsidRDefault="00056B2B" w:rsidP="00056B2B">
      <w:r>
        <w:t>North Dakota</w:t>
      </w:r>
      <w:r>
        <w:tab/>
        <w:t>District VI</w:t>
      </w:r>
      <w:r>
        <w:tab/>
        <w:t>ND</w:t>
      </w:r>
    </w:p>
    <w:p w14:paraId="00067347" w14:textId="1E95C692" w:rsidR="00056B2B" w:rsidRDefault="00056B2B" w:rsidP="00056B2B">
      <w:r>
        <w:t>Ohio</w:t>
      </w:r>
      <w:r>
        <w:tab/>
      </w:r>
      <w:r>
        <w:tab/>
        <w:t>District V</w:t>
      </w:r>
      <w:r>
        <w:tab/>
        <w:t>OH</w:t>
      </w:r>
    </w:p>
    <w:p w14:paraId="12811D73" w14:textId="77777777" w:rsidR="00056B2B" w:rsidRDefault="00056B2B" w:rsidP="00056B2B">
      <w:r>
        <w:t>Oklahoma</w:t>
      </w:r>
      <w:r>
        <w:tab/>
        <w:t>District VII</w:t>
      </w:r>
      <w:r>
        <w:tab/>
        <w:t>OK</w:t>
      </w:r>
    </w:p>
    <w:p w14:paraId="7E537029" w14:textId="77777777" w:rsidR="00056B2B" w:rsidRDefault="00056B2B" w:rsidP="00056B2B">
      <w:r>
        <w:t>Oregon</w:t>
      </w:r>
      <w:r>
        <w:tab/>
        <w:t>District VIII</w:t>
      </w:r>
      <w:r>
        <w:tab/>
        <w:t>OR</w:t>
      </w:r>
    </w:p>
    <w:p w14:paraId="6202C2E8" w14:textId="77777777" w:rsidR="00056B2B" w:rsidRDefault="00056B2B" w:rsidP="00056B2B">
      <w:r>
        <w:t>Pennsylvania</w:t>
      </w:r>
      <w:r>
        <w:tab/>
        <w:t>District III</w:t>
      </w:r>
      <w:r>
        <w:tab/>
        <w:t>PA</w:t>
      </w:r>
    </w:p>
    <w:p w14:paraId="1EFC2935" w14:textId="77777777" w:rsidR="00056B2B" w:rsidRDefault="00056B2B" w:rsidP="00056B2B">
      <w:r>
        <w:t>Puerto Rico</w:t>
      </w:r>
      <w:r>
        <w:tab/>
        <w:t>District IV</w:t>
      </w:r>
      <w:r>
        <w:tab/>
        <w:t>PR</w:t>
      </w:r>
    </w:p>
    <w:p w14:paraId="4AC59172" w14:textId="77777777" w:rsidR="00056B2B" w:rsidRDefault="00056B2B" w:rsidP="00056B2B">
      <w:r>
        <w:t>Rhode Island</w:t>
      </w:r>
      <w:r>
        <w:tab/>
        <w:t>District I</w:t>
      </w:r>
      <w:r>
        <w:tab/>
        <w:t>RI</w:t>
      </w:r>
    </w:p>
    <w:p w14:paraId="1869AF4A" w14:textId="77777777" w:rsidR="00056B2B" w:rsidRDefault="00056B2B" w:rsidP="00056B2B">
      <w:r>
        <w:t>South Carolina</w:t>
      </w:r>
      <w:r>
        <w:tab/>
        <w:t>District IV</w:t>
      </w:r>
      <w:r>
        <w:tab/>
        <w:t>SC</w:t>
      </w:r>
    </w:p>
    <w:p w14:paraId="29765A70" w14:textId="77777777" w:rsidR="00056B2B" w:rsidRDefault="00056B2B" w:rsidP="00056B2B">
      <w:r>
        <w:t>South Dakota</w:t>
      </w:r>
      <w:r>
        <w:tab/>
        <w:t>District VI</w:t>
      </w:r>
      <w:r>
        <w:tab/>
        <w:t>SD</w:t>
      </w:r>
    </w:p>
    <w:p w14:paraId="3C784923" w14:textId="77777777" w:rsidR="00056B2B" w:rsidRDefault="00056B2B" w:rsidP="00056B2B">
      <w:r>
        <w:t>Tennessee</w:t>
      </w:r>
      <w:r>
        <w:tab/>
        <w:t>District VII</w:t>
      </w:r>
      <w:r>
        <w:tab/>
        <w:t>TN</w:t>
      </w:r>
    </w:p>
    <w:p w14:paraId="6D9AA45F" w14:textId="72EF806A" w:rsidR="00056B2B" w:rsidRDefault="00056B2B" w:rsidP="00056B2B">
      <w:r>
        <w:t>Texas</w:t>
      </w:r>
      <w:r>
        <w:tab/>
      </w:r>
      <w:r>
        <w:tab/>
        <w:t>District XI</w:t>
      </w:r>
      <w:r>
        <w:tab/>
        <w:t>TX</w:t>
      </w:r>
    </w:p>
    <w:p w14:paraId="60A0B67D" w14:textId="691E573E" w:rsidR="00056B2B" w:rsidRDefault="00056B2B" w:rsidP="00056B2B">
      <w:r>
        <w:t>Utah</w:t>
      </w:r>
      <w:r>
        <w:tab/>
      </w:r>
      <w:r>
        <w:tab/>
        <w:t>District VIII</w:t>
      </w:r>
      <w:r>
        <w:tab/>
        <w:t>UT</w:t>
      </w:r>
    </w:p>
    <w:p w14:paraId="1085BB7F" w14:textId="77777777" w:rsidR="00056B2B" w:rsidRDefault="00056B2B" w:rsidP="00056B2B">
      <w:r>
        <w:t>Vermont</w:t>
      </w:r>
      <w:r>
        <w:tab/>
        <w:t>District I</w:t>
      </w:r>
      <w:r>
        <w:tab/>
        <w:t>VT</w:t>
      </w:r>
    </w:p>
    <w:p w14:paraId="7576A1B1" w14:textId="77777777" w:rsidR="00056B2B" w:rsidRDefault="00056B2B" w:rsidP="00056B2B">
      <w:r>
        <w:t>Virginia</w:t>
      </w:r>
      <w:r>
        <w:tab/>
        <w:t>District IV</w:t>
      </w:r>
      <w:r>
        <w:tab/>
        <w:t>VA</w:t>
      </w:r>
    </w:p>
    <w:p w14:paraId="63260A18" w14:textId="77777777" w:rsidR="00056B2B" w:rsidRDefault="00056B2B" w:rsidP="00056B2B">
      <w:r>
        <w:t>Washington</w:t>
      </w:r>
      <w:r>
        <w:tab/>
        <w:t>District VIII</w:t>
      </w:r>
      <w:r>
        <w:tab/>
        <w:t>WA</w:t>
      </w:r>
    </w:p>
    <w:p w14:paraId="455E323B" w14:textId="77777777" w:rsidR="00056B2B" w:rsidRDefault="00056B2B" w:rsidP="00056B2B">
      <w:r>
        <w:t>West Virginia</w:t>
      </w:r>
      <w:r>
        <w:tab/>
        <w:t>District IV</w:t>
      </w:r>
      <w:r>
        <w:tab/>
        <w:t>WV</w:t>
      </w:r>
    </w:p>
    <w:p w14:paraId="69C59215" w14:textId="49B9D068" w:rsidR="00056B2B" w:rsidRDefault="00056B2B" w:rsidP="00056B2B">
      <w:r>
        <w:t>Wisconsin</w:t>
      </w:r>
      <w:r>
        <w:tab/>
        <w:t>District VI</w:t>
      </w:r>
      <w:r>
        <w:tab/>
        <w:t>WI</w:t>
      </w:r>
    </w:p>
    <w:p w14:paraId="6CAF717A" w14:textId="77777777" w:rsidR="00056B2B" w:rsidRDefault="00056B2B" w:rsidP="00056B2B"/>
    <w:p w14:paraId="365448E2" w14:textId="6F4F844E" w:rsidR="00056B2B" w:rsidRPr="00E16CFB" w:rsidRDefault="00056B2B" w:rsidP="00056B2B">
      <w:pPr>
        <w:rPr>
          <w:b/>
          <w:bCs/>
        </w:rPr>
      </w:pPr>
      <w:r w:rsidRPr="00E16CFB">
        <w:rPr>
          <w:b/>
          <w:bCs/>
        </w:rPr>
        <w:t xml:space="preserve">Appendix 2: US Census Bureau Codes </w:t>
      </w:r>
      <w:proofErr w:type="spellStart"/>
      <w:r w:rsidRPr="00E16CFB">
        <w:rPr>
          <w:b/>
          <w:bCs/>
        </w:rPr>
        <w:t>Dicennial</w:t>
      </w:r>
      <w:proofErr w:type="spellEnd"/>
      <w:r w:rsidRPr="00E16CFB">
        <w:rPr>
          <w:b/>
          <w:bCs/>
        </w:rPr>
        <w:t xml:space="preserve"> Census</w:t>
      </w:r>
      <w:r w:rsidR="0058751E">
        <w:rPr>
          <w:b/>
          <w:bCs/>
        </w:rPr>
        <w:t xml:space="preserve"> and the American Community Survey</w:t>
      </w:r>
      <w:r w:rsidRPr="00E16CFB">
        <w:rPr>
          <w:b/>
          <w:bCs/>
        </w:rPr>
        <w:t>.</w:t>
      </w:r>
    </w:p>
    <w:p w14:paraId="151F54B1" w14:textId="7B4D9C9F" w:rsidR="0064312A" w:rsidRDefault="0058751E" w:rsidP="00056B2B">
      <w:pPr>
        <w:rPr>
          <w:i/>
          <w:iCs/>
        </w:rPr>
      </w:pPr>
      <w:proofErr w:type="spellStart"/>
      <w:r>
        <w:rPr>
          <w:i/>
          <w:iCs/>
        </w:rPr>
        <w:t>Dicennial</w:t>
      </w:r>
      <w:proofErr w:type="spellEnd"/>
      <w:r>
        <w:rPr>
          <w:i/>
          <w:iCs/>
        </w:rPr>
        <w:t xml:space="preserve"> Census</w:t>
      </w:r>
      <w:r w:rsidR="0064312A">
        <w:rPr>
          <w:i/>
          <w:iCs/>
        </w:rPr>
        <w:t xml:space="preserve"> – Demographic and Housing Characteristics File (API variables: </w:t>
      </w:r>
      <w:hyperlink r:id="rId6" w:history="1">
        <w:r w:rsidR="0064312A" w:rsidRPr="00AA3BDF">
          <w:rPr>
            <w:rStyle w:val="Hyperlink"/>
            <w:i/>
            <w:iCs/>
          </w:rPr>
          <w:t>https://api.census.gov/data/2020/dec/dhc/variables.html</w:t>
        </w:r>
      </w:hyperlink>
      <w:r w:rsidR="0064312A">
        <w:rPr>
          <w:i/>
          <w:iCs/>
        </w:rPr>
        <w:t>)</w:t>
      </w:r>
    </w:p>
    <w:p w14:paraId="1DCE70EB" w14:textId="77777777" w:rsidR="0085383B" w:rsidRDefault="0085383B" w:rsidP="00056B2B">
      <w:pPr>
        <w:rPr>
          <w:i/>
          <w:iCs/>
        </w:rPr>
      </w:pPr>
    </w:p>
    <w:p w14:paraId="43189E4F" w14:textId="1803F75E" w:rsidR="00056B2B" w:rsidRDefault="0064312A" w:rsidP="00056B2B">
      <w:pPr>
        <w:rPr>
          <w:i/>
          <w:iCs/>
        </w:rPr>
      </w:pPr>
      <w:r>
        <w:rPr>
          <w:i/>
          <w:iCs/>
        </w:rPr>
        <w:t>(</w:t>
      </w:r>
      <w:hyperlink r:id="rId7" w:history="1">
        <w:r w:rsidRPr="00AA3BDF">
          <w:rPr>
            <w:rStyle w:val="Hyperlink"/>
            <w:i/>
            <w:iCs/>
          </w:rPr>
          <w:t>https</w:t>
        </w:r>
        <w:r w:rsidRPr="00AA3BDF">
          <w:rPr>
            <w:rStyle w:val="Hyperlink"/>
            <w:i/>
            <w:iCs/>
          </w:rPr>
          <w:t>://www2.census.gov/programs-surveys/decennial/2020/technical-documentation/complete-tech-docs/demographic-and-housing-characteristics-file-and-demographic-profile/2020census-demographic-and-housing-characteristics-file-and-demographic-profile-techdoc.pdf</w:t>
        </w:r>
      </w:hyperlink>
      <w:r>
        <w:rPr>
          <w:i/>
          <w:iCs/>
        </w:rPr>
        <w:t xml:space="preserve"> )</w:t>
      </w:r>
    </w:p>
    <w:p w14:paraId="568AB843" w14:textId="77777777" w:rsidR="0064312A" w:rsidRPr="0058751E" w:rsidRDefault="0064312A" w:rsidP="00056B2B">
      <w:pPr>
        <w:rPr>
          <w:i/>
          <w:iCs/>
        </w:rPr>
      </w:pPr>
    </w:p>
    <w:p w14:paraId="07B9A129" w14:textId="77777777" w:rsidR="0061672C" w:rsidRDefault="0061672C" w:rsidP="00056B2B"/>
    <w:p w14:paraId="247F75AC" w14:textId="77777777" w:rsidR="0064312A" w:rsidRDefault="0058751E" w:rsidP="00056B2B">
      <w:pPr>
        <w:rPr>
          <w:i/>
          <w:iCs/>
        </w:rPr>
      </w:pPr>
      <w:r>
        <w:rPr>
          <w:i/>
          <w:iCs/>
        </w:rPr>
        <w:t xml:space="preserve">American Community Survey </w:t>
      </w:r>
    </w:p>
    <w:p w14:paraId="24F01E17" w14:textId="17B22433" w:rsidR="0058751E" w:rsidRDefault="0058751E" w:rsidP="00056B2B">
      <w:pPr>
        <w:rPr>
          <w:i/>
          <w:iCs/>
        </w:rPr>
      </w:pPr>
      <w:r>
        <w:rPr>
          <w:i/>
          <w:iCs/>
        </w:rPr>
        <w:t>(</w:t>
      </w:r>
      <w:r w:rsidR="0064312A">
        <w:rPr>
          <w:i/>
          <w:iCs/>
        </w:rPr>
        <w:t xml:space="preserve">API variables: </w:t>
      </w:r>
      <w:hyperlink r:id="rId8" w:history="1">
        <w:r w:rsidR="0085383B" w:rsidRPr="00AA3BDF">
          <w:rPr>
            <w:rStyle w:val="Hyperlink"/>
            <w:i/>
            <w:iCs/>
          </w:rPr>
          <w:t>https://api.census.gov/data/2022/acs/acs1/variables.html</w:t>
        </w:r>
      </w:hyperlink>
      <w:r w:rsidR="0085383B">
        <w:rPr>
          <w:i/>
          <w:iCs/>
        </w:rPr>
        <w:t xml:space="preserve"> </w:t>
      </w:r>
      <w:r>
        <w:rPr>
          <w:i/>
          <w:iCs/>
        </w:rPr>
        <w:t>)</w:t>
      </w:r>
    </w:p>
    <w:p w14:paraId="12841B30" w14:textId="77777777" w:rsidR="0085383B" w:rsidRDefault="0085383B" w:rsidP="00056B2B">
      <w:pPr>
        <w:rPr>
          <w:i/>
          <w:iCs/>
        </w:rPr>
      </w:pPr>
    </w:p>
    <w:p w14:paraId="13A4897D" w14:textId="77777777" w:rsidR="0058751E" w:rsidRPr="0058751E" w:rsidRDefault="0058751E" w:rsidP="00587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14:ligatures w14:val="none"/>
        </w:rPr>
      </w:pPr>
      <w:r w:rsidRPr="0058751E">
        <w:rPr>
          <w:rFonts w:ascii="Menlo" w:eastAsia="Times New Roman" w:hAnsi="Menlo" w:cs="Menlo"/>
          <w:color w:val="1F2328"/>
          <w:kern w:val="0"/>
          <w:sz w:val="20"/>
          <w:szCs w:val="20"/>
          <w14:ligatures w14:val="none"/>
        </w:rPr>
        <w:t>B01001_026</w:t>
      </w:r>
      <w:proofErr w:type="gramStart"/>
      <w:r w:rsidRPr="0058751E">
        <w:rPr>
          <w:rFonts w:ascii="Menlo" w:eastAsia="Times New Roman" w:hAnsi="Menlo" w:cs="Menlo"/>
          <w:color w:val="1F2328"/>
          <w:kern w:val="0"/>
          <w:sz w:val="20"/>
          <w:szCs w:val="20"/>
          <w14:ligatures w14:val="none"/>
        </w:rPr>
        <w:t>E  Estimate</w:t>
      </w:r>
      <w:proofErr w:type="gramEnd"/>
      <w:r w:rsidRPr="0058751E">
        <w:rPr>
          <w:rFonts w:ascii="Menlo" w:eastAsia="Times New Roman" w:hAnsi="Menlo" w:cs="Menlo"/>
          <w:color w:val="1F2328"/>
          <w:kern w:val="0"/>
          <w:sz w:val="20"/>
          <w:szCs w:val="20"/>
          <w14:ligatures w14:val="none"/>
        </w:rPr>
        <w:t xml:space="preserve"> _Total _Female</w:t>
      </w:r>
    </w:p>
    <w:p w14:paraId="39826F68" w14:textId="77777777" w:rsidR="007974C8" w:rsidRDefault="007974C8" w:rsidP="007974C8">
      <w:r>
        <w:t xml:space="preserve">    female_10_to_14 = "B01001_029",</w:t>
      </w:r>
    </w:p>
    <w:p w14:paraId="5BF8B6A1" w14:textId="77777777" w:rsidR="007974C8" w:rsidRDefault="007974C8" w:rsidP="007974C8">
      <w:r>
        <w:t xml:space="preserve">    female_15_to_17 = "B01001_030",</w:t>
      </w:r>
    </w:p>
    <w:p w14:paraId="6F833420" w14:textId="77777777" w:rsidR="007974C8" w:rsidRDefault="007974C8" w:rsidP="007974C8">
      <w:r>
        <w:t xml:space="preserve">    female_18_to_19 = "B01001_031",</w:t>
      </w:r>
    </w:p>
    <w:p w14:paraId="17739036" w14:textId="77777777" w:rsidR="007974C8" w:rsidRDefault="007974C8" w:rsidP="007974C8">
      <w:r>
        <w:t xml:space="preserve">    female_20years = "B01001_032",</w:t>
      </w:r>
    </w:p>
    <w:p w14:paraId="47702056" w14:textId="77777777" w:rsidR="007974C8" w:rsidRDefault="007974C8" w:rsidP="007974C8">
      <w:r>
        <w:t xml:space="preserve">    female_21years = "B01001_033",</w:t>
      </w:r>
    </w:p>
    <w:p w14:paraId="33957057" w14:textId="77777777" w:rsidR="007974C8" w:rsidRDefault="007974C8" w:rsidP="007974C8">
      <w:r>
        <w:t xml:space="preserve">    female_22_to_24 = "B01001_034",</w:t>
      </w:r>
    </w:p>
    <w:p w14:paraId="07037F11" w14:textId="77777777" w:rsidR="007974C8" w:rsidRDefault="007974C8" w:rsidP="007974C8">
      <w:r>
        <w:t xml:space="preserve">    female_25_to_29 = "B01001_035",</w:t>
      </w:r>
    </w:p>
    <w:p w14:paraId="2C2E7144" w14:textId="77777777" w:rsidR="007974C8" w:rsidRDefault="007974C8" w:rsidP="007974C8">
      <w:r>
        <w:t xml:space="preserve">    female_30_to_34 = "B01001_036",</w:t>
      </w:r>
    </w:p>
    <w:p w14:paraId="0CBBF920" w14:textId="77777777" w:rsidR="007974C8" w:rsidRDefault="007974C8" w:rsidP="007974C8">
      <w:r>
        <w:t xml:space="preserve">    female_35_to_39 = "B01001_037",</w:t>
      </w:r>
    </w:p>
    <w:p w14:paraId="2250F5AD" w14:textId="77777777" w:rsidR="007974C8" w:rsidRDefault="007974C8" w:rsidP="007974C8">
      <w:r>
        <w:t xml:space="preserve">    female_40_to_44 = "B01001_038",</w:t>
      </w:r>
    </w:p>
    <w:p w14:paraId="16EDB867" w14:textId="77777777" w:rsidR="007974C8" w:rsidRDefault="007974C8" w:rsidP="007974C8">
      <w:r>
        <w:t xml:space="preserve">    female_45_to_49 = "B01001_039",</w:t>
      </w:r>
    </w:p>
    <w:p w14:paraId="38C816FE" w14:textId="77777777" w:rsidR="007974C8" w:rsidRDefault="007974C8" w:rsidP="007974C8">
      <w:r>
        <w:t xml:space="preserve">    female_50_to_54 = "B01001_040",</w:t>
      </w:r>
    </w:p>
    <w:p w14:paraId="6F26E45D" w14:textId="77777777" w:rsidR="007974C8" w:rsidRDefault="007974C8" w:rsidP="007974C8">
      <w:r>
        <w:t xml:space="preserve">    female_55_to_59 = "B01001_041",</w:t>
      </w:r>
    </w:p>
    <w:p w14:paraId="4213B8AC" w14:textId="77777777" w:rsidR="007974C8" w:rsidRDefault="007974C8" w:rsidP="007974C8">
      <w:r>
        <w:t xml:space="preserve">    female_60_to_61 = "B01001_042",</w:t>
      </w:r>
    </w:p>
    <w:p w14:paraId="09A0861D" w14:textId="77777777" w:rsidR="007974C8" w:rsidRDefault="007974C8" w:rsidP="007974C8">
      <w:r>
        <w:t xml:space="preserve">    female_62_to_64 = "B01001_043",</w:t>
      </w:r>
    </w:p>
    <w:p w14:paraId="6E45C207" w14:textId="77777777" w:rsidR="007974C8" w:rsidRDefault="007974C8" w:rsidP="007974C8">
      <w:r>
        <w:t xml:space="preserve">    female_65_to_66 = "B01001_044",</w:t>
      </w:r>
    </w:p>
    <w:p w14:paraId="053168EE" w14:textId="77777777" w:rsidR="007974C8" w:rsidRDefault="007974C8" w:rsidP="007974C8">
      <w:r>
        <w:t xml:space="preserve">    female_67_to_69 = "B01001_045",</w:t>
      </w:r>
    </w:p>
    <w:p w14:paraId="5393129B" w14:textId="77777777" w:rsidR="007974C8" w:rsidRDefault="007974C8" w:rsidP="007974C8">
      <w:r>
        <w:t xml:space="preserve">    female_70_to_74 = "B01001_046",</w:t>
      </w:r>
    </w:p>
    <w:p w14:paraId="4C3D9B3A" w14:textId="77777777" w:rsidR="007974C8" w:rsidRDefault="007974C8" w:rsidP="007974C8">
      <w:r>
        <w:t xml:space="preserve">    female_75_to_79 = "B01001_047",</w:t>
      </w:r>
    </w:p>
    <w:p w14:paraId="7278CE84" w14:textId="77777777" w:rsidR="007974C8" w:rsidRDefault="007974C8" w:rsidP="007974C8">
      <w:r>
        <w:t xml:space="preserve">    female_80_to_84 = "B01001_048",</w:t>
      </w:r>
    </w:p>
    <w:p w14:paraId="11C680EB" w14:textId="1F97A4FA" w:rsidR="0058751E" w:rsidRDefault="007974C8" w:rsidP="007974C8">
      <w:r>
        <w:t xml:space="preserve">    female_85_over = "B01001_049"</w:t>
      </w:r>
    </w:p>
    <w:p w14:paraId="52B5EDFF" w14:textId="77777777" w:rsidR="0058751E" w:rsidRPr="0058751E" w:rsidRDefault="0058751E" w:rsidP="00056B2B"/>
    <w:p w14:paraId="7A82D974" w14:textId="77777777" w:rsidR="0061672C" w:rsidRDefault="0061672C" w:rsidP="00056B2B"/>
    <w:p w14:paraId="298D9722" w14:textId="4015F05F" w:rsidR="0061672C" w:rsidRPr="00E16CFB" w:rsidRDefault="0061672C" w:rsidP="00056B2B">
      <w:pPr>
        <w:rPr>
          <w:b/>
          <w:bCs/>
        </w:rPr>
      </w:pPr>
      <w:r w:rsidRPr="00E16CFB">
        <w:rPr>
          <w:b/>
          <w:bCs/>
        </w:rPr>
        <w:t>Appendix 3: Characteristics of Isochrones</w:t>
      </w:r>
    </w:p>
    <w:p w14:paraId="5EC807A6" w14:textId="1E9CE02E" w:rsidR="00AD4BDD" w:rsidRDefault="00BA0AFF" w:rsidP="00056B2B">
      <w:r>
        <w:t xml:space="preserve">The bespoke R code </w:t>
      </w:r>
      <w:r>
        <w:rPr>
          <w:rFonts w:ascii="Segoe UI" w:hAnsi="Segoe UI" w:cs="Segoe UI"/>
          <w:color w:val="1F2328"/>
          <w:shd w:val="clear" w:color="auto" w:fill="FFFFFF"/>
        </w:rPr>
        <w:t xml:space="preserve">generates individual </w:t>
      </w:r>
      <w:r>
        <w:rPr>
          <w:rFonts w:ascii="Segoe UI" w:hAnsi="Segoe UI" w:cs="Segoe UI"/>
          <w:color w:val="1F2328"/>
          <w:shd w:val="clear" w:color="auto" w:fill="FFFFFF"/>
        </w:rPr>
        <w:t xml:space="preserve">maps </w:t>
      </w:r>
      <w:r>
        <w:rPr>
          <w:rFonts w:ascii="Segoe UI" w:hAnsi="Segoe UI" w:cs="Segoe UI"/>
          <w:color w:val="1F2328"/>
          <w:shd w:val="clear" w:color="auto" w:fill="FFFFFF"/>
        </w:rPr>
        <w:t>for each drive time, providing a visual representation of the accessible areas on a map. The function shapefiles, which are geospatial data files used for storing geographic information, including the boundaries of the reachable areas</w:t>
      </w:r>
      <w:r>
        <w:rPr>
          <w:rFonts w:ascii="Segoe UI" w:hAnsi="Segoe UI" w:cs="Segoe UI"/>
          <w:color w:val="1F2328"/>
          <w:shd w:val="clear" w:color="auto" w:fill="FFFFFF"/>
        </w:rPr>
        <w:t xml:space="preserve">. </w:t>
      </w:r>
      <w:r w:rsidR="00973706">
        <w:t>The HERE API (</w:t>
      </w:r>
      <w:r w:rsidR="00B61F6A">
        <w:t>here.com) was</w:t>
      </w:r>
      <w:r w:rsidR="00973706">
        <w:t xml:space="preserve"> utilized because traffic and time could be standardized for each year.  </w:t>
      </w:r>
      <w:r w:rsidR="0061672C">
        <w:t>Each year the isochrones are built on the third Fridays in October</w:t>
      </w:r>
      <w:r w:rsidR="00AD4BDD">
        <w:t xml:space="preserve"> at 0900 defined as “</w:t>
      </w:r>
      <w:proofErr w:type="spellStart"/>
      <w:r w:rsidR="00AD4BDD">
        <w:t>posix_time</w:t>
      </w:r>
      <w:proofErr w:type="spellEnd"/>
      <w:r w:rsidR="00AD4BDD">
        <w:t>”</w:t>
      </w:r>
      <w:r w:rsidR="0061672C">
        <w:t xml:space="preserve">.  </w:t>
      </w:r>
      <w:r w:rsidR="00B61F6A">
        <w:t xml:space="preserve">We imagined that patients would see their </w:t>
      </w:r>
      <w:r w:rsidR="00134136">
        <w:t>primary care provider</w:t>
      </w:r>
      <w:r w:rsidR="00B61F6A">
        <w:t xml:space="preserve"> at this time of year for an influenza vaccination or other issue.  </w:t>
      </w:r>
      <w:r w:rsidR="00973706">
        <w:t xml:space="preserve">The </w:t>
      </w:r>
      <w:proofErr w:type="spellStart"/>
      <w:r w:rsidR="00973706">
        <w:t>hereR</w:t>
      </w:r>
      <w:proofErr w:type="spellEnd"/>
      <w:r w:rsidR="00973706">
        <w:t xml:space="preserve"> package (</w:t>
      </w:r>
      <w:hyperlink r:id="rId9" w:history="1">
        <w:r w:rsidR="00F5032A" w:rsidRPr="00AA3BDF">
          <w:rPr>
            <w:rStyle w:val="Hyperlink"/>
          </w:rPr>
          <w:t>https://github.com/munterfi/hereR/</w:t>
        </w:r>
      </w:hyperlink>
      <w:r w:rsidR="00F5032A">
        <w:t xml:space="preserve"> </w:t>
      </w:r>
      <w:r w:rsidR="00973706">
        <w:t xml:space="preserve">) works as a wrapper around the R code that calls the HERE REST API for isoline routing (platform.here.com) and returns it as an sf object.  </w:t>
      </w:r>
      <w:r w:rsidR="00CF08D0">
        <w:t>There is a cost of $5.50 for every 1,000 isolines created</w:t>
      </w:r>
      <w:r w:rsidR="00C60A49">
        <w:t xml:space="preserve"> (</w:t>
      </w:r>
      <w:hyperlink r:id="rId10" w:history="1">
        <w:r w:rsidR="00F5032A" w:rsidRPr="00AA3BDF">
          <w:rPr>
            <w:rStyle w:val="Hyperlink"/>
          </w:rPr>
          <w:t>https://www.here.com/get-started/pricing#here---platform---pricing---page-title</w:t>
        </w:r>
      </w:hyperlink>
      <w:r w:rsidR="00F5032A">
        <w:t xml:space="preserve"> </w:t>
      </w:r>
      <w:r w:rsidR="00C60A49">
        <w:t>)</w:t>
      </w:r>
      <w:r w:rsidR="00CF08D0">
        <w:t xml:space="preserve">.  </w:t>
      </w:r>
    </w:p>
    <w:p w14:paraId="3A3450A1"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18, 2013</w:t>
      </w:r>
    </w:p>
    <w:p w14:paraId="04060E14"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17, 2014</w:t>
      </w:r>
    </w:p>
    <w:p w14:paraId="7756C3B8"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16, 2015</w:t>
      </w:r>
    </w:p>
    <w:p w14:paraId="569F5B5C"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21, 2016</w:t>
      </w:r>
    </w:p>
    <w:p w14:paraId="3A80B974"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20, 2017</w:t>
      </w:r>
    </w:p>
    <w:p w14:paraId="77577998"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19, 2018</w:t>
      </w:r>
    </w:p>
    <w:p w14:paraId="71E0AFFB"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lastRenderedPageBreak/>
        <w:t>October 18, 2019</w:t>
      </w:r>
    </w:p>
    <w:p w14:paraId="53CC2273"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16, 2020</w:t>
      </w:r>
    </w:p>
    <w:p w14:paraId="59526FC4"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15, 2021</w:t>
      </w:r>
    </w:p>
    <w:p w14:paraId="4A9691D0" w14:textId="77777777" w:rsidR="00AD4BDD" w:rsidRPr="00AD4BDD" w:rsidRDefault="00AD4BDD" w:rsidP="00AD4BDD">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AD4BDD">
        <w:rPr>
          <w:rFonts w:ascii="Segoe UI" w:eastAsia="Times New Roman" w:hAnsi="Segoe UI" w:cs="Segoe UI"/>
          <w:color w:val="374151"/>
          <w:kern w:val="0"/>
          <w14:ligatures w14:val="none"/>
        </w:rPr>
        <w:t>October 21, 2022</w:t>
      </w:r>
    </w:p>
    <w:p w14:paraId="649B1717" w14:textId="77777777" w:rsidR="00AD4BDD" w:rsidRDefault="00AD4BDD" w:rsidP="00056B2B"/>
    <w:p w14:paraId="18C53C71" w14:textId="05D906E8" w:rsidR="00AD4BDD" w:rsidRDefault="00AD4BDD" w:rsidP="00056B2B">
      <w:bookmarkStart w:id="0" w:name="OLE_LINK1"/>
      <w:r>
        <w:t xml:space="preserve">R code utilizing the </w:t>
      </w:r>
      <w:proofErr w:type="spellStart"/>
      <w:r>
        <w:t>hereR</w:t>
      </w:r>
      <w:proofErr w:type="spellEnd"/>
      <w:r>
        <w:t xml:space="preserve"> package with the isoline library.  </w:t>
      </w:r>
      <w:r w:rsidR="00F5032A">
        <w:t xml:space="preserve">The range of isochrones was 30 minutes, 60 minutes, 120 </w:t>
      </w:r>
      <w:r w:rsidR="00306430">
        <w:t>minutes,</w:t>
      </w:r>
      <w:r w:rsidR="00F5032A">
        <w:t xml:space="preserve"> and 180 minutes.  </w:t>
      </w:r>
    </w:p>
    <w:p w14:paraId="6FBF5266" w14:textId="77777777" w:rsidR="00AD4BDD" w:rsidRDefault="00AD4BDD" w:rsidP="00AD4BDD">
      <w:bookmarkStart w:id="1" w:name="OLE_LINK2"/>
      <w:bookmarkStart w:id="2" w:name="OLE_LINK3"/>
      <w:bookmarkEnd w:id="0"/>
      <w:proofErr w:type="spellStart"/>
      <w:proofErr w:type="gramStart"/>
      <w:r>
        <w:t>hereR</w:t>
      </w:r>
      <w:proofErr w:type="spellEnd"/>
      <w:r>
        <w:t>::</w:t>
      </w:r>
      <w:proofErr w:type="gramEnd"/>
      <w:r>
        <w:t>isoline(</w:t>
      </w:r>
    </w:p>
    <w:p w14:paraId="19C90C11" w14:textId="77777777" w:rsidR="00AD4BDD" w:rsidRDefault="00AD4BDD" w:rsidP="00AD4BDD">
      <w:r>
        <w:t xml:space="preserve">          poi = </w:t>
      </w:r>
      <w:proofErr w:type="spellStart"/>
      <w:r>
        <w:t>row_data</w:t>
      </w:r>
      <w:proofErr w:type="spellEnd"/>
      <w:r>
        <w:t>,</w:t>
      </w:r>
    </w:p>
    <w:p w14:paraId="50E0A923" w14:textId="77777777" w:rsidR="00AD4BDD" w:rsidRDefault="00AD4BDD" w:rsidP="00AD4BDD">
      <w:r>
        <w:t xml:space="preserve">          range = </w:t>
      </w:r>
      <w:proofErr w:type="gramStart"/>
      <w:r>
        <w:t>c(</w:t>
      </w:r>
      <w:proofErr w:type="gramEnd"/>
      <w:r>
        <w:t>1),</w:t>
      </w:r>
    </w:p>
    <w:p w14:paraId="55C5900F" w14:textId="77777777" w:rsidR="00AD4BDD" w:rsidRDefault="00AD4BDD" w:rsidP="00AD4BDD">
      <w:r>
        <w:t xml:space="preserve">          datetime = </w:t>
      </w:r>
      <w:proofErr w:type="spellStart"/>
      <w:r>
        <w:t>posix_time</w:t>
      </w:r>
      <w:proofErr w:type="spellEnd"/>
      <w:r>
        <w:t>,</w:t>
      </w:r>
    </w:p>
    <w:p w14:paraId="17348251" w14:textId="77777777" w:rsidR="00AD4BDD" w:rsidRDefault="00AD4BDD" w:rsidP="00AD4BDD">
      <w:r>
        <w:t xml:space="preserve">          </w:t>
      </w:r>
      <w:proofErr w:type="spellStart"/>
      <w:r>
        <w:t>routing_mode</w:t>
      </w:r>
      <w:proofErr w:type="spellEnd"/>
      <w:r>
        <w:t xml:space="preserve"> = "fast",</w:t>
      </w:r>
    </w:p>
    <w:p w14:paraId="5478225C" w14:textId="77777777" w:rsidR="00AD4BDD" w:rsidRDefault="00AD4BDD" w:rsidP="00AD4BDD">
      <w:r>
        <w:t xml:space="preserve">          </w:t>
      </w:r>
      <w:proofErr w:type="spellStart"/>
      <w:r>
        <w:t>range_type</w:t>
      </w:r>
      <w:proofErr w:type="spellEnd"/>
      <w:r>
        <w:t xml:space="preserve"> = "time",</w:t>
      </w:r>
    </w:p>
    <w:p w14:paraId="1FCB0176" w14:textId="77777777" w:rsidR="00AD4BDD" w:rsidRDefault="00AD4BDD" w:rsidP="00AD4BDD">
      <w:r>
        <w:t xml:space="preserve">          </w:t>
      </w:r>
      <w:proofErr w:type="spellStart"/>
      <w:r>
        <w:t>transport_mode</w:t>
      </w:r>
      <w:proofErr w:type="spellEnd"/>
      <w:r>
        <w:t xml:space="preserve"> = "car",</w:t>
      </w:r>
    </w:p>
    <w:p w14:paraId="4A03BDC5" w14:textId="77777777" w:rsidR="00AD4BDD" w:rsidRDefault="00AD4BDD" w:rsidP="00AD4BDD">
      <w:r>
        <w:t xml:space="preserve">          </w:t>
      </w:r>
      <w:proofErr w:type="spellStart"/>
      <w:r>
        <w:t>url_only</w:t>
      </w:r>
      <w:proofErr w:type="spellEnd"/>
      <w:r>
        <w:t xml:space="preserve"> = FALSE,</w:t>
      </w:r>
    </w:p>
    <w:p w14:paraId="0C94075C" w14:textId="77777777" w:rsidR="00AD4BDD" w:rsidRDefault="00AD4BDD" w:rsidP="00AD4BDD">
      <w:r>
        <w:t xml:space="preserve">          optimize = "balanced",</w:t>
      </w:r>
    </w:p>
    <w:p w14:paraId="25EB1144" w14:textId="77777777" w:rsidR="00AD4BDD" w:rsidRDefault="00AD4BDD" w:rsidP="00AD4BDD">
      <w:r>
        <w:t xml:space="preserve">          traffic = TRUE,</w:t>
      </w:r>
    </w:p>
    <w:p w14:paraId="1674A4A4" w14:textId="2EB23C0E" w:rsidR="00AD4BDD" w:rsidRDefault="00AD4BDD" w:rsidP="00AD4BDD">
      <w:r>
        <w:t xml:space="preserve">          aggregate = FALSE)</w:t>
      </w:r>
      <w:bookmarkEnd w:id="1"/>
      <w:bookmarkEnd w:id="2"/>
    </w:p>
    <w:p w14:paraId="74CA84F7" w14:textId="77777777" w:rsidR="00B61F6A" w:rsidRDefault="00B61F6A" w:rsidP="00AD4BDD"/>
    <w:sectPr w:rsidR="00B6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8B9"/>
    <w:multiLevelType w:val="multilevel"/>
    <w:tmpl w:val="9A54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02E2"/>
    <w:multiLevelType w:val="hybridMultilevel"/>
    <w:tmpl w:val="949C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D5F74"/>
    <w:multiLevelType w:val="multilevel"/>
    <w:tmpl w:val="7FE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1B3302"/>
    <w:multiLevelType w:val="hybridMultilevel"/>
    <w:tmpl w:val="03C612DC"/>
    <w:lvl w:ilvl="0" w:tplc="007CD432">
      <w:start w:val="1"/>
      <w:numFmt w:val="decimal"/>
      <w:lvlText w:val="%1)"/>
      <w:lvlJc w:val="left"/>
      <w:pPr>
        <w:ind w:left="720" w:hanging="360"/>
      </w:pPr>
      <w:rPr>
        <w:rFonts w:hint="default"/>
        <w:color w:val="001E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C541E"/>
    <w:multiLevelType w:val="multilevel"/>
    <w:tmpl w:val="7E26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510544">
    <w:abstractNumId w:val="3"/>
  </w:num>
  <w:num w:numId="2" w16cid:durableId="1954166068">
    <w:abstractNumId w:val="0"/>
  </w:num>
  <w:num w:numId="3" w16cid:durableId="287048683">
    <w:abstractNumId w:val="2"/>
  </w:num>
  <w:num w:numId="4" w16cid:durableId="998921313">
    <w:abstractNumId w:val="4"/>
  </w:num>
  <w:num w:numId="5" w16cid:durableId="108352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17"/>
    <w:rsid w:val="00001460"/>
    <w:rsid w:val="00003137"/>
    <w:rsid w:val="00013691"/>
    <w:rsid w:val="00014FBD"/>
    <w:rsid w:val="00040D2D"/>
    <w:rsid w:val="000444D3"/>
    <w:rsid w:val="00047221"/>
    <w:rsid w:val="00055F96"/>
    <w:rsid w:val="00056AB5"/>
    <w:rsid w:val="00056B2B"/>
    <w:rsid w:val="000607E6"/>
    <w:rsid w:val="000679EF"/>
    <w:rsid w:val="0007076E"/>
    <w:rsid w:val="00074D12"/>
    <w:rsid w:val="00080868"/>
    <w:rsid w:val="000822C9"/>
    <w:rsid w:val="000B2430"/>
    <w:rsid w:val="000B4245"/>
    <w:rsid w:val="000C0E6E"/>
    <w:rsid w:val="000C2D9C"/>
    <w:rsid w:val="000C34C2"/>
    <w:rsid w:val="000C4562"/>
    <w:rsid w:val="000D324C"/>
    <w:rsid w:val="000E1290"/>
    <w:rsid w:val="000E67BC"/>
    <w:rsid w:val="000E7750"/>
    <w:rsid w:val="00100230"/>
    <w:rsid w:val="001007B9"/>
    <w:rsid w:val="00101E04"/>
    <w:rsid w:val="0010286F"/>
    <w:rsid w:val="00102AD5"/>
    <w:rsid w:val="0011582B"/>
    <w:rsid w:val="00117985"/>
    <w:rsid w:val="00134136"/>
    <w:rsid w:val="00137A7F"/>
    <w:rsid w:val="0014447C"/>
    <w:rsid w:val="00156E00"/>
    <w:rsid w:val="001602F5"/>
    <w:rsid w:val="00180E1A"/>
    <w:rsid w:val="00182BF2"/>
    <w:rsid w:val="0018618C"/>
    <w:rsid w:val="001938EF"/>
    <w:rsid w:val="00197E12"/>
    <w:rsid w:val="001A0663"/>
    <w:rsid w:val="001A751C"/>
    <w:rsid w:val="001B62FC"/>
    <w:rsid w:val="001D40D7"/>
    <w:rsid w:val="001E0A3A"/>
    <w:rsid w:val="001E0C42"/>
    <w:rsid w:val="001E294D"/>
    <w:rsid w:val="001E5703"/>
    <w:rsid w:val="001E5A5E"/>
    <w:rsid w:val="001E7554"/>
    <w:rsid w:val="001F021F"/>
    <w:rsid w:val="001F2FF5"/>
    <w:rsid w:val="001F3211"/>
    <w:rsid w:val="0020113A"/>
    <w:rsid w:val="00205C37"/>
    <w:rsid w:val="00207ED5"/>
    <w:rsid w:val="00215378"/>
    <w:rsid w:val="0022114F"/>
    <w:rsid w:val="00221358"/>
    <w:rsid w:val="0022203C"/>
    <w:rsid w:val="002262E4"/>
    <w:rsid w:val="002313E6"/>
    <w:rsid w:val="00251521"/>
    <w:rsid w:val="0026315F"/>
    <w:rsid w:val="0027008B"/>
    <w:rsid w:val="002705FE"/>
    <w:rsid w:val="00276B98"/>
    <w:rsid w:val="00277334"/>
    <w:rsid w:val="002841D5"/>
    <w:rsid w:val="002A37D7"/>
    <w:rsid w:val="002A7661"/>
    <w:rsid w:val="002B1A98"/>
    <w:rsid w:val="002B3F30"/>
    <w:rsid w:val="002C2297"/>
    <w:rsid w:val="002C279D"/>
    <w:rsid w:val="002C5E4D"/>
    <w:rsid w:val="002D2784"/>
    <w:rsid w:val="002D53A8"/>
    <w:rsid w:val="00306430"/>
    <w:rsid w:val="00310DA8"/>
    <w:rsid w:val="00310F3B"/>
    <w:rsid w:val="00312A3E"/>
    <w:rsid w:val="00317B48"/>
    <w:rsid w:val="00320280"/>
    <w:rsid w:val="003366E1"/>
    <w:rsid w:val="00341F52"/>
    <w:rsid w:val="00344CDF"/>
    <w:rsid w:val="00345A25"/>
    <w:rsid w:val="00347E5D"/>
    <w:rsid w:val="00350F99"/>
    <w:rsid w:val="003512FC"/>
    <w:rsid w:val="00354AE9"/>
    <w:rsid w:val="00355B35"/>
    <w:rsid w:val="00356F86"/>
    <w:rsid w:val="003605AB"/>
    <w:rsid w:val="00362CE9"/>
    <w:rsid w:val="0036496C"/>
    <w:rsid w:val="00370612"/>
    <w:rsid w:val="00370E9D"/>
    <w:rsid w:val="003744DA"/>
    <w:rsid w:val="00381D3F"/>
    <w:rsid w:val="003827C6"/>
    <w:rsid w:val="00394C03"/>
    <w:rsid w:val="0039748E"/>
    <w:rsid w:val="003B33CC"/>
    <w:rsid w:val="003B5FE3"/>
    <w:rsid w:val="003C1D5C"/>
    <w:rsid w:val="003C2F41"/>
    <w:rsid w:val="003C4D7F"/>
    <w:rsid w:val="003D64B8"/>
    <w:rsid w:val="003E7DB5"/>
    <w:rsid w:val="003F1E74"/>
    <w:rsid w:val="00400554"/>
    <w:rsid w:val="00402D75"/>
    <w:rsid w:val="00420247"/>
    <w:rsid w:val="0042056B"/>
    <w:rsid w:val="004218CD"/>
    <w:rsid w:val="00432274"/>
    <w:rsid w:val="00432867"/>
    <w:rsid w:val="004334AA"/>
    <w:rsid w:val="0043636E"/>
    <w:rsid w:val="00436638"/>
    <w:rsid w:val="004456DD"/>
    <w:rsid w:val="004461D6"/>
    <w:rsid w:val="0044759B"/>
    <w:rsid w:val="004504E2"/>
    <w:rsid w:val="004555A8"/>
    <w:rsid w:val="004572C1"/>
    <w:rsid w:val="00457A17"/>
    <w:rsid w:val="00457E96"/>
    <w:rsid w:val="00462357"/>
    <w:rsid w:val="0046275E"/>
    <w:rsid w:val="0047010A"/>
    <w:rsid w:val="004705E6"/>
    <w:rsid w:val="004724A2"/>
    <w:rsid w:val="004732BA"/>
    <w:rsid w:val="0048418A"/>
    <w:rsid w:val="00487CAB"/>
    <w:rsid w:val="004A08D7"/>
    <w:rsid w:val="004A4AF8"/>
    <w:rsid w:val="004A4CC0"/>
    <w:rsid w:val="004B20A7"/>
    <w:rsid w:val="004B6A26"/>
    <w:rsid w:val="004C0286"/>
    <w:rsid w:val="004C1D73"/>
    <w:rsid w:val="004C3679"/>
    <w:rsid w:val="004D58C3"/>
    <w:rsid w:val="004D69A7"/>
    <w:rsid w:val="004E31C9"/>
    <w:rsid w:val="004E55C0"/>
    <w:rsid w:val="004F203B"/>
    <w:rsid w:val="005001A2"/>
    <w:rsid w:val="005113F8"/>
    <w:rsid w:val="005212B5"/>
    <w:rsid w:val="00540C35"/>
    <w:rsid w:val="00542BE3"/>
    <w:rsid w:val="00547037"/>
    <w:rsid w:val="00550AE5"/>
    <w:rsid w:val="005520F0"/>
    <w:rsid w:val="0055283C"/>
    <w:rsid w:val="00552C7E"/>
    <w:rsid w:val="00560040"/>
    <w:rsid w:val="0056308B"/>
    <w:rsid w:val="0057130F"/>
    <w:rsid w:val="0058260E"/>
    <w:rsid w:val="00582B35"/>
    <w:rsid w:val="00587039"/>
    <w:rsid w:val="0058751E"/>
    <w:rsid w:val="00587DB2"/>
    <w:rsid w:val="00590B81"/>
    <w:rsid w:val="005912A0"/>
    <w:rsid w:val="00594A7D"/>
    <w:rsid w:val="005A5DE1"/>
    <w:rsid w:val="005B419C"/>
    <w:rsid w:val="005B7ADD"/>
    <w:rsid w:val="005C3D27"/>
    <w:rsid w:val="005C61DE"/>
    <w:rsid w:val="005D2E2E"/>
    <w:rsid w:val="005D7E6B"/>
    <w:rsid w:val="005E54F3"/>
    <w:rsid w:val="00610193"/>
    <w:rsid w:val="00615148"/>
    <w:rsid w:val="0061672C"/>
    <w:rsid w:val="0062371B"/>
    <w:rsid w:val="006253F9"/>
    <w:rsid w:val="006361EC"/>
    <w:rsid w:val="00636E8F"/>
    <w:rsid w:val="00637E88"/>
    <w:rsid w:val="0064312A"/>
    <w:rsid w:val="006532DE"/>
    <w:rsid w:val="00654AFF"/>
    <w:rsid w:val="00665C8D"/>
    <w:rsid w:val="00667B2F"/>
    <w:rsid w:val="00673862"/>
    <w:rsid w:val="006845DB"/>
    <w:rsid w:val="006850DA"/>
    <w:rsid w:val="006A021E"/>
    <w:rsid w:val="006B1009"/>
    <w:rsid w:val="006B372D"/>
    <w:rsid w:val="006C0B41"/>
    <w:rsid w:val="006C1D2D"/>
    <w:rsid w:val="006C7E8E"/>
    <w:rsid w:val="006E41EC"/>
    <w:rsid w:val="006F461D"/>
    <w:rsid w:val="007022B4"/>
    <w:rsid w:val="00702BD5"/>
    <w:rsid w:val="00703476"/>
    <w:rsid w:val="007075B9"/>
    <w:rsid w:val="007172ED"/>
    <w:rsid w:val="007269D1"/>
    <w:rsid w:val="00731FB8"/>
    <w:rsid w:val="007339E0"/>
    <w:rsid w:val="00736733"/>
    <w:rsid w:val="00742EF9"/>
    <w:rsid w:val="007474C8"/>
    <w:rsid w:val="007508CF"/>
    <w:rsid w:val="00750D2A"/>
    <w:rsid w:val="00754372"/>
    <w:rsid w:val="00754AC0"/>
    <w:rsid w:val="00757F4C"/>
    <w:rsid w:val="00777863"/>
    <w:rsid w:val="0078238C"/>
    <w:rsid w:val="007974C8"/>
    <w:rsid w:val="007A50BB"/>
    <w:rsid w:val="007A5256"/>
    <w:rsid w:val="007A624C"/>
    <w:rsid w:val="007A6A65"/>
    <w:rsid w:val="007C1BD1"/>
    <w:rsid w:val="007D2A8B"/>
    <w:rsid w:val="007D6618"/>
    <w:rsid w:val="007E2357"/>
    <w:rsid w:val="007E241C"/>
    <w:rsid w:val="007E5EF3"/>
    <w:rsid w:val="007E6FCB"/>
    <w:rsid w:val="007F438A"/>
    <w:rsid w:val="00803407"/>
    <w:rsid w:val="00815030"/>
    <w:rsid w:val="008218D3"/>
    <w:rsid w:val="00823F3F"/>
    <w:rsid w:val="00827F7A"/>
    <w:rsid w:val="00830ABD"/>
    <w:rsid w:val="00833004"/>
    <w:rsid w:val="0083459F"/>
    <w:rsid w:val="00836068"/>
    <w:rsid w:val="00837210"/>
    <w:rsid w:val="0084043C"/>
    <w:rsid w:val="00842DAC"/>
    <w:rsid w:val="0085383B"/>
    <w:rsid w:val="00853B38"/>
    <w:rsid w:val="00855DE9"/>
    <w:rsid w:val="008577F2"/>
    <w:rsid w:val="00857978"/>
    <w:rsid w:val="00862975"/>
    <w:rsid w:val="00865FF9"/>
    <w:rsid w:val="0087077C"/>
    <w:rsid w:val="00871309"/>
    <w:rsid w:val="00874426"/>
    <w:rsid w:val="008751AD"/>
    <w:rsid w:val="008916F8"/>
    <w:rsid w:val="00894358"/>
    <w:rsid w:val="00895A58"/>
    <w:rsid w:val="008A4BCB"/>
    <w:rsid w:val="008A773B"/>
    <w:rsid w:val="008B63B7"/>
    <w:rsid w:val="008B6C63"/>
    <w:rsid w:val="008C0B1C"/>
    <w:rsid w:val="008D08C8"/>
    <w:rsid w:val="008D0C33"/>
    <w:rsid w:val="008D28AC"/>
    <w:rsid w:val="008D3EDE"/>
    <w:rsid w:val="008D555A"/>
    <w:rsid w:val="008E26DE"/>
    <w:rsid w:val="008E4D02"/>
    <w:rsid w:val="008F7780"/>
    <w:rsid w:val="009079D7"/>
    <w:rsid w:val="00907E9D"/>
    <w:rsid w:val="00911F8F"/>
    <w:rsid w:val="0091252A"/>
    <w:rsid w:val="009132E5"/>
    <w:rsid w:val="0091567D"/>
    <w:rsid w:val="0091609F"/>
    <w:rsid w:val="00920217"/>
    <w:rsid w:val="00932790"/>
    <w:rsid w:val="00934594"/>
    <w:rsid w:val="009418CA"/>
    <w:rsid w:val="00957A73"/>
    <w:rsid w:val="00973706"/>
    <w:rsid w:val="00977678"/>
    <w:rsid w:val="009838BE"/>
    <w:rsid w:val="009849DF"/>
    <w:rsid w:val="00986A47"/>
    <w:rsid w:val="00987181"/>
    <w:rsid w:val="00990AEA"/>
    <w:rsid w:val="009913A5"/>
    <w:rsid w:val="0099157A"/>
    <w:rsid w:val="009929EC"/>
    <w:rsid w:val="009940AE"/>
    <w:rsid w:val="009960C6"/>
    <w:rsid w:val="00997A4C"/>
    <w:rsid w:val="009C2028"/>
    <w:rsid w:val="009C693A"/>
    <w:rsid w:val="009E228B"/>
    <w:rsid w:val="009E5B97"/>
    <w:rsid w:val="009F3FFD"/>
    <w:rsid w:val="00A01D60"/>
    <w:rsid w:val="00A365AF"/>
    <w:rsid w:val="00A369C8"/>
    <w:rsid w:val="00A40F0A"/>
    <w:rsid w:val="00A52BE8"/>
    <w:rsid w:val="00A54260"/>
    <w:rsid w:val="00A616BA"/>
    <w:rsid w:val="00A74F7A"/>
    <w:rsid w:val="00A80859"/>
    <w:rsid w:val="00A8475C"/>
    <w:rsid w:val="00A952D1"/>
    <w:rsid w:val="00AA1038"/>
    <w:rsid w:val="00AA76C6"/>
    <w:rsid w:val="00AC0154"/>
    <w:rsid w:val="00AC063A"/>
    <w:rsid w:val="00AC0E08"/>
    <w:rsid w:val="00AD4BDD"/>
    <w:rsid w:val="00AD52BE"/>
    <w:rsid w:val="00AD5C79"/>
    <w:rsid w:val="00AE00C9"/>
    <w:rsid w:val="00AE39A2"/>
    <w:rsid w:val="00B03951"/>
    <w:rsid w:val="00B15AB2"/>
    <w:rsid w:val="00B264D7"/>
    <w:rsid w:val="00B34D36"/>
    <w:rsid w:val="00B3575C"/>
    <w:rsid w:val="00B40217"/>
    <w:rsid w:val="00B44E82"/>
    <w:rsid w:val="00B525BD"/>
    <w:rsid w:val="00B5571C"/>
    <w:rsid w:val="00B56244"/>
    <w:rsid w:val="00B5707C"/>
    <w:rsid w:val="00B61F6A"/>
    <w:rsid w:val="00B6389A"/>
    <w:rsid w:val="00B71557"/>
    <w:rsid w:val="00B76C0B"/>
    <w:rsid w:val="00B85C17"/>
    <w:rsid w:val="00B95D70"/>
    <w:rsid w:val="00BA0AFF"/>
    <w:rsid w:val="00BA54DB"/>
    <w:rsid w:val="00BA6515"/>
    <w:rsid w:val="00BB5E57"/>
    <w:rsid w:val="00BC1127"/>
    <w:rsid w:val="00BC5AB0"/>
    <w:rsid w:val="00BE7F64"/>
    <w:rsid w:val="00BF3BBB"/>
    <w:rsid w:val="00BF4CC7"/>
    <w:rsid w:val="00C04F36"/>
    <w:rsid w:val="00C07D1C"/>
    <w:rsid w:val="00C138B4"/>
    <w:rsid w:val="00C218A4"/>
    <w:rsid w:val="00C2408B"/>
    <w:rsid w:val="00C2705E"/>
    <w:rsid w:val="00C27A4A"/>
    <w:rsid w:val="00C32FDE"/>
    <w:rsid w:val="00C41BA1"/>
    <w:rsid w:val="00C42355"/>
    <w:rsid w:val="00C44211"/>
    <w:rsid w:val="00C4735D"/>
    <w:rsid w:val="00C53A35"/>
    <w:rsid w:val="00C54A49"/>
    <w:rsid w:val="00C558A0"/>
    <w:rsid w:val="00C57DB6"/>
    <w:rsid w:val="00C60A49"/>
    <w:rsid w:val="00C72E1C"/>
    <w:rsid w:val="00C76100"/>
    <w:rsid w:val="00C92337"/>
    <w:rsid w:val="00C948A9"/>
    <w:rsid w:val="00C96643"/>
    <w:rsid w:val="00C96F49"/>
    <w:rsid w:val="00C9733A"/>
    <w:rsid w:val="00CA007F"/>
    <w:rsid w:val="00CB33A1"/>
    <w:rsid w:val="00CD2772"/>
    <w:rsid w:val="00CD3111"/>
    <w:rsid w:val="00CE1A80"/>
    <w:rsid w:val="00CE35CD"/>
    <w:rsid w:val="00CE5470"/>
    <w:rsid w:val="00CE6E18"/>
    <w:rsid w:val="00CF08D0"/>
    <w:rsid w:val="00CF3BA1"/>
    <w:rsid w:val="00CF6228"/>
    <w:rsid w:val="00D062EB"/>
    <w:rsid w:val="00D14828"/>
    <w:rsid w:val="00D229FF"/>
    <w:rsid w:val="00D22F36"/>
    <w:rsid w:val="00D24CA5"/>
    <w:rsid w:val="00D25642"/>
    <w:rsid w:val="00D25B73"/>
    <w:rsid w:val="00D309EB"/>
    <w:rsid w:val="00D3469D"/>
    <w:rsid w:val="00D349F9"/>
    <w:rsid w:val="00D537DE"/>
    <w:rsid w:val="00D60F9C"/>
    <w:rsid w:val="00D70857"/>
    <w:rsid w:val="00D71ADD"/>
    <w:rsid w:val="00D72B8E"/>
    <w:rsid w:val="00D73620"/>
    <w:rsid w:val="00D73D52"/>
    <w:rsid w:val="00D830B1"/>
    <w:rsid w:val="00D857CF"/>
    <w:rsid w:val="00D90A8E"/>
    <w:rsid w:val="00D90B9D"/>
    <w:rsid w:val="00D90EC0"/>
    <w:rsid w:val="00D9266F"/>
    <w:rsid w:val="00DA0ABB"/>
    <w:rsid w:val="00DA21C4"/>
    <w:rsid w:val="00DA682E"/>
    <w:rsid w:val="00DB063B"/>
    <w:rsid w:val="00DB3FAB"/>
    <w:rsid w:val="00DC039A"/>
    <w:rsid w:val="00DC2FA2"/>
    <w:rsid w:val="00DD2C23"/>
    <w:rsid w:val="00DD62AC"/>
    <w:rsid w:val="00DD69F7"/>
    <w:rsid w:val="00DD7758"/>
    <w:rsid w:val="00DE0F6F"/>
    <w:rsid w:val="00DE0FF8"/>
    <w:rsid w:val="00DE5BBA"/>
    <w:rsid w:val="00DE6D5C"/>
    <w:rsid w:val="00DF4B79"/>
    <w:rsid w:val="00DF5619"/>
    <w:rsid w:val="00E02C24"/>
    <w:rsid w:val="00E031E1"/>
    <w:rsid w:val="00E131F4"/>
    <w:rsid w:val="00E16CFB"/>
    <w:rsid w:val="00E1796E"/>
    <w:rsid w:val="00E23598"/>
    <w:rsid w:val="00E26A75"/>
    <w:rsid w:val="00E31CAB"/>
    <w:rsid w:val="00E34992"/>
    <w:rsid w:val="00E35C25"/>
    <w:rsid w:val="00E67B81"/>
    <w:rsid w:val="00E74109"/>
    <w:rsid w:val="00E76592"/>
    <w:rsid w:val="00E94FCB"/>
    <w:rsid w:val="00E95BE5"/>
    <w:rsid w:val="00E965C6"/>
    <w:rsid w:val="00E967B2"/>
    <w:rsid w:val="00EA528F"/>
    <w:rsid w:val="00EA67C2"/>
    <w:rsid w:val="00EB2DD6"/>
    <w:rsid w:val="00EB453D"/>
    <w:rsid w:val="00EC1C6F"/>
    <w:rsid w:val="00EC5439"/>
    <w:rsid w:val="00ED016B"/>
    <w:rsid w:val="00ED0741"/>
    <w:rsid w:val="00ED29AF"/>
    <w:rsid w:val="00ED3F52"/>
    <w:rsid w:val="00ED5566"/>
    <w:rsid w:val="00ED6EAE"/>
    <w:rsid w:val="00EE1875"/>
    <w:rsid w:val="00EE2D09"/>
    <w:rsid w:val="00EE5A7A"/>
    <w:rsid w:val="00F06FAA"/>
    <w:rsid w:val="00F174B3"/>
    <w:rsid w:val="00F257B1"/>
    <w:rsid w:val="00F27861"/>
    <w:rsid w:val="00F331D0"/>
    <w:rsid w:val="00F44632"/>
    <w:rsid w:val="00F5032A"/>
    <w:rsid w:val="00F558A0"/>
    <w:rsid w:val="00F56176"/>
    <w:rsid w:val="00F561C2"/>
    <w:rsid w:val="00F56967"/>
    <w:rsid w:val="00F6524E"/>
    <w:rsid w:val="00F65D65"/>
    <w:rsid w:val="00F74EA9"/>
    <w:rsid w:val="00F7537E"/>
    <w:rsid w:val="00F85E51"/>
    <w:rsid w:val="00F86934"/>
    <w:rsid w:val="00F873F9"/>
    <w:rsid w:val="00FA2CCD"/>
    <w:rsid w:val="00FA42E8"/>
    <w:rsid w:val="00FA7E48"/>
    <w:rsid w:val="00FB5702"/>
    <w:rsid w:val="00FB6827"/>
    <w:rsid w:val="00FB76CB"/>
    <w:rsid w:val="00FC4236"/>
    <w:rsid w:val="00FE7BE6"/>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5536F"/>
  <w15:docId w15:val="{9F3D9681-B677-0142-A912-633B472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3CC"/>
    <w:pPr>
      <w:ind w:left="720"/>
      <w:contextualSpacing/>
    </w:pPr>
  </w:style>
  <w:style w:type="character" w:styleId="Hyperlink">
    <w:name w:val="Hyperlink"/>
    <w:basedOn w:val="DefaultParagraphFont"/>
    <w:uiPriority w:val="99"/>
    <w:unhideWhenUsed/>
    <w:rsid w:val="00056B2B"/>
    <w:rPr>
      <w:color w:val="0563C1" w:themeColor="hyperlink"/>
      <w:u w:val="single"/>
    </w:rPr>
  </w:style>
  <w:style w:type="character" w:styleId="UnresolvedMention">
    <w:name w:val="Unresolved Mention"/>
    <w:basedOn w:val="DefaultParagraphFont"/>
    <w:uiPriority w:val="99"/>
    <w:semiHidden/>
    <w:unhideWhenUsed/>
    <w:rsid w:val="00056B2B"/>
    <w:rPr>
      <w:color w:val="605E5C"/>
      <w:shd w:val="clear" w:color="auto" w:fill="E1DFDD"/>
    </w:rPr>
  </w:style>
  <w:style w:type="paragraph" w:styleId="HTMLPreformatted">
    <w:name w:val="HTML Preformatted"/>
    <w:basedOn w:val="Normal"/>
    <w:link w:val="HTMLPreformattedChar"/>
    <w:uiPriority w:val="99"/>
    <w:semiHidden/>
    <w:unhideWhenUsed/>
    <w:rsid w:val="0058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751E"/>
    <w:rPr>
      <w:rFonts w:ascii="Courier New" w:eastAsia="Times New Roman" w:hAnsi="Courier New" w:cs="Courier New"/>
      <w:kern w:val="0"/>
      <w:sz w:val="20"/>
      <w:szCs w:val="20"/>
      <w14:ligatures w14:val="none"/>
    </w:rPr>
  </w:style>
  <w:style w:type="character" w:customStyle="1" w:styleId="pl-c">
    <w:name w:val="pl-c"/>
    <w:basedOn w:val="DefaultParagraphFont"/>
    <w:rsid w:val="0058751E"/>
  </w:style>
  <w:style w:type="character" w:customStyle="1" w:styleId="pl-v">
    <w:name w:val="pl-v"/>
    <w:basedOn w:val="DefaultParagraphFont"/>
    <w:rsid w:val="00F5032A"/>
  </w:style>
  <w:style w:type="character" w:customStyle="1" w:styleId="pl-k">
    <w:name w:val="pl-k"/>
    <w:basedOn w:val="DefaultParagraphFont"/>
    <w:rsid w:val="00F5032A"/>
  </w:style>
  <w:style w:type="character" w:customStyle="1" w:styleId="pl-c1">
    <w:name w:val="pl-c1"/>
    <w:basedOn w:val="DefaultParagraphFont"/>
    <w:rsid w:val="00F5032A"/>
  </w:style>
  <w:style w:type="paragraph" w:styleId="NormalWeb">
    <w:name w:val="Normal (Web)"/>
    <w:basedOn w:val="Normal"/>
    <w:uiPriority w:val="99"/>
    <w:semiHidden/>
    <w:unhideWhenUsed/>
    <w:rsid w:val="00ED3F5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3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41501">
      <w:bodyDiv w:val="1"/>
      <w:marLeft w:val="0"/>
      <w:marRight w:val="0"/>
      <w:marTop w:val="0"/>
      <w:marBottom w:val="0"/>
      <w:divBdr>
        <w:top w:val="none" w:sz="0" w:space="0" w:color="auto"/>
        <w:left w:val="none" w:sz="0" w:space="0" w:color="auto"/>
        <w:bottom w:val="none" w:sz="0" w:space="0" w:color="auto"/>
        <w:right w:val="none" w:sz="0" w:space="0" w:color="auto"/>
      </w:divBdr>
    </w:div>
    <w:div w:id="1133057428">
      <w:bodyDiv w:val="1"/>
      <w:marLeft w:val="0"/>
      <w:marRight w:val="0"/>
      <w:marTop w:val="0"/>
      <w:marBottom w:val="0"/>
      <w:divBdr>
        <w:top w:val="none" w:sz="0" w:space="0" w:color="auto"/>
        <w:left w:val="none" w:sz="0" w:space="0" w:color="auto"/>
        <w:bottom w:val="none" w:sz="0" w:space="0" w:color="auto"/>
        <w:right w:val="none" w:sz="0" w:space="0" w:color="auto"/>
      </w:divBdr>
    </w:div>
    <w:div w:id="1445080442">
      <w:bodyDiv w:val="1"/>
      <w:marLeft w:val="0"/>
      <w:marRight w:val="0"/>
      <w:marTop w:val="0"/>
      <w:marBottom w:val="0"/>
      <w:divBdr>
        <w:top w:val="none" w:sz="0" w:space="0" w:color="auto"/>
        <w:left w:val="none" w:sz="0" w:space="0" w:color="auto"/>
        <w:bottom w:val="none" w:sz="0" w:space="0" w:color="auto"/>
        <w:right w:val="none" w:sz="0" w:space="0" w:color="auto"/>
      </w:divBdr>
    </w:div>
    <w:div w:id="1541553371">
      <w:bodyDiv w:val="1"/>
      <w:marLeft w:val="0"/>
      <w:marRight w:val="0"/>
      <w:marTop w:val="0"/>
      <w:marBottom w:val="0"/>
      <w:divBdr>
        <w:top w:val="none" w:sz="0" w:space="0" w:color="auto"/>
        <w:left w:val="none" w:sz="0" w:space="0" w:color="auto"/>
        <w:bottom w:val="none" w:sz="0" w:space="0" w:color="auto"/>
        <w:right w:val="none" w:sz="0" w:space="0" w:color="auto"/>
      </w:divBdr>
    </w:div>
    <w:div w:id="1920365471">
      <w:bodyDiv w:val="1"/>
      <w:marLeft w:val="0"/>
      <w:marRight w:val="0"/>
      <w:marTop w:val="0"/>
      <w:marBottom w:val="0"/>
      <w:divBdr>
        <w:top w:val="none" w:sz="0" w:space="0" w:color="auto"/>
        <w:left w:val="none" w:sz="0" w:space="0" w:color="auto"/>
        <w:bottom w:val="none" w:sz="0" w:space="0" w:color="auto"/>
        <w:right w:val="none" w:sz="0" w:space="0" w:color="auto"/>
      </w:divBdr>
    </w:div>
    <w:div w:id="2144542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22/acs/acs1/variables.html" TargetMode="External"/><Relationship Id="rId3" Type="http://schemas.openxmlformats.org/officeDocument/2006/relationships/settings" Target="settings.xml"/><Relationship Id="rId7" Type="http://schemas.openxmlformats.org/officeDocument/2006/relationships/hyperlink" Target="https://www2.census.gov/programs-surveys/decennial/2020/technical-documentation/complete-tech-docs/demographic-and-housing-characteristics-file-and-demographic-profile/2020census-demographic-and-housing-characteristics-file-and-demographic-profile-techdo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ensus.gov/data/2020/dec/dhc/variables.html" TargetMode="External"/><Relationship Id="rId11" Type="http://schemas.openxmlformats.org/officeDocument/2006/relationships/fontTable" Target="fontTable.xml"/><Relationship Id="rId5" Type="http://schemas.openxmlformats.org/officeDocument/2006/relationships/hyperlink" Target="https://www.nber.org/research/data/national-plan-and-provider-enumeration-system-nppes" TargetMode="External"/><Relationship Id="rId10" Type="http://schemas.openxmlformats.org/officeDocument/2006/relationships/hyperlink" Target="https://www.here.com/get-started/pricing#here---platform---pricing---page-title" TargetMode="External"/><Relationship Id="rId4" Type="http://schemas.openxmlformats.org/officeDocument/2006/relationships/webSettings" Target="webSettings.xml"/><Relationship Id="rId9" Type="http://schemas.openxmlformats.org/officeDocument/2006/relationships/hyperlink" Target="https://github.com/munterfi/h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Muffly</dc:creator>
  <cp:keywords/>
  <dc:description/>
  <cp:lastModifiedBy>Tyler Muffly</cp:lastModifiedBy>
  <cp:revision>23</cp:revision>
  <dcterms:created xsi:type="dcterms:W3CDTF">2024-01-06T23:27:00Z</dcterms:created>
  <dcterms:modified xsi:type="dcterms:W3CDTF">2024-01-08T04:33:00Z</dcterms:modified>
</cp:coreProperties>
</file>