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1. Characteristics of the ACTIVE certified-midwife cohort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12,171 ACTIVE primary-linked midwives · built 2026-09-14 22:12:09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Cohort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ACTIVE, primary-linked midwives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Certification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Certified Nurse-Midwife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Certified Midwife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not recorded in NPPES or the Trilliant directory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Years Observed in NPPES Panel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5-9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10-14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&gt;=15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Median age of the midwife's patients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(IQR), years: 32 (30-35)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&lt;20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20-29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30-39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40-49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&gt;=70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ACOG district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VI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VII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VIII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XI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District XII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State not mappable to an ACOG district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Overseas-military or US-territory address (no ACOG district)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Rurality (RUCC 2023)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Metropolitan (RUCC 1-3)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Nonmetropolitan, adjacent (RUCC 4-6)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Nonmetropolitan, remote (RUCC 7-9)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County not resolved (no RUCC code)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Any observed hospital work site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 least one hospital work site observed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hospital work site among classified sites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Primary claims-site setting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Clinic/practice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FQHC/community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Birth center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facility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Unclassified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Language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collected by NPPES, CMS DAC or the Healthgrades scrape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Accepts new patients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Healthgrades data not available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Offers telehealth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Healthgrades data not available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Registry-derived rows use the full cohort. </w:t>
            </w:r>
            <w:r>
              <w:rPr>
                <w:b w:val="true"/>
                <w:rFonts w:ascii="Calibri" w:hAnsi="Calibri"/>
                <w:sz w:val="20"/>
              </w:rPr>
              <w:t xml:space="preserve">Healthgrades-derived rows use a smaller denominator</w:t>
            </w:r>
            <w:r>
              <w:rPr>
                <w:rFonts w:ascii="Calibri" w:hAnsi="Calibri"/>
                <w:sz w:val="20"/>
              </w:rPr>
              <w:t xml:space="preserve">: midwives sharing a profile URL with another certificant cannot be attributed one and are excluded from those rows only. Language is a </w:t>
            </w:r>
            <w:r>
              <w:rPr>
                <w:b w:val="true"/>
                <w:rFonts w:ascii="Calibri" w:hAnsi="Calibri"/>
                <w:sz w:val="20"/>
              </w:rPr>
              <w:t xml:space="preserve">floor</w:t>
            </w:r>
            <w:r>
              <w:rPr>
                <w:rFonts w:ascii="Calibri" w:hAnsi="Calibri"/>
                <w:sz w:val="20"/>
              </w:rPr>
              <w:t xml:space="preserve">, not a proportion — an absent language means </w:t>
            </w:r>
            <w:r>
              <w:rPr>
                <w:i/>
                <w:rFonts w:ascii="Calibri" w:hAnsi="Calibri"/>
                <w:sz w:val="20"/>
              </w:rPr>
              <w:t xml:space="preserve">not listed</w:t>
            </w:r>
            <w:r>
              <w:rPr>
                <w:rFonts w:ascii="Calibri" w:hAnsi="Calibri"/>
                <w:sz w:val="20"/>
              </w:rPr>
              <w:t xml:space="preserve">, not </w:t>
            </w:r>
            <w:r>
              <w:rPr>
                <w:i/>
                <w:rFonts w:ascii="Calibri" w:hAnsi="Calibri"/>
                <w:sz w:val="20"/>
              </w:rPr>
              <w:t xml:space="preserve">English only</w:t>
            </w:r>
            <w:r>
              <w:rPr>
                <w:rFonts w:ascii="Calibri" w:hAnsi="Calibri"/>
                <w:sz w:val="20"/>
              </w:rPr>
              <w:t xml:space="preserve">. </w:t>
            </w:r>
            <w:r>
              <w:rPr>
                <w:rStyle w:val="Macro Text"/>
                <w:rFonts w:ascii="Calibri" w:hAnsi="Calibri"/>
                <w:sz w:val="20"/>
              </w:rPr>
              <w:t xml:space="preserve">hg_years_experience</w:t>
            </w:r>
            <w:r>
              <w:rPr>
                <w:rFonts w:ascii="Calibri" w:hAnsi="Calibri"/>
                <w:sz w:val="20"/>
              </w:rPr>
              <w:t xml:space="preserve"> is withheld at any coverage because it is constant (0 on every profile). Healthgrades age describes profile-holders and runs ~8 years above WA licensing and ~13 above OH voter registration; the calibrated age block covers the whole cohort.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Source: AMCB roster linked to NPPES; RUCC 2023; ACOG district crosswalk; Healthgrades profile scrape; Trilliant provider directory (patient panel, and sex and school where the other sources are silent).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2026-10-19T14:57:14Z</dcterms:created>
  <dcterms:modified xsi:type="dcterms:W3CDTF">2026-10-19T14:57:14Z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