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B4859" w14:textId="77777777" w:rsidR="00684B36" w:rsidRPr="00982810" w:rsidRDefault="00684B36" w:rsidP="00684B36">
      <w:pPr>
        <w:rPr>
          <w:rFonts w:ascii="Times New Roman" w:hAnsi="Times New Roman" w:cs="Times New Roman"/>
          <w:bCs/>
          <w:i/>
          <w:iCs/>
          <w:color w:val="000000" w:themeColor="text1"/>
          <w:sz w:val="22"/>
        </w:rPr>
      </w:pPr>
      <w:r w:rsidRPr="00982810">
        <w:rPr>
          <w:rFonts w:ascii="Times New Roman" w:hAnsi="Times New Roman" w:cs="Times New Roman"/>
          <w:bCs/>
          <w:i/>
          <w:iCs/>
          <w:color w:val="000000" w:themeColor="text1"/>
          <w:sz w:val="22"/>
        </w:rPr>
        <w:t>Instructions in italics should be deleted from the final protocol.</w:t>
      </w:r>
    </w:p>
    <w:p w14:paraId="7B5335B3" w14:textId="77777777" w:rsidR="00684B36" w:rsidRPr="00982810" w:rsidRDefault="00684B36" w:rsidP="00684B36">
      <w:pPr>
        <w:rPr>
          <w:rFonts w:ascii="Times New Roman" w:hAnsi="Times New Roman" w:cs="Times New Roman"/>
          <w:bCs/>
          <w:i/>
          <w:iCs/>
          <w:color w:val="000000" w:themeColor="text1"/>
          <w:sz w:val="22"/>
        </w:rPr>
      </w:pPr>
    </w:p>
    <w:p w14:paraId="42401D25" w14:textId="77777777" w:rsidR="00684B36" w:rsidRPr="00982810" w:rsidRDefault="00684B36" w:rsidP="00684B36">
      <w:pPr>
        <w:rPr>
          <w:rFonts w:ascii="Times New Roman" w:hAnsi="Times New Roman" w:cs="Times New Roman"/>
          <w:bCs/>
          <w:i/>
          <w:iCs/>
          <w:color w:val="000000" w:themeColor="text1"/>
          <w:sz w:val="22"/>
        </w:rPr>
      </w:pPr>
      <w:r w:rsidRPr="00982810">
        <w:rPr>
          <w:rFonts w:ascii="Times New Roman" w:hAnsi="Times New Roman" w:cs="Times New Roman"/>
          <w:bCs/>
          <w:i/>
          <w:iCs/>
          <w:color w:val="000000" w:themeColor="text1"/>
          <w:sz w:val="22"/>
        </w:rPr>
        <w:t xml:space="preserve">This protocol template is designed for Exempt Research, Categories 1, 2 or 3. These categories are explained on the </w:t>
      </w:r>
      <w:hyperlink r:id="rId8" w:anchor="exempt" w:history="1">
        <w:r w:rsidRPr="00982810">
          <w:rPr>
            <w:rStyle w:val="Hyperlink"/>
            <w:rFonts w:ascii="Times New Roman" w:hAnsi="Times New Roman" w:cs="Times New Roman"/>
            <w:bCs/>
            <w:i/>
            <w:iCs/>
            <w:color w:val="000000" w:themeColor="text1"/>
            <w:sz w:val="22"/>
          </w:rPr>
          <w:t>COMIRB website - Review Levels</w:t>
        </w:r>
      </w:hyperlink>
      <w:r w:rsidRPr="00982810">
        <w:rPr>
          <w:rFonts w:ascii="Times New Roman" w:hAnsi="Times New Roman" w:cs="Times New Roman"/>
          <w:bCs/>
          <w:i/>
          <w:iCs/>
          <w:color w:val="000000" w:themeColor="text1"/>
          <w:sz w:val="22"/>
        </w:rPr>
        <w:t>.</w:t>
      </w:r>
    </w:p>
    <w:p w14:paraId="30AAFDDE" w14:textId="77777777" w:rsidR="00684B36" w:rsidRPr="00982810" w:rsidRDefault="00684B36" w:rsidP="00684B36">
      <w:pPr>
        <w:rPr>
          <w:rFonts w:ascii="Times New Roman" w:hAnsi="Times New Roman" w:cs="Times New Roman"/>
          <w:bCs/>
          <w:i/>
          <w:iCs/>
          <w:color w:val="000000" w:themeColor="text1"/>
          <w:sz w:val="22"/>
        </w:rPr>
      </w:pPr>
    </w:p>
    <w:p w14:paraId="2AD9F6EE" w14:textId="77777777" w:rsidR="00684B36" w:rsidRPr="00982810" w:rsidRDefault="00684B36" w:rsidP="00684B36">
      <w:pPr>
        <w:rPr>
          <w:rFonts w:ascii="Times New Roman" w:hAnsi="Times New Roman" w:cs="Times New Roman"/>
          <w:bCs/>
          <w:i/>
          <w:iCs/>
          <w:color w:val="000000" w:themeColor="text1"/>
          <w:sz w:val="22"/>
        </w:rPr>
      </w:pPr>
      <w:r w:rsidRPr="00982810">
        <w:rPr>
          <w:rFonts w:ascii="Times New Roman" w:hAnsi="Times New Roman" w:cs="Times New Roman"/>
          <w:bCs/>
          <w:i/>
          <w:iCs/>
          <w:color w:val="000000" w:themeColor="text1"/>
          <w:sz w:val="22"/>
        </w:rPr>
        <w:t xml:space="preserve">Use a different protocol template for expedited or full board research, or for secondary research. See the COMIRB website for </w:t>
      </w:r>
      <w:hyperlink r:id="rId9" w:history="1">
        <w:r w:rsidRPr="00982810">
          <w:rPr>
            <w:rStyle w:val="Hyperlink"/>
            <w:rFonts w:ascii="Times New Roman" w:hAnsi="Times New Roman" w:cs="Times New Roman"/>
            <w:bCs/>
            <w:i/>
            <w:iCs/>
            <w:color w:val="000000" w:themeColor="text1"/>
            <w:sz w:val="22"/>
          </w:rPr>
          <w:t>Protocol Templates</w:t>
        </w:r>
      </w:hyperlink>
      <w:r w:rsidRPr="00982810">
        <w:rPr>
          <w:rFonts w:ascii="Times New Roman" w:hAnsi="Times New Roman" w:cs="Times New Roman"/>
          <w:bCs/>
          <w:i/>
          <w:iCs/>
          <w:color w:val="000000" w:themeColor="text1"/>
          <w:sz w:val="22"/>
        </w:rPr>
        <w:t xml:space="preserve">. Contact </w:t>
      </w:r>
      <w:hyperlink r:id="rId10" w:history="1">
        <w:r w:rsidRPr="00982810">
          <w:rPr>
            <w:rStyle w:val="Hyperlink"/>
            <w:rFonts w:ascii="Times New Roman" w:hAnsi="Times New Roman" w:cs="Times New Roman"/>
            <w:bCs/>
            <w:i/>
            <w:iCs/>
            <w:color w:val="000000" w:themeColor="text1"/>
            <w:sz w:val="22"/>
          </w:rPr>
          <w:t>COMIRB@ucdenver.edu</w:t>
        </w:r>
      </w:hyperlink>
      <w:r w:rsidRPr="00982810">
        <w:rPr>
          <w:rFonts w:ascii="Times New Roman" w:hAnsi="Times New Roman" w:cs="Times New Roman"/>
          <w:bCs/>
          <w:i/>
          <w:iCs/>
          <w:color w:val="000000" w:themeColor="text1"/>
          <w:sz w:val="22"/>
        </w:rPr>
        <w:t xml:space="preserve"> if you have questions about appropriate protocol templates or levels of review.</w:t>
      </w:r>
    </w:p>
    <w:p w14:paraId="06E2D4AB" w14:textId="77777777" w:rsidR="00684B36" w:rsidRPr="00982810" w:rsidRDefault="00684B36" w:rsidP="00684B36">
      <w:pPr>
        <w:rPr>
          <w:rFonts w:ascii="Times New Roman" w:hAnsi="Times New Roman" w:cs="Times New Roman"/>
          <w:bCs/>
          <w:i/>
          <w:iCs/>
          <w:color w:val="000000" w:themeColor="text1"/>
          <w:sz w:val="22"/>
        </w:rPr>
      </w:pPr>
    </w:p>
    <w:p w14:paraId="47054D2F" w14:textId="77777777" w:rsidR="00684B36" w:rsidRPr="00982810" w:rsidRDefault="00684B36" w:rsidP="00684B36">
      <w:pPr>
        <w:tabs>
          <w:tab w:val="left" w:pos="360"/>
        </w:tabs>
        <w:rPr>
          <w:rFonts w:ascii="Times New Roman" w:hAnsi="Times New Roman" w:cs="Times New Roman"/>
          <w:bCs/>
          <w:color w:val="000000" w:themeColor="text1"/>
          <w:sz w:val="22"/>
        </w:rPr>
      </w:pPr>
    </w:p>
    <w:p w14:paraId="316ECC3B" w14:textId="5A3F17D1" w:rsidR="00684B36" w:rsidRPr="00307E4C" w:rsidRDefault="00684B36" w:rsidP="00684B36">
      <w:pPr>
        <w:pStyle w:val="NormalWeb"/>
        <w:rPr>
          <w:rFonts w:ascii="Times New Roman" w:hAnsi="Times New Roman" w:cs="Times New Roman"/>
          <w:iCs/>
          <w:color w:val="000000" w:themeColor="text1"/>
          <w:sz w:val="24"/>
          <w:szCs w:val="24"/>
        </w:rPr>
      </w:pPr>
      <w:r w:rsidRPr="00982810">
        <w:rPr>
          <w:rFonts w:ascii="Times New Roman" w:hAnsi="Times New Roman" w:cs="Times New Roman"/>
          <w:b/>
          <w:color w:val="000000" w:themeColor="text1"/>
          <w:sz w:val="22"/>
        </w:rPr>
        <w:t xml:space="preserve">Study Title: </w:t>
      </w:r>
      <w:r w:rsidRPr="00307E4C">
        <w:rPr>
          <w:rStyle w:val="Strong"/>
          <w:rFonts w:ascii="Times New Roman" w:hAnsi="Times New Roman" w:cs="Times New Roman"/>
          <w:color w:val="000000" w:themeColor="text1"/>
        </w:rPr>
        <w:t xml:space="preserve">Private vs. Public: Does Equity Ownership Influence </w:t>
      </w:r>
      <w:r w:rsidR="00307E4C">
        <w:rPr>
          <w:rStyle w:val="Strong"/>
          <w:rFonts w:ascii="Times New Roman" w:hAnsi="Times New Roman" w:cs="Times New Roman"/>
          <w:color w:val="000000" w:themeColor="text1"/>
        </w:rPr>
        <w:t xml:space="preserve">OB/GYN </w:t>
      </w:r>
      <w:r w:rsidRPr="00307E4C">
        <w:rPr>
          <w:rStyle w:val="Strong"/>
          <w:rFonts w:ascii="Times New Roman" w:hAnsi="Times New Roman" w:cs="Times New Roman"/>
          <w:color w:val="000000" w:themeColor="text1"/>
        </w:rPr>
        <w:t>Appointment Wait Times?</w:t>
      </w:r>
    </w:p>
    <w:p w14:paraId="029DCA34" w14:textId="77777777" w:rsidR="00684B36" w:rsidRPr="00982810" w:rsidRDefault="00684B36" w:rsidP="00684B36">
      <w:pPr>
        <w:tabs>
          <w:tab w:val="left" w:pos="360"/>
        </w:tabs>
        <w:ind w:left="1440" w:hanging="1440"/>
        <w:rPr>
          <w:rFonts w:ascii="Times New Roman" w:hAnsi="Times New Roman" w:cs="Times New Roman"/>
          <w:b/>
          <w:color w:val="000000" w:themeColor="text1"/>
          <w:sz w:val="22"/>
        </w:rPr>
      </w:pPr>
      <w:r w:rsidRPr="00982810">
        <w:rPr>
          <w:rFonts w:ascii="Times New Roman" w:hAnsi="Times New Roman" w:cs="Times New Roman"/>
          <w:b/>
          <w:color w:val="000000" w:themeColor="text1"/>
          <w:sz w:val="22"/>
        </w:rPr>
        <w:t xml:space="preserve">Protocol (COMIRB) Number: </w:t>
      </w:r>
    </w:p>
    <w:p w14:paraId="7A62ED67" w14:textId="77777777" w:rsidR="00684B36" w:rsidRPr="00982810" w:rsidRDefault="00684B36" w:rsidP="00684B36">
      <w:pPr>
        <w:tabs>
          <w:tab w:val="left" w:pos="360"/>
        </w:tabs>
        <w:ind w:left="1440" w:hanging="1440"/>
        <w:rPr>
          <w:rFonts w:ascii="Times New Roman" w:hAnsi="Times New Roman" w:cs="Times New Roman"/>
          <w:b/>
          <w:color w:val="000000" w:themeColor="text1"/>
          <w:sz w:val="22"/>
        </w:rPr>
      </w:pPr>
      <w:r w:rsidRPr="00982810">
        <w:rPr>
          <w:rFonts w:ascii="Times New Roman" w:hAnsi="Times New Roman" w:cs="Times New Roman"/>
          <w:b/>
          <w:color w:val="000000" w:themeColor="text1"/>
          <w:sz w:val="22"/>
        </w:rPr>
        <w:t xml:space="preserve">Principal Investigator: </w:t>
      </w:r>
      <w:r w:rsidRPr="00982810">
        <w:rPr>
          <w:rFonts w:ascii="Times New Roman" w:hAnsi="Times New Roman" w:cs="Times New Roman"/>
          <w:bCs/>
          <w:color w:val="000000" w:themeColor="text1"/>
          <w:sz w:val="22"/>
        </w:rPr>
        <w:t>Taylor Gatson</w:t>
      </w:r>
    </w:p>
    <w:p w14:paraId="403A7152" w14:textId="4EE977AB" w:rsidR="00684B36" w:rsidRPr="00982810" w:rsidRDefault="00684B36" w:rsidP="00684B36">
      <w:pPr>
        <w:tabs>
          <w:tab w:val="left" w:pos="360"/>
        </w:tabs>
        <w:ind w:left="1440" w:hanging="1440"/>
        <w:rPr>
          <w:rFonts w:ascii="Times New Roman" w:hAnsi="Times New Roman" w:cs="Times New Roman"/>
          <w:b/>
          <w:color w:val="000000" w:themeColor="text1"/>
          <w:sz w:val="22"/>
        </w:rPr>
      </w:pPr>
      <w:r w:rsidRPr="00982810">
        <w:rPr>
          <w:rFonts w:ascii="Times New Roman" w:hAnsi="Times New Roman" w:cs="Times New Roman"/>
          <w:b/>
          <w:color w:val="000000" w:themeColor="text1"/>
          <w:sz w:val="22"/>
        </w:rPr>
        <w:t>Version Number: #</w:t>
      </w:r>
      <w:r w:rsidR="00D1204F">
        <w:rPr>
          <w:rFonts w:ascii="Times New Roman" w:hAnsi="Times New Roman" w:cs="Times New Roman"/>
          <w:b/>
          <w:color w:val="000000" w:themeColor="text1"/>
          <w:sz w:val="22"/>
        </w:rPr>
        <w:t>2</w:t>
      </w:r>
    </w:p>
    <w:p w14:paraId="1D1A2CBC" w14:textId="4BBAD6FA" w:rsidR="00684B36" w:rsidRPr="00982810" w:rsidRDefault="00684B36" w:rsidP="00684B36">
      <w:pPr>
        <w:tabs>
          <w:tab w:val="left" w:pos="360"/>
        </w:tabs>
        <w:ind w:left="1440" w:hanging="1440"/>
        <w:rPr>
          <w:rFonts w:ascii="Times New Roman" w:hAnsi="Times New Roman" w:cs="Times New Roman"/>
          <w:b/>
          <w:color w:val="000000" w:themeColor="text1"/>
          <w:sz w:val="22"/>
        </w:rPr>
      </w:pPr>
      <w:r w:rsidRPr="00982810">
        <w:rPr>
          <w:rFonts w:ascii="Times New Roman" w:hAnsi="Times New Roman" w:cs="Times New Roman"/>
          <w:b/>
          <w:color w:val="000000" w:themeColor="text1"/>
          <w:sz w:val="22"/>
        </w:rPr>
        <w:t>Version Date: 0</w:t>
      </w:r>
      <w:r w:rsidR="00D1204F">
        <w:rPr>
          <w:rFonts w:ascii="Times New Roman" w:hAnsi="Times New Roman" w:cs="Times New Roman"/>
          <w:b/>
          <w:color w:val="000000" w:themeColor="text1"/>
          <w:sz w:val="22"/>
        </w:rPr>
        <w:t>5</w:t>
      </w:r>
      <w:r w:rsidRPr="00982810">
        <w:rPr>
          <w:rFonts w:ascii="Times New Roman" w:hAnsi="Times New Roman" w:cs="Times New Roman"/>
          <w:b/>
          <w:color w:val="000000" w:themeColor="text1"/>
          <w:sz w:val="22"/>
        </w:rPr>
        <w:t>/01/2025</w:t>
      </w:r>
    </w:p>
    <w:p w14:paraId="1032E8E3" w14:textId="77777777" w:rsidR="00684B36" w:rsidRPr="00982810" w:rsidRDefault="00684B36" w:rsidP="00684B36">
      <w:pPr>
        <w:tabs>
          <w:tab w:val="left" w:pos="360"/>
        </w:tabs>
        <w:rPr>
          <w:rFonts w:ascii="Times New Roman" w:hAnsi="Times New Roman" w:cs="Times New Roman"/>
          <w:b/>
          <w:color w:val="000000" w:themeColor="text1"/>
          <w:sz w:val="22"/>
        </w:rPr>
      </w:pPr>
    </w:p>
    <w:p w14:paraId="0C1D15F9" w14:textId="77777777" w:rsidR="00684B36" w:rsidRPr="00982810" w:rsidRDefault="00684B36" w:rsidP="00684B36">
      <w:pPr>
        <w:tabs>
          <w:tab w:val="left" w:pos="360"/>
        </w:tabs>
        <w:rPr>
          <w:rFonts w:ascii="Times New Roman" w:hAnsi="Times New Roman" w:cs="Times New Roman"/>
          <w:b/>
          <w:color w:val="000000" w:themeColor="text1"/>
          <w:sz w:val="22"/>
        </w:rPr>
      </w:pPr>
      <w:r w:rsidRPr="00982810">
        <w:rPr>
          <w:rFonts w:ascii="Times New Roman" w:hAnsi="Times New Roman" w:cs="Times New Roman"/>
          <w:b/>
          <w:color w:val="000000" w:themeColor="text1"/>
          <w:sz w:val="22"/>
        </w:rPr>
        <w:t>1.</w:t>
      </w:r>
      <w:r w:rsidRPr="00982810">
        <w:rPr>
          <w:rFonts w:ascii="Times New Roman" w:hAnsi="Times New Roman" w:cs="Times New Roman"/>
          <w:b/>
          <w:color w:val="000000" w:themeColor="text1"/>
          <w:sz w:val="22"/>
        </w:rPr>
        <w:tab/>
        <w:t>Study Rationale</w:t>
      </w:r>
    </w:p>
    <w:p w14:paraId="6B384A21" w14:textId="53B2B670" w:rsidR="00D1204F" w:rsidRPr="00D1204F" w:rsidRDefault="00684B36" w:rsidP="00D1204F">
      <w:pPr>
        <w:tabs>
          <w:tab w:val="left" w:pos="360"/>
        </w:tabs>
        <w:spacing w:before="200" w:after="200" w:line="276" w:lineRule="auto"/>
        <w:ind w:left="360"/>
        <w:rPr>
          <w:rFonts w:ascii="Times New Roman" w:hAnsi="Times New Roman" w:cs="Times New Roman"/>
          <w:bCs/>
          <w:i/>
          <w:iCs/>
          <w:color w:val="000000" w:themeColor="text1"/>
          <w:sz w:val="22"/>
        </w:rPr>
      </w:pPr>
      <w:r w:rsidRPr="00982810">
        <w:rPr>
          <w:rFonts w:ascii="Times New Roman" w:hAnsi="Times New Roman" w:cs="Times New Roman"/>
          <w:bCs/>
          <w:i/>
          <w:iCs/>
          <w:color w:val="000000" w:themeColor="text1"/>
          <w:sz w:val="22"/>
        </w:rPr>
        <w:t>State the problem or question and the reason for conducting the research. If there is an educational intervention (Exempt Category 1 only), state the name and the nature of the intervention, and explain the underlying rationale.</w:t>
      </w:r>
    </w:p>
    <w:p w14:paraId="228018DE" w14:textId="187FD431" w:rsidR="00CA2FA9" w:rsidRDefault="00D1204F" w:rsidP="00CA2FA9">
      <w:pPr>
        <w:spacing w:before="100" w:beforeAutospacing="1" w:after="100" w:afterAutospacing="1" w:line="240" w:lineRule="auto"/>
        <w:rPr>
          <w:rFonts w:ascii="Times New Roman" w:hAnsi="Times New Roman" w:cs="Times New Roman"/>
          <w:color w:val="000000" w:themeColor="text1"/>
        </w:rPr>
      </w:pPr>
      <w:r w:rsidRPr="00D1204F">
        <w:rPr>
          <w:rFonts w:ascii="Times New Roman" w:eastAsia="Times New Roman" w:hAnsi="Times New Roman" w:cs="Times New Roman"/>
          <w:sz w:val="24"/>
          <w:szCs w:val="24"/>
        </w:rPr>
        <w:br/>
      </w:r>
      <w:r w:rsidR="00CA2FA9" w:rsidRPr="00945997">
        <w:rPr>
          <w:rFonts w:ascii="Times New Roman" w:hAnsi="Times New Roman" w:cs="Times New Roman"/>
          <w:color w:val="000000" w:themeColor="text1"/>
        </w:rPr>
        <w:t>Private equity (PE) investment in healthcare has expanded in recent years, prompting discussions about its potential effects on patient access, quality of care, and operational efficiency</w:t>
      </w:r>
      <w:r w:rsidR="0007347E">
        <w:rPr>
          <w:rFonts w:ascii="Times New Roman" w:hAnsi="Times New Roman" w:cs="Times New Roman"/>
          <w:color w:val="000000" w:themeColor="text1"/>
        </w:rPr>
        <w:t xml:space="preserve"> (9.)</w:t>
      </w:r>
      <w:r w:rsidR="00CA2FA9" w:rsidRPr="00945997">
        <w:rPr>
          <w:rFonts w:ascii="Times New Roman" w:hAnsi="Times New Roman" w:cs="Times New Roman"/>
          <w:color w:val="000000" w:themeColor="text1"/>
        </w:rPr>
        <w:t xml:space="preserve">. One key area of concern is appointment availability, as timely access to care plays a critical role in patient outcomes and healthcare equity. While PE-owned healthcare organizations often seek to enhance efficiency and streamline operations, the impact of these changes on appointment wait times remains unclear. </w:t>
      </w:r>
    </w:p>
    <w:p w14:paraId="4693F690" w14:textId="02127BC7" w:rsidR="00A26676" w:rsidRPr="00982810" w:rsidRDefault="00945997" w:rsidP="00CA2FA9">
      <w:pPr>
        <w:spacing w:before="100" w:beforeAutospacing="1" w:after="100" w:afterAutospacing="1" w:line="240" w:lineRule="auto"/>
        <w:rPr>
          <w:rFonts w:ascii="Times New Roman" w:hAnsi="Times New Roman" w:cs="Times New Roman"/>
          <w:color w:val="000000" w:themeColor="text1"/>
        </w:rPr>
      </w:pPr>
      <w:r w:rsidRPr="00945997">
        <w:rPr>
          <w:rFonts w:ascii="Times New Roman" w:hAnsi="Times New Roman" w:cs="Times New Roman"/>
          <w:color w:val="000000" w:themeColor="text1"/>
        </w:rPr>
        <w:t xml:space="preserve">This study will use a cross-sectional design to examine differences in appointment wait times between PE-owned and </w:t>
      </w:r>
      <w:proofErr w:type="gramStart"/>
      <w:r w:rsidR="00D1204F">
        <w:rPr>
          <w:rFonts w:ascii="Times New Roman" w:hAnsi="Times New Roman" w:cs="Times New Roman"/>
          <w:color w:val="000000" w:themeColor="text1"/>
        </w:rPr>
        <w:t>publicly-owned</w:t>
      </w:r>
      <w:proofErr w:type="gramEnd"/>
      <w:r w:rsidRPr="00945997">
        <w:rPr>
          <w:rFonts w:ascii="Times New Roman" w:hAnsi="Times New Roman" w:cs="Times New Roman"/>
          <w:color w:val="000000" w:themeColor="text1"/>
        </w:rPr>
        <w:t xml:space="preserve"> healthcare facilities. By employing the mystery caller method, a well-established approach for assessing healthcare accessibility, this research aims to evaluate scheduling practices across different ownership models</w:t>
      </w:r>
      <w:r w:rsidR="0007347E">
        <w:rPr>
          <w:rFonts w:ascii="Times New Roman" w:hAnsi="Times New Roman" w:cs="Times New Roman"/>
          <w:color w:val="000000" w:themeColor="text1"/>
        </w:rPr>
        <w:t xml:space="preserve"> (5)</w:t>
      </w:r>
      <w:r w:rsidRPr="00945997">
        <w:rPr>
          <w:rFonts w:ascii="Times New Roman" w:hAnsi="Times New Roman" w:cs="Times New Roman"/>
          <w:color w:val="000000" w:themeColor="text1"/>
        </w:rPr>
        <w:t>. Findings from this study may contribute to a broader understanding of how financial and administrative structures influence access to care and inform policy discussions on healthcare delivery.</w:t>
      </w:r>
    </w:p>
    <w:p w14:paraId="7C0252DD" w14:textId="02E7A562" w:rsidR="00945997" w:rsidRDefault="00684B36" w:rsidP="00945997">
      <w:pPr>
        <w:tabs>
          <w:tab w:val="left" w:pos="360"/>
        </w:tabs>
        <w:rPr>
          <w:rFonts w:ascii="Times New Roman" w:hAnsi="Times New Roman" w:cs="Times New Roman"/>
          <w:b/>
          <w:color w:val="000000" w:themeColor="text1"/>
          <w:sz w:val="22"/>
        </w:rPr>
      </w:pPr>
      <w:r w:rsidRPr="00982810">
        <w:rPr>
          <w:rFonts w:ascii="Times New Roman" w:hAnsi="Times New Roman" w:cs="Times New Roman"/>
          <w:b/>
          <w:color w:val="000000" w:themeColor="text1"/>
          <w:sz w:val="22"/>
        </w:rPr>
        <w:t>2.</w:t>
      </w:r>
      <w:r w:rsidRPr="00982810">
        <w:rPr>
          <w:rFonts w:ascii="Times New Roman" w:hAnsi="Times New Roman" w:cs="Times New Roman"/>
          <w:b/>
          <w:color w:val="000000" w:themeColor="text1"/>
          <w:sz w:val="22"/>
        </w:rPr>
        <w:tab/>
        <w:t>Background</w:t>
      </w:r>
    </w:p>
    <w:p w14:paraId="5833C3BC" w14:textId="1B05CD56" w:rsidR="00E877C8" w:rsidRPr="00307E4C" w:rsidRDefault="00E877C8" w:rsidP="00E877C8">
      <w:pPr>
        <w:tabs>
          <w:tab w:val="left" w:pos="360"/>
        </w:tabs>
        <w:rPr>
          <w:rFonts w:ascii="Times New Roman" w:hAnsi="Times New Roman" w:cs="Times New Roman"/>
          <w:color w:val="000000" w:themeColor="text1"/>
        </w:rPr>
      </w:pPr>
      <w:r w:rsidRPr="00307E4C">
        <w:rPr>
          <w:rFonts w:ascii="Times New Roman" w:hAnsi="Times New Roman" w:cs="Times New Roman"/>
          <w:color w:val="000000" w:themeColor="text1"/>
        </w:rPr>
        <w:t>The increasing involvement of private equity in healthcare has introduced operational shifts intended to enhance financial performance. These strategies often include cost-cutting measures, workforce restructuring, and an emphasis on high-revenue procedures</w:t>
      </w:r>
      <w:r w:rsidR="00C31F99">
        <w:rPr>
          <w:rFonts w:ascii="Times New Roman" w:hAnsi="Times New Roman" w:cs="Times New Roman"/>
          <w:color w:val="000000" w:themeColor="text1"/>
        </w:rPr>
        <w:t xml:space="preserve"> (8)</w:t>
      </w:r>
      <w:r w:rsidRPr="00307E4C">
        <w:rPr>
          <w:rFonts w:ascii="Times New Roman" w:hAnsi="Times New Roman" w:cs="Times New Roman"/>
          <w:color w:val="000000" w:themeColor="text1"/>
        </w:rPr>
        <w:t>. Some reports suggest these changes may lead to reduced staffing or adjustments in service prioritization, potentially resulting in longer wait times for routine appointments</w:t>
      </w:r>
      <w:r w:rsidR="00C31F99">
        <w:rPr>
          <w:rFonts w:ascii="Times New Roman" w:hAnsi="Times New Roman" w:cs="Times New Roman"/>
          <w:color w:val="000000" w:themeColor="text1"/>
        </w:rPr>
        <w:t xml:space="preserve"> (3)</w:t>
      </w:r>
      <w:r w:rsidRPr="00307E4C">
        <w:rPr>
          <w:rFonts w:ascii="Times New Roman" w:hAnsi="Times New Roman" w:cs="Times New Roman"/>
          <w:color w:val="000000" w:themeColor="text1"/>
        </w:rPr>
        <w:t xml:space="preserve">. </w:t>
      </w:r>
    </w:p>
    <w:p w14:paraId="37680DE8" w14:textId="4745CBF6" w:rsidR="00D1204F" w:rsidRPr="00945997" w:rsidRDefault="00D1204F" w:rsidP="00D1204F">
      <w:pPr>
        <w:tabs>
          <w:tab w:val="left" w:pos="360"/>
        </w:tabs>
        <w:spacing w:before="200" w:after="200" w:line="276" w:lineRule="auto"/>
        <w:rPr>
          <w:rFonts w:ascii="Times New Roman" w:hAnsi="Times New Roman" w:cs="Times New Roman"/>
          <w:color w:val="000000" w:themeColor="text1"/>
        </w:rPr>
      </w:pPr>
      <w:r w:rsidRPr="00945997">
        <w:rPr>
          <w:rFonts w:ascii="Times New Roman" w:hAnsi="Times New Roman" w:cs="Times New Roman"/>
          <w:color w:val="000000" w:themeColor="text1"/>
        </w:rPr>
        <w:lastRenderedPageBreak/>
        <w:t>Appointment wait times are shaped by multiple factors, including financial policies, staffing models, and administrative processes. Some PE-backed healthcare facilities have implemented stricter financial requirements, such as upfront payments for uninsured patients, which could create barriers to access</w:t>
      </w:r>
      <w:r w:rsidR="00E877C8">
        <w:rPr>
          <w:rFonts w:ascii="Times New Roman" w:hAnsi="Times New Roman" w:cs="Times New Roman"/>
          <w:color w:val="000000" w:themeColor="text1"/>
        </w:rPr>
        <w:t xml:space="preserve"> (</w:t>
      </w:r>
      <w:r w:rsidR="00C51B6A">
        <w:rPr>
          <w:rFonts w:ascii="Times New Roman" w:hAnsi="Times New Roman" w:cs="Times New Roman"/>
          <w:color w:val="000000" w:themeColor="text1"/>
        </w:rPr>
        <w:t>4</w:t>
      </w:r>
      <w:r w:rsidR="00E877C8">
        <w:rPr>
          <w:rFonts w:ascii="Times New Roman" w:hAnsi="Times New Roman" w:cs="Times New Roman"/>
          <w:color w:val="000000" w:themeColor="text1"/>
        </w:rPr>
        <w:t>)</w:t>
      </w:r>
      <w:r w:rsidRPr="00945997">
        <w:rPr>
          <w:rFonts w:ascii="Times New Roman" w:hAnsi="Times New Roman" w:cs="Times New Roman"/>
          <w:color w:val="000000" w:themeColor="text1"/>
        </w:rPr>
        <w:t>. Additionally, research in other specialties suggests that PE-owned practices may prioritize higher-revenue procedures, potentially shifting resources away from general or preventive care. If similar patterns emerge in publicly funded healthcare settings, it could have implications for patients who rely on timely appointments for routine and elective services.</w:t>
      </w:r>
    </w:p>
    <w:p w14:paraId="786E7BC7" w14:textId="5AB3347B" w:rsidR="00D1204F" w:rsidRPr="00E877C8" w:rsidRDefault="00D1204F" w:rsidP="00E877C8">
      <w:pPr>
        <w:tabs>
          <w:tab w:val="left" w:pos="360"/>
        </w:tabs>
        <w:spacing w:before="200" w:after="200" w:line="276" w:lineRule="auto"/>
        <w:rPr>
          <w:rFonts w:ascii="Times New Roman" w:hAnsi="Times New Roman" w:cs="Times New Roman"/>
          <w:color w:val="000000" w:themeColor="text1"/>
        </w:rPr>
      </w:pPr>
      <w:r w:rsidRPr="00945997">
        <w:rPr>
          <w:rFonts w:ascii="Times New Roman" w:hAnsi="Times New Roman" w:cs="Times New Roman"/>
          <w:color w:val="000000" w:themeColor="text1"/>
        </w:rPr>
        <w:t>Beyond scheduling efficiency, PE ownership has also been associated with changes in insurance acceptance and billing practices</w:t>
      </w:r>
      <w:r w:rsidR="00E877C8">
        <w:rPr>
          <w:rFonts w:ascii="Times New Roman" w:hAnsi="Times New Roman" w:cs="Times New Roman"/>
          <w:color w:val="000000" w:themeColor="text1"/>
        </w:rPr>
        <w:t xml:space="preserve"> (</w:t>
      </w:r>
      <w:r w:rsidR="0007347E">
        <w:rPr>
          <w:rFonts w:ascii="Times New Roman" w:hAnsi="Times New Roman" w:cs="Times New Roman"/>
          <w:color w:val="000000" w:themeColor="text1"/>
        </w:rPr>
        <w:t>8</w:t>
      </w:r>
      <w:r w:rsidR="00E877C8">
        <w:rPr>
          <w:rFonts w:ascii="Times New Roman" w:hAnsi="Times New Roman" w:cs="Times New Roman"/>
          <w:color w:val="000000" w:themeColor="text1"/>
        </w:rPr>
        <w:t>)</w:t>
      </w:r>
      <w:r w:rsidRPr="00945997">
        <w:rPr>
          <w:rFonts w:ascii="Times New Roman" w:hAnsi="Times New Roman" w:cs="Times New Roman"/>
          <w:color w:val="000000" w:themeColor="text1"/>
        </w:rPr>
        <w:t xml:space="preserve">. Studies in </w:t>
      </w:r>
      <w:r w:rsidR="00E877C8">
        <w:rPr>
          <w:rFonts w:ascii="Times New Roman" w:hAnsi="Times New Roman" w:cs="Times New Roman"/>
          <w:color w:val="000000" w:themeColor="text1"/>
        </w:rPr>
        <w:t>dermatology</w:t>
      </w:r>
      <w:r w:rsidRPr="00945997">
        <w:rPr>
          <w:rFonts w:ascii="Times New Roman" w:hAnsi="Times New Roman" w:cs="Times New Roman"/>
          <w:color w:val="000000" w:themeColor="text1"/>
        </w:rPr>
        <w:t xml:space="preserve"> and urology practices have noted increased wait times for Medicare patients following PE acquisition, as well as shifts in reimbursement policies</w:t>
      </w:r>
      <w:r w:rsidR="00E877C8">
        <w:rPr>
          <w:rFonts w:ascii="Times New Roman" w:hAnsi="Times New Roman" w:cs="Times New Roman"/>
          <w:color w:val="000000" w:themeColor="text1"/>
        </w:rPr>
        <w:t xml:space="preserve"> (</w:t>
      </w:r>
      <w:r w:rsidR="0007347E">
        <w:rPr>
          <w:rFonts w:ascii="Times New Roman" w:hAnsi="Times New Roman" w:cs="Times New Roman"/>
          <w:color w:val="000000" w:themeColor="text1"/>
        </w:rPr>
        <w:t>6,7</w:t>
      </w:r>
      <w:r w:rsidR="00E877C8">
        <w:rPr>
          <w:rFonts w:ascii="Times New Roman" w:hAnsi="Times New Roman" w:cs="Times New Roman"/>
          <w:color w:val="000000" w:themeColor="text1"/>
        </w:rPr>
        <w:t>)</w:t>
      </w:r>
      <w:r w:rsidRPr="00945997">
        <w:rPr>
          <w:rFonts w:ascii="Times New Roman" w:hAnsi="Times New Roman" w:cs="Times New Roman"/>
          <w:color w:val="000000" w:themeColor="text1"/>
        </w:rPr>
        <w:t>. Understanding whether similar patterns occur in public healthcare institutions is important for evaluating the broader effects of PE ownership on patient care.</w:t>
      </w:r>
    </w:p>
    <w:p w14:paraId="17154520" w14:textId="0EE362A1" w:rsidR="00945997" w:rsidRPr="00982810" w:rsidRDefault="00307E4C" w:rsidP="00945997">
      <w:pPr>
        <w:tabs>
          <w:tab w:val="left" w:pos="360"/>
        </w:tabs>
        <w:rPr>
          <w:rFonts w:ascii="Times New Roman" w:hAnsi="Times New Roman" w:cs="Times New Roman"/>
          <w:color w:val="000000" w:themeColor="text1"/>
        </w:rPr>
      </w:pPr>
      <w:r w:rsidRPr="00307E4C">
        <w:rPr>
          <w:rFonts w:ascii="Times New Roman" w:hAnsi="Times New Roman" w:cs="Times New Roman"/>
          <w:color w:val="000000" w:themeColor="text1"/>
        </w:rPr>
        <w:t>Efficient access to healthcare services is crucial for optimal patient outcomes and overall satisfaction. Prolonged wait times for appointments can lead to worsening health conditions, increased medical expenses, and diminished trust in the healthcare system. While prior research has explored the impact of insurance type and geographic location on scheduling delays, the influence of ownership structure remains insufficiently studied. As private equity (PE) investment in healthcare continues to grow, understanding its effect on appointment availability is essential for assessing its broader implications for patient access and healthcare equity</w:t>
      </w:r>
      <w:r w:rsidR="0007347E">
        <w:rPr>
          <w:rFonts w:ascii="Times New Roman" w:hAnsi="Times New Roman" w:cs="Times New Roman"/>
          <w:color w:val="000000" w:themeColor="text1"/>
        </w:rPr>
        <w:t xml:space="preserve"> (1)</w:t>
      </w:r>
      <w:r w:rsidRPr="00307E4C">
        <w:rPr>
          <w:rFonts w:ascii="Times New Roman" w:hAnsi="Times New Roman" w:cs="Times New Roman"/>
          <w:color w:val="000000" w:themeColor="text1"/>
        </w:rPr>
        <w:t>.</w:t>
      </w:r>
    </w:p>
    <w:p w14:paraId="21BA9522" w14:textId="7C701489" w:rsidR="00307E4C" w:rsidRPr="00307E4C" w:rsidRDefault="00307E4C" w:rsidP="00307E4C">
      <w:pPr>
        <w:tabs>
          <w:tab w:val="left" w:pos="360"/>
        </w:tabs>
        <w:rPr>
          <w:rFonts w:ascii="Times New Roman" w:hAnsi="Times New Roman" w:cs="Times New Roman"/>
          <w:color w:val="000000" w:themeColor="text1"/>
        </w:rPr>
      </w:pPr>
      <w:r w:rsidRPr="00307E4C">
        <w:rPr>
          <w:rFonts w:ascii="Times New Roman" w:hAnsi="Times New Roman" w:cs="Times New Roman"/>
          <w:color w:val="000000" w:themeColor="text1"/>
        </w:rPr>
        <w:t xml:space="preserve">Existing research has examined how factors such as insurance status and geographic location impact wait times, but limited attention has been given to the role of ownership structure in scheduling efficiency. Studies across various medical specialties have identified facility ownership as a key determinant in patient access, yet direct comparisons between </w:t>
      </w:r>
      <w:r w:rsidR="00D1204F">
        <w:rPr>
          <w:rFonts w:ascii="Times New Roman" w:hAnsi="Times New Roman" w:cs="Times New Roman"/>
          <w:color w:val="000000" w:themeColor="text1"/>
        </w:rPr>
        <w:t>PE</w:t>
      </w:r>
      <w:r w:rsidRPr="00307E4C">
        <w:rPr>
          <w:rFonts w:ascii="Times New Roman" w:hAnsi="Times New Roman" w:cs="Times New Roman"/>
          <w:color w:val="000000" w:themeColor="text1"/>
        </w:rPr>
        <w:t xml:space="preserve">-owned and </w:t>
      </w:r>
      <w:proofErr w:type="gramStart"/>
      <w:r w:rsidR="00D1204F">
        <w:rPr>
          <w:rFonts w:ascii="Times New Roman" w:hAnsi="Times New Roman" w:cs="Times New Roman"/>
          <w:color w:val="000000" w:themeColor="text1"/>
        </w:rPr>
        <w:t>publicly-owned</w:t>
      </w:r>
      <w:proofErr w:type="gramEnd"/>
      <w:r w:rsidRPr="00307E4C">
        <w:rPr>
          <w:rFonts w:ascii="Times New Roman" w:hAnsi="Times New Roman" w:cs="Times New Roman"/>
          <w:color w:val="000000" w:themeColor="text1"/>
        </w:rPr>
        <w:t xml:space="preserve"> healthcare providers remain scarce</w:t>
      </w:r>
      <w:r w:rsidR="0007347E">
        <w:rPr>
          <w:rFonts w:ascii="Times New Roman" w:hAnsi="Times New Roman" w:cs="Times New Roman"/>
          <w:color w:val="000000" w:themeColor="text1"/>
        </w:rPr>
        <w:t xml:space="preserve"> (2)</w:t>
      </w:r>
      <w:r w:rsidRPr="00307E4C">
        <w:rPr>
          <w:rFonts w:ascii="Times New Roman" w:hAnsi="Times New Roman" w:cs="Times New Roman"/>
          <w:color w:val="000000" w:themeColor="text1"/>
        </w:rPr>
        <w:t>.</w:t>
      </w:r>
    </w:p>
    <w:p w14:paraId="45A363B5" w14:textId="63AEA3CF" w:rsidR="00F64D2A" w:rsidRPr="00982810" w:rsidRDefault="00307E4C" w:rsidP="00945997">
      <w:pPr>
        <w:tabs>
          <w:tab w:val="left" w:pos="360"/>
        </w:tabs>
        <w:rPr>
          <w:rFonts w:ascii="Times New Roman" w:hAnsi="Times New Roman" w:cs="Times New Roman"/>
          <w:color w:val="000000" w:themeColor="text1"/>
        </w:rPr>
      </w:pPr>
      <w:r w:rsidRPr="00307E4C">
        <w:rPr>
          <w:rFonts w:ascii="Times New Roman" w:hAnsi="Times New Roman" w:cs="Times New Roman"/>
          <w:color w:val="000000" w:themeColor="text1"/>
        </w:rPr>
        <w:t>This study seeks to address this gap by systematically evaluating appointment availability across different ownership models using a standardized mystery caller approach. By assessing variations in scheduling delays and their relationship to ownership structure, this research aims to provide valuable insights into how financial and administrative frameworks influence patient access to care.</w:t>
      </w:r>
    </w:p>
    <w:p w14:paraId="1E8A3F7E" w14:textId="477B52E0" w:rsidR="00684B36" w:rsidRPr="00982810" w:rsidRDefault="00684B36" w:rsidP="00945997">
      <w:pPr>
        <w:tabs>
          <w:tab w:val="left" w:pos="360"/>
        </w:tabs>
        <w:ind w:left="180" w:hanging="180"/>
        <w:rPr>
          <w:rFonts w:ascii="Times New Roman" w:hAnsi="Times New Roman" w:cs="Times New Roman"/>
          <w:b/>
          <w:color w:val="000000" w:themeColor="text1"/>
          <w:sz w:val="22"/>
        </w:rPr>
      </w:pPr>
      <w:r w:rsidRPr="00982810">
        <w:rPr>
          <w:rFonts w:ascii="Times New Roman" w:hAnsi="Times New Roman" w:cs="Times New Roman"/>
          <w:b/>
          <w:color w:val="000000" w:themeColor="text1"/>
          <w:sz w:val="22"/>
        </w:rPr>
        <w:t>3.</w:t>
      </w:r>
      <w:r w:rsidRPr="00982810">
        <w:rPr>
          <w:rFonts w:ascii="Times New Roman" w:hAnsi="Times New Roman" w:cs="Times New Roman"/>
          <w:b/>
          <w:color w:val="000000" w:themeColor="text1"/>
          <w:sz w:val="22"/>
        </w:rPr>
        <w:tab/>
      </w:r>
      <w:r w:rsidR="00980893" w:rsidRPr="00982810">
        <w:rPr>
          <w:rFonts w:ascii="Times New Roman" w:hAnsi="Times New Roman" w:cs="Times New Roman"/>
          <w:b/>
          <w:color w:val="000000" w:themeColor="text1"/>
          <w:sz w:val="22"/>
        </w:rPr>
        <w:t xml:space="preserve"> </w:t>
      </w:r>
      <w:r w:rsidRPr="00982810">
        <w:rPr>
          <w:rFonts w:ascii="Times New Roman" w:hAnsi="Times New Roman" w:cs="Times New Roman"/>
          <w:b/>
          <w:color w:val="000000" w:themeColor="text1"/>
          <w:sz w:val="22"/>
        </w:rPr>
        <w:t>Objectives</w:t>
      </w:r>
    </w:p>
    <w:p w14:paraId="38B28776" w14:textId="77777777" w:rsidR="00684B36" w:rsidRPr="00982810" w:rsidRDefault="00684B36" w:rsidP="00684B36">
      <w:pPr>
        <w:spacing w:before="100" w:beforeAutospacing="1" w:after="100" w:afterAutospacing="1"/>
        <w:outlineLvl w:val="3"/>
        <w:rPr>
          <w:rFonts w:ascii="Times New Roman" w:hAnsi="Times New Roman" w:cs="Times New Roman"/>
          <w:b/>
          <w:bCs/>
          <w:color w:val="000000" w:themeColor="text1"/>
        </w:rPr>
      </w:pPr>
      <w:r w:rsidRPr="00982810">
        <w:rPr>
          <w:rFonts w:ascii="Times New Roman" w:hAnsi="Times New Roman" w:cs="Times New Roman"/>
          <w:b/>
          <w:bCs/>
          <w:color w:val="000000" w:themeColor="text1"/>
        </w:rPr>
        <w:t>Primary Objective:</w:t>
      </w:r>
    </w:p>
    <w:p w14:paraId="69CD8F14" w14:textId="70EF029E" w:rsidR="00993E41" w:rsidRPr="00982810" w:rsidRDefault="00993E41" w:rsidP="00993E41">
      <w:pPr>
        <w:pStyle w:val="ListParagraph"/>
        <w:numPr>
          <w:ilvl w:val="0"/>
          <w:numId w:val="18"/>
        </w:numPr>
        <w:spacing w:before="100" w:beforeAutospacing="1" w:after="100" w:afterAutospacing="1"/>
        <w:outlineLvl w:val="3"/>
        <w:rPr>
          <w:rFonts w:ascii="Times New Roman" w:hAnsi="Times New Roman" w:cs="Times New Roman"/>
          <w:color w:val="000000" w:themeColor="text1"/>
        </w:rPr>
      </w:pPr>
      <w:r w:rsidRPr="00982810">
        <w:rPr>
          <w:rFonts w:ascii="Times New Roman" w:hAnsi="Times New Roman" w:cs="Times New Roman"/>
          <w:color w:val="000000" w:themeColor="text1"/>
        </w:rPr>
        <w:t>To evaluate differences in average wait times for new patient appointments</w:t>
      </w:r>
      <w:r w:rsidR="00325B68">
        <w:rPr>
          <w:rFonts w:ascii="Times New Roman" w:hAnsi="Times New Roman" w:cs="Times New Roman"/>
          <w:color w:val="000000" w:themeColor="text1"/>
        </w:rPr>
        <w:t xml:space="preserve"> </w:t>
      </w:r>
      <w:r w:rsidR="00325B68" w:rsidRPr="00325B68">
        <w:rPr>
          <w:rFonts w:ascii="Times New Roman" w:hAnsi="Times New Roman" w:cs="Times New Roman"/>
          <w:color w:val="000000" w:themeColor="text1"/>
        </w:rPr>
        <w:t>in Obstetrics and Gynecology clinics</w:t>
      </w:r>
      <w:r w:rsidRPr="00982810">
        <w:rPr>
          <w:rFonts w:ascii="Times New Roman" w:hAnsi="Times New Roman" w:cs="Times New Roman"/>
          <w:color w:val="000000" w:themeColor="text1"/>
        </w:rPr>
        <w:t xml:space="preserve"> between </w:t>
      </w:r>
      <w:r w:rsidR="00D1204F">
        <w:rPr>
          <w:rFonts w:ascii="Times New Roman" w:hAnsi="Times New Roman" w:cs="Times New Roman"/>
          <w:color w:val="000000" w:themeColor="text1"/>
        </w:rPr>
        <w:t>PE</w:t>
      </w:r>
      <w:r w:rsidRPr="00982810">
        <w:rPr>
          <w:rFonts w:ascii="Times New Roman" w:hAnsi="Times New Roman" w:cs="Times New Roman"/>
          <w:color w:val="000000" w:themeColor="text1"/>
        </w:rPr>
        <w:t xml:space="preserve">-owned and </w:t>
      </w:r>
      <w:proofErr w:type="gramStart"/>
      <w:r w:rsidR="00D1204F">
        <w:rPr>
          <w:rFonts w:ascii="Times New Roman" w:hAnsi="Times New Roman" w:cs="Times New Roman"/>
          <w:color w:val="000000" w:themeColor="text1"/>
        </w:rPr>
        <w:t>publicly-owned</w:t>
      </w:r>
      <w:proofErr w:type="gramEnd"/>
      <w:r w:rsidRPr="00982810">
        <w:rPr>
          <w:rFonts w:ascii="Times New Roman" w:hAnsi="Times New Roman" w:cs="Times New Roman"/>
          <w:color w:val="000000" w:themeColor="text1"/>
        </w:rPr>
        <w:t xml:space="preserve"> healthcare facilities through a standardized mystery caller approach.</w:t>
      </w:r>
    </w:p>
    <w:p w14:paraId="06522EEF" w14:textId="77777777" w:rsidR="00684B36" w:rsidRPr="00982810" w:rsidRDefault="00684B36" w:rsidP="00684B36">
      <w:pPr>
        <w:spacing w:before="100" w:beforeAutospacing="1" w:after="100" w:afterAutospacing="1"/>
        <w:outlineLvl w:val="3"/>
        <w:rPr>
          <w:rFonts w:ascii="Times New Roman" w:hAnsi="Times New Roman" w:cs="Times New Roman"/>
          <w:b/>
          <w:bCs/>
          <w:color w:val="000000" w:themeColor="text1"/>
        </w:rPr>
      </w:pPr>
      <w:r w:rsidRPr="00982810">
        <w:rPr>
          <w:rFonts w:ascii="Times New Roman" w:hAnsi="Times New Roman" w:cs="Times New Roman"/>
          <w:b/>
          <w:bCs/>
          <w:color w:val="000000" w:themeColor="text1"/>
        </w:rPr>
        <w:t>Secondary Objectives:</w:t>
      </w:r>
    </w:p>
    <w:p w14:paraId="241BE6F2" w14:textId="77777777" w:rsidR="00E354FE" w:rsidRPr="00E354FE" w:rsidRDefault="00E354FE" w:rsidP="00E354FE">
      <w:pPr>
        <w:numPr>
          <w:ilvl w:val="0"/>
          <w:numId w:val="19"/>
        </w:numPr>
        <w:spacing w:before="100" w:beforeAutospacing="1" w:after="100" w:afterAutospacing="1" w:line="276" w:lineRule="auto"/>
        <w:outlineLvl w:val="3"/>
        <w:rPr>
          <w:rFonts w:ascii="Times New Roman" w:hAnsi="Times New Roman" w:cs="Times New Roman"/>
          <w:color w:val="000000" w:themeColor="text1"/>
        </w:rPr>
      </w:pPr>
      <w:r w:rsidRPr="00E354FE">
        <w:rPr>
          <w:rFonts w:ascii="Times New Roman" w:hAnsi="Times New Roman" w:cs="Times New Roman"/>
          <w:color w:val="000000" w:themeColor="text1"/>
        </w:rPr>
        <w:t>Evaluate Communication Quality in Appointment Scheduling</w:t>
      </w:r>
    </w:p>
    <w:p w14:paraId="5D779F77" w14:textId="77777777" w:rsidR="00E354FE" w:rsidRPr="00E354FE" w:rsidRDefault="00E354FE" w:rsidP="00E354FE">
      <w:pPr>
        <w:numPr>
          <w:ilvl w:val="1"/>
          <w:numId w:val="19"/>
        </w:numPr>
        <w:spacing w:before="100" w:beforeAutospacing="1" w:after="100" w:afterAutospacing="1" w:line="276" w:lineRule="auto"/>
        <w:outlineLvl w:val="3"/>
        <w:rPr>
          <w:rFonts w:ascii="Times New Roman" w:hAnsi="Times New Roman" w:cs="Times New Roman"/>
          <w:color w:val="000000" w:themeColor="text1"/>
        </w:rPr>
      </w:pPr>
      <w:r w:rsidRPr="00E354FE">
        <w:rPr>
          <w:rFonts w:ascii="Times New Roman" w:hAnsi="Times New Roman" w:cs="Times New Roman"/>
          <w:color w:val="000000" w:themeColor="text1"/>
        </w:rPr>
        <w:t>Assess the completeness of responses regarding key scheduling details, such as the earliest available appointment, required documentation, and physician availability.</w:t>
      </w:r>
    </w:p>
    <w:p w14:paraId="512D71FE" w14:textId="77777777" w:rsidR="00E354FE" w:rsidRPr="00E354FE" w:rsidRDefault="00E354FE" w:rsidP="00E354FE">
      <w:pPr>
        <w:numPr>
          <w:ilvl w:val="1"/>
          <w:numId w:val="19"/>
        </w:numPr>
        <w:spacing w:before="100" w:beforeAutospacing="1" w:after="100" w:afterAutospacing="1" w:line="276" w:lineRule="auto"/>
        <w:outlineLvl w:val="3"/>
        <w:rPr>
          <w:rFonts w:ascii="Times New Roman" w:hAnsi="Times New Roman" w:cs="Times New Roman"/>
          <w:color w:val="000000" w:themeColor="text1"/>
        </w:rPr>
      </w:pPr>
      <w:r w:rsidRPr="00E354FE">
        <w:rPr>
          <w:rFonts w:ascii="Times New Roman" w:hAnsi="Times New Roman" w:cs="Times New Roman"/>
          <w:color w:val="000000" w:themeColor="text1"/>
        </w:rPr>
        <w:t>Determine adherence to standardized scheduling protocols and consistency of information across multiple interactions.</w:t>
      </w:r>
    </w:p>
    <w:p w14:paraId="577B0E57" w14:textId="77777777" w:rsidR="00E354FE" w:rsidRPr="00E354FE" w:rsidRDefault="00E354FE" w:rsidP="00E354FE">
      <w:pPr>
        <w:numPr>
          <w:ilvl w:val="0"/>
          <w:numId w:val="19"/>
        </w:numPr>
        <w:spacing w:before="100" w:beforeAutospacing="1" w:after="100" w:afterAutospacing="1" w:line="276" w:lineRule="auto"/>
        <w:outlineLvl w:val="3"/>
        <w:rPr>
          <w:rFonts w:ascii="Times New Roman" w:hAnsi="Times New Roman" w:cs="Times New Roman"/>
          <w:color w:val="000000" w:themeColor="text1"/>
        </w:rPr>
      </w:pPr>
      <w:r w:rsidRPr="00E354FE">
        <w:rPr>
          <w:rFonts w:ascii="Times New Roman" w:hAnsi="Times New Roman" w:cs="Times New Roman"/>
          <w:color w:val="000000" w:themeColor="text1"/>
        </w:rPr>
        <w:t>Analyze Insurance-Based Appointment Availability</w:t>
      </w:r>
    </w:p>
    <w:p w14:paraId="26E1FD1E" w14:textId="7C9006BD" w:rsidR="00E354FE" w:rsidRPr="00E354FE" w:rsidRDefault="00E354FE" w:rsidP="00E354FE">
      <w:pPr>
        <w:numPr>
          <w:ilvl w:val="1"/>
          <w:numId w:val="19"/>
        </w:numPr>
        <w:spacing w:before="100" w:beforeAutospacing="1" w:after="100" w:afterAutospacing="1" w:line="276" w:lineRule="auto"/>
        <w:outlineLvl w:val="3"/>
        <w:rPr>
          <w:rFonts w:ascii="Times New Roman" w:hAnsi="Times New Roman" w:cs="Times New Roman"/>
          <w:color w:val="000000" w:themeColor="text1"/>
        </w:rPr>
      </w:pPr>
      <w:r w:rsidRPr="00E354FE">
        <w:rPr>
          <w:rFonts w:ascii="Times New Roman" w:hAnsi="Times New Roman" w:cs="Times New Roman"/>
          <w:color w:val="000000" w:themeColor="text1"/>
        </w:rPr>
        <w:t>Measure the percentage of clinics scheduling new patient appointments for Medicaid and Medicare recipients versus private insurance (Blue Cross/Blue Shield).</w:t>
      </w:r>
    </w:p>
    <w:p w14:paraId="26370BDA" w14:textId="4DCAF999" w:rsidR="00E354FE" w:rsidRPr="00E354FE" w:rsidRDefault="00E354FE" w:rsidP="00E354FE">
      <w:pPr>
        <w:numPr>
          <w:ilvl w:val="0"/>
          <w:numId w:val="19"/>
        </w:numPr>
        <w:spacing w:before="100" w:beforeAutospacing="1" w:after="100" w:afterAutospacing="1" w:line="276" w:lineRule="auto"/>
        <w:outlineLvl w:val="3"/>
        <w:rPr>
          <w:rFonts w:ascii="Times New Roman" w:hAnsi="Times New Roman" w:cs="Times New Roman"/>
          <w:color w:val="000000" w:themeColor="text1"/>
        </w:rPr>
      </w:pPr>
      <w:r w:rsidRPr="00E354FE">
        <w:rPr>
          <w:rFonts w:ascii="Times New Roman" w:hAnsi="Times New Roman" w:cs="Times New Roman"/>
          <w:color w:val="000000" w:themeColor="text1"/>
        </w:rPr>
        <w:t>Investigate the Impact on Insurance Acceptance</w:t>
      </w:r>
      <w:r w:rsidR="00325B68">
        <w:rPr>
          <w:rFonts w:ascii="Times New Roman" w:hAnsi="Times New Roman" w:cs="Times New Roman"/>
          <w:color w:val="000000" w:themeColor="text1"/>
        </w:rPr>
        <w:t xml:space="preserve"> by Ownership Model</w:t>
      </w:r>
    </w:p>
    <w:p w14:paraId="28CE69F6" w14:textId="4E2B0915" w:rsidR="00E354FE" w:rsidRPr="00E354FE" w:rsidRDefault="00E354FE" w:rsidP="00E354FE">
      <w:pPr>
        <w:numPr>
          <w:ilvl w:val="1"/>
          <w:numId w:val="19"/>
        </w:numPr>
        <w:spacing w:before="100" w:beforeAutospacing="1" w:after="100" w:afterAutospacing="1" w:line="276" w:lineRule="auto"/>
        <w:outlineLvl w:val="3"/>
        <w:rPr>
          <w:rFonts w:ascii="Times New Roman" w:hAnsi="Times New Roman" w:cs="Times New Roman"/>
          <w:color w:val="000000" w:themeColor="text1"/>
        </w:rPr>
      </w:pPr>
      <w:r w:rsidRPr="00E354FE">
        <w:rPr>
          <w:rFonts w:ascii="Times New Roman" w:hAnsi="Times New Roman" w:cs="Times New Roman"/>
          <w:color w:val="000000" w:themeColor="text1"/>
        </w:rPr>
        <w:t xml:space="preserve">Compare the proportion of </w:t>
      </w:r>
      <w:r w:rsidR="00D1204F">
        <w:rPr>
          <w:rFonts w:ascii="Times New Roman" w:hAnsi="Times New Roman" w:cs="Times New Roman"/>
          <w:color w:val="000000" w:themeColor="text1"/>
        </w:rPr>
        <w:t>PE</w:t>
      </w:r>
      <w:r w:rsidRPr="00E354FE">
        <w:rPr>
          <w:rFonts w:ascii="Times New Roman" w:hAnsi="Times New Roman" w:cs="Times New Roman"/>
          <w:color w:val="000000" w:themeColor="text1"/>
        </w:rPr>
        <w:t xml:space="preserve">-owned versus </w:t>
      </w:r>
      <w:proofErr w:type="gramStart"/>
      <w:r w:rsidR="00D1204F">
        <w:rPr>
          <w:rFonts w:ascii="Times New Roman" w:hAnsi="Times New Roman" w:cs="Times New Roman"/>
          <w:color w:val="000000" w:themeColor="text1"/>
        </w:rPr>
        <w:t>publicly-owned</w:t>
      </w:r>
      <w:proofErr w:type="gramEnd"/>
      <w:r w:rsidRPr="00E354FE">
        <w:rPr>
          <w:rFonts w:ascii="Times New Roman" w:hAnsi="Times New Roman" w:cs="Times New Roman"/>
          <w:color w:val="000000" w:themeColor="text1"/>
        </w:rPr>
        <w:t xml:space="preserve"> facilities that do not accept Medicaid or Medicare.</w:t>
      </w:r>
    </w:p>
    <w:p w14:paraId="2B97E68E" w14:textId="66F3887D" w:rsidR="00CA2FA9" w:rsidRPr="00CA2FA9" w:rsidRDefault="00CA2FA9" w:rsidP="00CA2FA9">
      <w:pPr>
        <w:numPr>
          <w:ilvl w:val="1"/>
          <w:numId w:val="19"/>
        </w:numPr>
        <w:spacing w:before="100" w:beforeAutospacing="1" w:after="100" w:afterAutospacing="1" w:line="276" w:lineRule="auto"/>
        <w:outlineLvl w:val="3"/>
        <w:rPr>
          <w:rFonts w:ascii="Times New Roman" w:hAnsi="Times New Roman" w:cs="Times New Roman"/>
          <w:color w:val="000000" w:themeColor="text1"/>
        </w:rPr>
      </w:pPr>
      <w:r w:rsidRPr="00E354FE">
        <w:rPr>
          <w:rFonts w:ascii="Times New Roman" w:hAnsi="Times New Roman" w:cs="Times New Roman"/>
          <w:color w:val="000000" w:themeColor="text1"/>
        </w:rPr>
        <w:lastRenderedPageBreak/>
        <w:t>Examine additional eligibility criteria</w:t>
      </w:r>
      <w:r>
        <w:rPr>
          <w:rFonts w:ascii="Times New Roman" w:hAnsi="Times New Roman" w:cs="Times New Roman"/>
          <w:color w:val="000000" w:themeColor="text1"/>
        </w:rPr>
        <w:t xml:space="preserve"> </w:t>
      </w:r>
      <w:r w:rsidRPr="00E354FE">
        <w:rPr>
          <w:rFonts w:ascii="Times New Roman" w:hAnsi="Times New Roman" w:cs="Times New Roman"/>
          <w:color w:val="000000" w:themeColor="text1"/>
        </w:rPr>
        <w:t>imposed on Medicaid and Medicare patients</w:t>
      </w:r>
      <w:r>
        <w:rPr>
          <w:rFonts w:ascii="Times New Roman" w:hAnsi="Times New Roman" w:cs="Times New Roman"/>
          <w:color w:val="000000" w:themeColor="text1"/>
        </w:rPr>
        <w:t xml:space="preserve">, </w:t>
      </w:r>
      <w:r w:rsidRPr="00E354FE">
        <w:rPr>
          <w:rFonts w:ascii="Times New Roman" w:hAnsi="Times New Roman" w:cs="Times New Roman"/>
          <w:color w:val="000000" w:themeColor="text1"/>
        </w:rPr>
        <w:t>such as referral requirements or prior authorization</w:t>
      </w:r>
      <w:r>
        <w:rPr>
          <w:rFonts w:ascii="Times New Roman" w:hAnsi="Times New Roman" w:cs="Times New Roman"/>
          <w:color w:val="000000" w:themeColor="text1"/>
        </w:rPr>
        <w:t>.</w:t>
      </w:r>
    </w:p>
    <w:p w14:paraId="3773D89A" w14:textId="77777777" w:rsidR="00E354FE" w:rsidRPr="00E354FE" w:rsidRDefault="00E354FE" w:rsidP="00E354FE">
      <w:pPr>
        <w:numPr>
          <w:ilvl w:val="0"/>
          <w:numId w:val="19"/>
        </w:numPr>
        <w:spacing w:before="100" w:beforeAutospacing="1" w:after="100" w:afterAutospacing="1" w:line="276" w:lineRule="auto"/>
        <w:outlineLvl w:val="3"/>
        <w:rPr>
          <w:rFonts w:ascii="Times New Roman" w:hAnsi="Times New Roman" w:cs="Times New Roman"/>
          <w:color w:val="000000" w:themeColor="text1"/>
        </w:rPr>
      </w:pPr>
      <w:r w:rsidRPr="00E354FE">
        <w:rPr>
          <w:rFonts w:ascii="Times New Roman" w:hAnsi="Times New Roman" w:cs="Times New Roman"/>
          <w:color w:val="000000" w:themeColor="text1"/>
        </w:rPr>
        <w:t>Quantify Wait Time Differences by Insurance Type and Ownership Model</w:t>
      </w:r>
    </w:p>
    <w:p w14:paraId="72496183" w14:textId="5C509345" w:rsidR="00E354FE" w:rsidRPr="00E354FE" w:rsidRDefault="00E354FE" w:rsidP="00E354FE">
      <w:pPr>
        <w:numPr>
          <w:ilvl w:val="1"/>
          <w:numId w:val="19"/>
        </w:numPr>
        <w:spacing w:before="100" w:beforeAutospacing="1" w:after="100" w:afterAutospacing="1" w:line="276" w:lineRule="auto"/>
        <w:outlineLvl w:val="3"/>
        <w:rPr>
          <w:rFonts w:ascii="Times New Roman" w:hAnsi="Times New Roman" w:cs="Times New Roman"/>
          <w:color w:val="000000" w:themeColor="text1"/>
        </w:rPr>
      </w:pPr>
      <w:r w:rsidRPr="00E354FE">
        <w:rPr>
          <w:rFonts w:ascii="Times New Roman" w:hAnsi="Times New Roman" w:cs="Times New Roman"/>
          <w:color w:val="000000" w:themeColor="text1"/>
        </w:rPr>
        <w:t>Compare the average wait time for the first available appointment among Medicaid, Medicare, and privately insured patients</w:t>
      </w:r>
      <w:r w:rsidR="00325B68">
        <w:rPr>
          <w:rFonts w:ascii="Times New Roman" w:hAnsi="Times New Roman" w:cs="Times New Roman"/>
          <w:color w:val="000000" w:themeColor="text1"/>
        </w:rPr>
        <w:t xml:space="preserve"> among PE and </w:t>
      </w:r>
      <w:proofErr w:type="gramStart"/>
      <w:r w:rsidR="00325B68">
        <w:rPr>
          <w:rFonts w:ascii="Times New Roman" w:hAnsi="Times New Roman" w:cs="Times New Roman"/>
          <w:color w:val="000000" w:themeColor="text1"/>
        </w:rPr>
        <w:t>publicly-owned</w:t>
      </w:r>
      <w:proofErr w:type="gramEnd"/>
      <w:r w:rsidR="00325B68">
        <w:rPr>
          <w:rFonts w:ascii="Times New Roman" w:hAnsi="Times New Roman" w:cs="Times New Roman"/>
          <w:color w:val="000000" w:themeColor="text1"/>
        </w:rPr>
        <w:t xml:space="preserve"> facilities</w:t>
      </w:r>
    </w:p>
    <w:p w14:paraId="48A80983" w14:textId="222D1354" w:rsidR="00684B36" w:rsidRPr="00982810" w:rsidRDefault="00684B36" w:rsidP="00684B36">
      <w:pPr>
        <w:tabs>
          <w:tab w:val="left" w:pos="360"/>
        </w:tabs>
        <w:rPr>
          <w:rFonts w:ascii="Times New Roman" w:hAnsi="Times New Roman" w:cs="Times New Roman"/>
          <w:b/>
          <w:color w:val="000000" w:themeColor="text1"/>
          <w:sz w:val="22"/>
        </w:rPr>
      </w:pPr>
      <w:r w:rsidRPr="00982810">
        <w:rPr>
          <w:rFonts w:ascii="Times New Roman" w:hAnsi="Times New Roman" w:cs="Times New Roman"/>
          <w:b/>
          <w:color w:val="000000" w:themeColor="text1"/>
          <w:sz w:val="22"/>
        </w:rPr>
        <w:t>4.</w:t>
      </w:r>
      <w:r w:rsidRPr="00982810">
        <w:rPr>
          <w:rFonts w:ascii="Times New Roman" w:hAnsi="Times New Roman" w:cs="Times New Roman"/>
          <w:b/>
          <w:color w:val="000000" w:themeColor="text1"/>
          <w:sz w:val="22"/>
        </w:rPr>
        <w:tab/>
        <w:t>Study Design</w:t>
      </w:r>
    </w:p>
    <w:p w14:paraId="7181BA0F" w14:textId="77777777" w:rsidR="00684B36" w:rsidRPr="00982810" w:rsidRDefault="00684B36" w:rsidP="00684B36">
      <w:pPr>
        <w:tabs>
          <w:tab w:val="left" w:pos="360"/>
        </w:tabs>
        <w:ind w:left="360"/>
        <w:rPr>
          <w:rFonts w:ascii="Times New Roman" w:hAnsi="Times New Roman" w:cs="Times New Roman"/>
          <w:bCs/>
          <w:i/>
          <w:iCs/>
          <w:color w:val="000000" w:themeColor="text1"/>
          <w:sz w:val="22"/>
        </w:rPr>
      </w:pPr>
      <w:r w:rsidRPr="00982810">
        <w:rPr>
          <w:rFonts w:ascii="Times New Roman" w:hAnsi="Times New Roman" w:cs="Times New Roman"/>
          <w:bCs/>
          <w:i/>
          <w:iCs/>
          <w:color w:val="000000" w:themeColor="text1"/>
          <w:sz w:val="22"/>
        </w:rPr>
        <w:t>State the hypothesis(es) (if any) associated with the objectives. Describe the study design; be specific and cite relevant literature for design and/or methods. Indicate if single site or multi-site.</w:t>
      </w:r>
    </w:p>
    <w:p w14:paraId="18CBB8A1" w14:textId="4437296E" w:rsidR="00684B36" w:rsidRPr="00982810" w:rsidRDefault="00684B36" w:rsidP="00684B36">
      <w:pPr>
        <w:pStyle w:val="NormalWeb"/>
        <w:rPr>
          <w:rFonts w:ascii="Times New Roman" w:hAnsi="Times New Roman" w:cs="Times New Roman"/>
          <w:color w:val="000000" w:themeColor="text1"/>
          <w:sz w:val="24"/>
          <w:szCs w:val="24"/>
        </w:rPr>
      </w:pPr>
      <w:r w:rsidRPr="00982810">
        <w:rPr>
          <w:rFonts w:ascii="Times New Roman" w:hAnsi="Times New Roman" w:cs="Times New Roman"/>
          <w:color w:val="000000" w:themeColor="text1"/>
        </w:rPr>
        <w:t xml:space="preserve">The objective of this study is to analyze differences in appointment wait times between </w:t>
      </w:r>
      <w:r w:rsidR="00D1204F">
        <w:rPr>
          <w:rFonts w:ascii="Times New Roman" w:hAnsi="Times New Roman" w:cs="Times New Roman"/>
          <w:color w:val="000000" w:themeColor="text1"/>
        </w:rPr>
        <w:t>PE</w:t>
      </w:r>
      <w:r w:rsidRPr="00982810">
        <w:rPr>
          <w:rFonts w:ascii="Times New Roman" w:hAnsi="Times New Roman" w:cs="Times New Roman"/>
          <w:color w:val="000000" w:themeColor="text1"/>
        </w:rPr>
        <w:t xml:space="preserve">-owned healthcare facilities and </w:t>
      </w:r>
      <w:proofErr w:type="gramStart"/>
      <w:r w:rsidR="00D1204F">
        <w:rPr>
          <w:rFonts w:ascii="Times New Roman" w:hAnsi="Times New Roman" w:cs="Times New Roman"/>
          <w:color w:val="000000" w:themeColor="text1"/>
        </w:rPr>
        <w:t>publicly-owned</w:t>
      </w:r>
      <w:proofErr w:type="gramEnd"/>
      <w:r w:rsidRPr="00982810">
        <w:rPr>
          <w:rFonts w:ascii="Times New Roman" w:hAnsi="Times New Roman" w:cs="Times New Roman"/>
          <w:color w:val="000000" w:themeColor="text1"/>
        </w:rPr>
        <w:t xml:space="preserve"> facilities. The study will examine how factors such as insurance status and geographic location influence these wait times.</w:t>
      </w:r>
    </w:p>
    <w:p w14:paraId="6099E8D4" w14:textId="2C147E08" w:rsidR="0011550A" w:rsidRPr="00982810" w:rsidRDefault="00684B36" w:rsidP="00684B36">
      <w:pPr>
        <w:pStyle w:val="NormalWeb"/>
        <w:rPr>
          <w:rFonts w:ascii="Times New Roman" w:hAnsi="Times New Roman" w:cs="Times New Roman"/>
          <w:color w:val="000000" w:themeColor="text1"/>
        </w:rPr>
      </w:pPr>
      <w:r w:rsidRPr="00982810">
        <w:rPr>
          <w:rStyle w:val="Strong"/>
          <w:rFonts w:ascii="Times New Roman" w:hAnsi="Times New Roman" w:cs="Times New Roman"/>
          <w:b/>
          <w:bCs w:val="0"/>
          <w:i w:val="0"/>
          <w:iCs/>
          <w:color w:val="000000" w:themeColor="text1"/>
          <w:u w:val="single"/>
        </w:rPr>
        <w:t>Primary Hypothesis</w:t>
      </w:r>
      <w:r w:rsidRPr="00982810">
        <w:rPr>
          <w:rStyle w:val="Strong"/>
          <w:rFonts w:ascii="Times New Roman" w:hAnsi="Times New Roman" w:cs="Times New Roman"/>
          <w:color w:val="000000" w:themeColor="text1"/>
        </w:rPr>
        <w:t xml:space="preserve"> </w:t>
      </w:r>
      <w:r w:rsidRPr="00982810">
        <w:rPr>
          <w:rFonts w:ascii="Times New Roman" w:hAnsi="Times New Roman" w:cs="Times New Roman"/>
          <w:color w:val="000000" w:themeColor="text1"/>
        </w:rPr>
        <w:br/>
      </w:r>
      <w:r w:rsidR="00D1204F">
        <w:rPr>
          <w:rFonts w:ascii="Times New Roman" w:hAnsi="Times New Roman" w:cs="Times New Roman"/>
          <w:color w:val="000000" w:themeColor="text1"/>
        </w:rPr>
        <w:t>PE</w:t>
      </w:r>
      <w:r w:rsidR="0011550A" w:rsidRPr="00982810">
        <w:rPr>
          <w:rFonts w:ascii="Times New Roman" w:hAnsi="Times New Roman" w:cs="Times New Roman"/>
          <w:color w:val="000000" w:themeColor="text1"/>
        </w:rPr>
        <w:t xml:space="preserve">-owned healthcare facilities will have significantly longer appointment wait times compared to </w:t>
      </w:r>
      <w:proofErr w:type="gramStart"/>
      <w:r w:rsidR="00D1204F">
        <w:rPr>
          <w:rFonts w:ascii="Times New Roman" w:hAnsi="Times New Roman" w:cs="Times New Roman"/>
          <w:color w:val="000000" w:themeColor="text1"/>
        </w:rPr>
        <w:t>publicly-owned</w:t>
      </w:r>
      <w:proofErr w:type="gramEnd"/>
      <w:r w:rsidR="0011550A" w:rsidRPr="00982810">
        <w:rPr>
          <w:rFonts w:ascii="Times New Roman" w:hAnsi="Times New Roman" w:cs="Times New Roman"/>
          <w:color w:val="000000" w:themeColor="text1"/>
        </w:rPr>
        <w:t xml:space="preserve"> facilities, with potential variations influenced by payment method and geographic location.</w:t>
      </w:r>
    </w:p>
    <w:p w14:paraId="1CE38AA7" w14:textId="7550ABBA" w:rsidR="00D846AB" w:rsidRPr="00982810" w:rsidRDefault="00684B36" w:rsidP="00684B36">
      <w:pPr>
        <w:pStyle w:val="NormalWeb"/>
        <w:rPr>
          <w:rFonts w:ascii="Times New Roman" w:hAnsi="Times New Roman" w:cs="Times New Roman"/>
          <w:b/>
          <w:bCs/>
          <w:i/>
          <w:iCs/>
          <w:color w:val="000000" w:themeColor="text1"/>
          <w:u w:val="single"/>
        </w:rPr>
      </w:pPr>
      <w:r w:rsidRPr="00982810">
        <w:rPr>
          <w:rStyle w:val="Strong"/>
          <w:rFonts w:ascii="Times New Roman" w:hAnsi="Times New Roman" w:cs="Times New Roman"/>
          <w:b/>
          <w:bCs w:val="0"/>
          <w:i w:val="0"/>
          <w:iCs/>
          <w:color w:val="000000" w:themeColor="text1"/>
          <w:u w:val="single"/>
        </w:rPr>
        <w:t xml:space="preserve">Secondary Hypotheses </w:t>
      </w:r>
    </w:p>
    <w:p w14:paraId="7FDED1B3" w14:textId="30F7D825" w:rsidR="00D846AB" w:rsidRPr="00D846AB" w:rsidRDefault="00D1204F" w:rsidP="00D846AB">
      <w:pPr>
        <w:pStyle w:val="NormalWeb"/>
        <w:numPr>
          <w:ilvl w:val="0"/>
          <w:numId w:val="20"/>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PE</w:t>
      </w:r>
      <w:r w:rsidR="00D846AB" w:rsidRPr="00D846AB">
        <w:rPr>
          <w:rFonts w:ascii="Times New Roman" w:hAnsi="Times New Roman" w:cs="Times New Roman"/>
          <w:color w:val="000000" w:themeColor="text1"/>
        </w:rPr>
        <w:t xml:space="preserve">-owned healthcare facilities will be less likely to offer appointments to </w:t>
      </w:r>
      <w:r w:rsidR="00BC65CE">
        <w:rPr>
          <w:rFonts w:ascii="Times New Roman" w:hAnsi="Times New Roman" w:cs="Times New Roman"/>
          <w:color w:val="000000" w:themeColor="text1"/>
        </w:rPr>
        <w:t>Medicaid</w:t>
      </w:r>
      <w:r w:rsidR="00D846AB" w:rsidRPr="00D846AB">
        <w:rPr>
          <w:rFonts w:ascii="Times New Roman" w:hAnsi="Times New Roman" w:cs="Times New Roman"/>
          <w:color w:val="000000" w:themeColor="text1"/>
        </w:rPr>
        <w:t xml:space="preserve"> or </w:t>
      </w:r>
      <w:r w:rsidR="00BC65CE">
        <w:rPr>
          <w:rFonts w:ascii="Times New Roman" w:hAnsi="Times New Roman" w:cs="Times New Roman"/>
          <w:color w:val="000000" w:themeColor="text1"/>
        </w:rPr>
        <w:t>Medicare</w:t>
      </w:r>
      <w:r w:rsidR="00D846AB" w:rsidRPr="00D846AB">
        <w:rPr>
          <w:rFonts w:ascii="Times New Roman" w:hAnsi="Times New Roman" w:cs="Times New Roman"/>
          <w:color w:val="000000" w:themeColor="text1"/>
        </w:rPr>
        <w:t xml:space="preserve"> patients compared to </w:t>
      </w:r>
      <w:proofErr w:type="gramStart"/>
      <w:r>
        <w:rPr>
          <w:rFonts w:ascii="Times New Roman" w:hAnsi="Times New Roman" w:cs="Times New Roman"/>
          <w:color w:val="000000" w:themeColor="text1"/>
        </w:rPr>
        <w:t>publicly-owned</w:t>
      </w:r>
      <w:proofErr w:type="gramEnd"/>
      <w:r w:rsidR="00D846AB" w:rsidRPr="00D846AB">
        <w:rPr>
          <w:rFonts w:ascii="Times New Roman" w:hAnsi="Times New Roman" w:cs="Times New Roman"/>
          <w:color w:val="000000" w:themeColor="text1"/>
        </w:rPr>
        <w:t xml:space="preserve"> facilities.</w:t>
      </w:r>
    </w:p>
    <w:p w14:paraId="221FACD3" w14:textId="0FE7774E" w:rsidR="00D846AB" w:rsidRPr="00D846AB" w:rsidRDefault="00D846AB" w:rsidP="00D846AB">
      <w:pPr>
        <w:pStyle w:val="NormalWeb"/>
        <w:numPr>
          <w:ilvl w:val="0"/>
          <w:numId w:val="20"/>
        </w:numPr>
        <w:spacing w:line="276" w:lineRule="auto"/>
        <w:rPr>
          <w:rFonts w:ascii="Times New Roman" w:hAnsi="Times New Roman" w:cs="Times New Roman"/>
          <w:color w:val="000000" w:themeColor="text1"/>
        </w:rPr>
      </w:pPr>
      <w:r w:rsidRPr="00D846AB">
        <w:rPr>
          <w:rFonts w:ascii="Times New Roman" w:hAnsi="Times New Roman" w:cs="Times New Roman"/>
          <w:color w:val="000000" w:themeColor="text1"/>
        </w:rPr>
        <w:t xml:space="preserve">The difference in appointment </w:t>
      </w:r>
      <w:proofErr w:type="gramStart"/>
      <w:r w:rsidRPr="00D846AB">
        <w:rPr>
          <w:rFonts w:ascii="Times New Roman" w:hAnsi="Times New Roman" w:cs="Times New Roman"/>
          <w:color w:val="000000" w:themeColor="text1"/>
        </w:rPr>
        <w:t>wait</w:t>
      </w:r>
      <w:proofErr w:type="gramEnd"/>
      <w:r w:rsidRPr="00D846AB">
        <w:rPr>
          <w:rFonts w:ascii="Times New Roman" w:hAnsi="Times New Roman" w:cs="Times New Roman"/>
          <w:color w:val="000000" w:themeColor="text1"/>
        </w:rPr>
        <w:t xml:space="preserve"> times between </w:t>
      </w:r>
      <w:r w:rsidR="00D1204F">
        <w:rPr>
          <w:rFonts w:ascii="Times New Roman" w:hAnsi="Times New Roman" w:cs="Times New Roman"/>
          <w:color w:val="000000" w:themeColor="text1"/>
        </w:rPr>
        <w:t>PE</w:t>
      </w:r>
      <w:r w:rsidRPr="00D846AB">
        <w:rPr>
          <w:rFonts w:ascii="Times New Roman" w:hAnsi="Times New Roman" w:cs="Times New Roman"/>
          <w:color w:val="000000" w:themeColor="text1"/>
        </w:rPr>
        <w:t xml:space="preserve">-owned and </w:t>
      </w:r>
      <w:proofErr w:type="gramStart"/>
      <w:r w:rsidR="00D1204F">
        <w:rPr>
          <w:rFonts w:ascii="Times New Roman" w:hAnsi="Times New Roman" w:cs="Times New Roman"/>
          <w:color w:val="000000" w:themeColor="text1"/>
        </w:rPr>
        <w:t>publicly-owned</w:t>
      </w:r>
      <w:proofErr w:type="gramEnd"/>
      <w:r w:rsidRPr="00D846AB">
        <w:rPr>
          <w:rFonts w:ascii="Times New Roman" w:hAnsi="Times New Roman" w:cs="Times New Roman"/>
          <w:color w:val="000000" w:themeColor="text1"/>
        </w:rPr>
        <w:t xml:space="preserve"> facilities will be more pronounced for non-urgent visits than for urgent care appointments.</w:t>
      </w:r>
    </w:p>
    <w:p w14:paraId="3435EA9A" w14:textId="3E8DE01A" w:rsidR="00D846AB" w:rsidRPr="00D846AB" w:rsidRDefault="00D1204F" w:rsidP="00D846AB">
      <w:pPr>
        <w:pStyle w:val="NormalWeb"/>
        <w:numPr>
          <w:ilvl w:val="0"/>
          <w:numId w:val="20"/>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PE</w:t>
      </w:r>
      <w:r w:rsidR="00D846AB" w:rsidRPr="00D846AB">
        <w:rPr>
          <w:rFonts w:ascii="Times New Roman" w:hAnsi="Times New Roman" w:cs="Times New Roman"/>
          <w:color w:val="000000" w:themeColor="text1"/>
        </w:rPr>
        <w:t xml:space="preserve">-owned facilities will demonstrate greater variability in scheduling efficiency across different geographic regions compared to </w:t>
      </w:r>
      <w:proofErr w:type="gramStart"/>
      <w:r>
        <w:rPr>
          <w:rFonts w:ascii="Times New Roman" w:hAnsi="Times New Roman" w:cs="Times New Roman"/>
          <w:color w:val="000000" w:themeColor="text1"/>
        </w:rPr>
        <w:t>publicly-owned</w:t>
      </w:r>
      <w:proofErr w:type="gramEnd"/>
      <w:r w:rsidR="00D846AB" w:rsidRPr="00D846AB">
        <w:rPr>
          <w:rFonts w:ascii="Times New Roman" w:hAnsi="Times New Roman" w:cs="Times New Roman"/>
          <w:color w:val="000000" w:themeColor="text1"/>
        </w:rPr>
        <w:t xml:space="preserve"> facilities.</w:t>
      </w:r>
    </w:p>
    <w:p w14:paraId="1375E885" w14:textId="61652989" w:rsidR="00D846AB" w:rsidRPr="00D846AB" w:rsidRDefault="00D1204F" w:rsidP="00D846AB">
      <w:pPr>
        <w:pStyle w:val="NormalWeb"/>
        <w:numPr>
          <w:ilvl w:val="0"/>
          <w:numId w:val="20"/>
        </w:numPr>
        <w:spacing w:line="276" w:lineRule="auto"/>
        <w:rPr>
          <w:rFonts w:ascii="Times New Roman" w:hAnsi="Times New Roman" w:cs="Times New Roman"/>
          <w:color w:val="000000" w:themeColor="text1"/>
        </w:rPr>
      </w:pPr>
      <w:proofErr w:type="gramStart"/>
      <w:r>
        <w:rPr>
          <w:rFonts w:ascii="Times New Roman" w:hAnsi="Times New Roman" w:cs="Times New Roman"/>
          <w:color w:val="000000" w:themeColor="text1"/>
        </w:rPr>
        <w:t>Publicly-owned</w:t>
      </w:r>
      <w:proofErr w:type="gramEnd"/>
      <w:r w:rsidR="00D846AB" w:rsidRPr="00D846AB">
        <w:rPr>
          <w:rFonts w:ascii="Times New Roman" w:hAnsi="Times New Roman" w:cs="Times New Roman"/>
          <w:color w:val="000000" w:themeColor="text1"/>
        </w:rPr>
        <w:t xml:space="preserve"> healthcare facilities will be more likely to accommodate new patients within a shorter timeframe than </w:t>
      </w:r>
      <w:r>
        <w:rPr>
          <w:rFonts w:ascii="Times New Roman" w:hAnsi="Times New Roman" w:cs="Times New Roman"/>
          <w:color w:val="000000" w:themeColor="text1"/>
        </w:rPr>
        <w:t>PE</w:t>
      </w:r>
      <w:r w:rsidR="00D846AB" w:rsidRPr="00D846AB">
        <w:rPr>
          <w:rFonts w:ascii="Times New Roman" w:hAnsi="Times New Roman" w:cs="Times New Roman"/>
          <w:color w:val="000000" w:themeColor="text1"/>
        </w:rPr>
        <w:t>-owned facilities.</w:t>
      </w:r>
    </w:p>
    <w:p w14:paraId="02E3ECD9" w14:textId="7181311F" w:rsidR="00D846AB" w:rsidRPr="00D1204F" w:rsidRDefault="00D1204F" w:rsidP="00D1204F">
      <w:pPr>
        <w:pStyle w:val="NormalWeb"/>
        <w:numPr>
          <w:ilvl w:val="0"/>
          <w:numId w:val="20"/>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PE</w:t>
      </w:r>
      <w:r w:rsidR="00D846AB" w:rsidRPr="00D846AB">
        <w:rPr>
          <w:rFonts w:ascii="Times New Roman" w:hAnsi="Times New Roman" w:cs="Times New Roman"/>
          <w:color w:val="000000" w:themeColor="text1"/>
        </w:rPr>
        <w:t>-owned facilities will have stricter financial policies, such as requiring upfront payments or deposits, which may contribute to longer scheduling delays for certain patient groups.</w:t>
      </w:r>
    </w:p>
    <w:p w14:paraId="5794F313" w14:textId="77777777" w:rsidR="00684B36" w:rsidRPr="00982810" w:rsidRDefault="00684B36" w:rsidP="00684B36">
      <w:pPr>
        <w:tabs>
          <w:tab w:val="left" w:pos="360"/>
        </w:tabs>
        <w:rPr>
          <w:rFonts w:ascii="Times New Roman" w:hAnsi="Times New Roman" w:cs="Times New Roman"/>
          <w:b/>
          <w:color w:val="000000" w:themeColor="text1"/>
          <w:sz w:val="22"/>
        </w:rPr>
      </w:pPr>
      <w:r w:rsidRPr="00982810">
        <w:rPr>
          <w:rFonts w:ascii="Times New Roman" w:hAnsi="Times New Roman" w:cs="Times New Roman"/>
          <w:b/>
          <w:color w:val="000000" w:themeColor="text1"/>
          <w:sz w:val="22"/>
        </w:rPr>
        <w:t>5.</w:t>
      </w:r>
      <w:r w:rsidRPr="00982810">
        <w:rPr>
          <w:rFonts w:ascii="Times New Roman" w:hAnsi="Times New Roman" w:cs="Times New Roman"/>
          <w:b/>
          <w:color w:val="000000" w:themeColor="text1"/>
          <w:sz w:val="22"/>
        </w:rPr>
        <w:tab/>
        <w:t>Study Population</w:t>
      </w:r>
    </w:p>
    <w:p w14:paraId="083E001D" w14:textId="77777777" w:rsidR="00684B36" w:rsidRPr="00982810" w:rsidRDefault="00684B36" w:rsidP="00684B36">
      <w:pPr>
        <w:tabs>
          <w:tab w:val="left" w:pos="360"/>
        </w:tabs>
        <w:ind w:left="360"/>
        <w:rPr>
          <w:rFonts w:ascii="Times New Roman" w:hAnsi="Times New Roman" w:cs="Times New Roman"/>
          <w:bCs/>
          <w:i/>
          <w:iCs/>
          <w:color w:val="000000" w:themeColor="text1"/>
          <w:sz w:val="22"/>
        </w:rPr>
      </w:pPr>
      <w:r w:rsidRPr="00982810">
        <w:rPr>
          <w:rFonts w:ascii="Times New Roman" w:hAnsi="Times New Roman" w:cs="Times New Roman"/>
          <w:bCs/>
          <w:i/>
          <w:iCs/>
          <w:color w:val="000000" w:themeColor="text1"/>
          <w:sz w:val="22"/>
        </w:rPr>
        <w:t>Describe the population to be studied. List inclusion and exclusion criteria. The description of the study population should match the level of analysis. For example, if the evaluation will be at the group level, instead of a participant level, the target groups should be described.</w:t>
      </w:r>
    </w:p>
    <w:p w14:paraId="4D9714B4" w14:textId="77777777" w:rsidR="00684B36" w:rsidRPr="00982810" w:rsidRDefault="00684B36" w:rsidP="00684B36">
      <w:pPr>
        <w:pStyle w:val="Heading4"/>
        <w:rPr>
          <w:rFonts w:ascii="Times New Roman" w:hAnsi="Times New Roman" w:cs="Times New Roman"/>
          <w:color w:val="000000" w:themeColor="text1"/>
        </w:rPr>
      </w:pPr>
      <w:r w:rsidRPr="00982810">
        <w:rPr>
          <w:rStyle w:val="Strong"/>
          <w:rFonts w:ascii="Times New Roman" w:hAnsi="Times New Roman" w:cs="Times New Roman"/>
          <w:b w:val="0"/>
          <w:bCs/>
          <w:color w:val="000000" w:themeColor="text1"/>
        </w:rPr>
        <w:t>Population:</w:t>
      </w:r>
    </w:p>
    <w:p w14:paraId="380211C3" w14:textId="61480BE3" w:rsidR="00684B36" w:rsidRPr="00982810" w:rsidRDefault="00684B36" w:rsidP="00684B36">
      <w:pPr>
        <w:numPr>
          <w:ilvl w:val="0"/>
          <w:numId w:val="2"/>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Public and Private Equity Clinics across </w:t>
      </w:r>
      <w:r w:rsidR="00607F90">
        <w:rPr>
          <w:rFonts w:ascii="Times New Roman" w:hAnsi="Times New Roman" w:cs="Times New Roman"/>
          <w:color w:val="000000" w:themeColor="text1"/>
        </w:rPr>
        <w:t xml:space="preserve">the </w:t>
      </w:r>
      <w:r w:rsidRPr="00982810">
        <w:rPr>
          <w:rFonts w:ascii="Times New Roman" w:hAnsi="Times New Roman" w:cs="Times New Roman"/>
          <w:color w:val="000000" w:themeColor="text1"/>
        </w:rPr>
        <w:t>United States</w:t>
      </w:r>
      <w:r w:rsidR="00607F90">
        <w:rPr>
          <w:rFonts w:ascii="Times New Roman" w:hAnsi="Times New Roman" w:cs="Times New Roman"/>
          <w:color w:val="000000" w:themeColor="text1"/>
        </w:rPr>
        <w:t>.</w:t>
      </w:r>
    </w:p>
    <w:p w14:paraId="0B2A2BF7" w14:textId="70423100" w:rsidR="0053682F" w:rsidRPr="0053682F" w:rsidRDefault="00684B36" w:rsidP="0053682F">
      <w:pPr>
        <w:pStyle w:val="Heading4"/>
        <w:rPr>
          <w:rStyle w:val="Strong"/>
          <w:rFonts w:ascii="Times New Roman" w:hAnsi="Times New Roman" w:cs="Times New Roman"/>
          <w:color w:val="000000" w:themeColor="text1"/>
        </w:rPr>
      </w:pPr>
      <w:r w:rsidRPr="00982810">
        <w:rPr>
          <w:rStyle w:val="Strong"/>
          <w:rFonts w:ascii="Times New Roman" w:hAnsi="Times New Roman" w:cs="Times New Roman"/>
          <w:b w:val="0"/>
          <w:bCs/>
          <w:color w:val="000000" w:themeColor="text1"/>
        </w:rPr>
        <w:t>Inclusion Criteria:</w:t>
      </w:r>
      <w:r w:rsidR="00A1543D" w:rsidRPr="00982810">
        <w:rPr>
          <w:rStyle w:val="Strong"/>
          <w:rFonts w:ascii="Times New Roman" w:hAnsi="Times New Roman" w:cs="Times New Roman"/>
          <w:color w:val="000000" w:themeColor="text1"/>
        </w:rPr>
        <w:t xml:space="preserve"> </w:t>
      </w:r>
    </w:p>
    <w:p w14:paraId="30EF2F8C" w14:textId="2BB64963" w:rsidR="00A01679" w:rsidRDefault="00A01679" w:rsidP="00A01679">
      <w:pPr>
        <w:pStyle w:val="NormalWeb"/>
        <w:numPr>
          <w:ilvl w:val="0"/>
          <w:numId w:val="29"/>
        </w:numPr>
        <w:spacing w:line="240" w:lineRule="auto"/>
      </w:pPr>
      <w:r>
        <w:rPr>
          <w:rStyle w:val="Strong"/>
        </w:rPr>
        <w:t>Practice Type:</w:t>
      </w:r>
    </w:p>
    <w:p w14:paraId="0F6FE6B9" w14:textId="7BBC8C06" w:rsidR="00E151CB" w:rsidRDefault="00A01679" w:rsidP="00E151CB">
      <w:pPr>
        <w:numPr>
          <w:ilvl w:val="1"/>
          <w:numId w:val="29"/>
        </w:numPr>
        <w:spacing w:before="100" w:beforeAutospacing="1" w:after="100" w:afterAutospacing="1" w:line="240" w:lineRule="auto"/>
      </w:pPr>
      <w:r>
        <w:t xml:space="preserve">Outpatient obstetrics and gynecology (OB/GYN) practices, including general OB/GYN, maternal-fetal medicine (high-risk obstetrics), reproductive endocrinology and infertility, </w:t>
      </w:r>
      <w:r w:rsidR="00182EBB">
        <w:t xml:space="preserve">and </w:t>
      </w:r>
      <w:r>
        <w:t>urogynecology.</w:t>
      </w:r>
    </w:p>
    <w:p w14:paraId="4C0E4E3B" w14:textId="167AEDC2" w:rsidR="00E151CB" w:rsidRDefault="00E151CB" w:rsidP="00E151CB">
      <w:pPr>
        <w:numPr>
          <w:ilvl w:val="1"/>
          <w:numId w:val="29"/>
        </w:numPr>
        <w:spacing w:before="100" w:beforeAutospacing="1" w:after="100" w:afterAutospacing="1" w:line="240" w:lineRule="auto"/>
      </w:pPr>
      <w:r>
        <w:t>Private Equity Databases</w:t>
      </w:r>
      <w:r w:rsidR="00EC7428">
        <w:t>, along with public clinic websites,</w:t>
      </w:r>
      <w:r>
        <w:t xml:space="preserve"> will be utilized to </w:t>
      </w:r>
      <w:r w:rsidR="00EC7428">
        <w:t>source</w:t>
      </w:r>
      <w:r>
        <w:t xml:space="preserve"> </w:t>
      </w:r>
      <w:r w:rsidR="00EC7428">
        <w:t xml:space="preserve">clinics </w:t>
      </w:r>
    </w:p>
    <w:p w14:paraId="697B7D94" w14:textId="64B84DBD" w:rsidR="0053682F" w:rsidRDefault="00A01679" w:rsidP="0053682F">
      <w:pPr>
        <w:numPr>
          <w:ilvl w:val="1"/>
          <w:numId w:val="29"/>
        </w:numPr>
        <w:spacing w:before="100" w:beforeAutospacing="1" w:after="100" w:afterAutospacing="1" w:line="240" w:lineRule="auto"/>
      </w:pPr>
      <w:r>
        <w:lastRenderedPageBreak/>
        <w:t>Practices must provide direct patient care and accept new patient appointments.</w:t>
      </w:r>
    </w:p>
    <w:p w14:paraId="6D5ABC90" w14:textId="580930AB" w:rsidR="0053682F" w:rsidRPr="0053682F" w:rsidRDefault="0053682F" w:rsidP="0053682F">
      <w:pPr>
        <w:numPr>
          <w:ilvl w:val="0"/>
          <w:numId w:val="29"/>
        </w:numPr>
        <w:spacing w:before="100" w:beforeAutospacing="1" w:after="100" w:afterAutospacing="1" w:line="240" w:lineRule="auto"/>
        <w:rPr>
          <w:rStyle w:val="Strong"/>
        </w:rPr>
      </w:pPr>
      <w:r w:rsidRPr="0053682F">
        <w:rPr>
          <w:rStyle w:val="Strong"/>
        </w:rPr>
        <w:t>Sample Size:</w:t>
      </w:r>
    </w:p>
    <w:p w14:paraId="6504DCD5" w14:textId="2EBE3386" w:rsidR="0053682F" w:rsidRDefault="0053682F" w:rsidP="0053682F">
      <w:pPr>
        <w:numPr>
          <w:ilvl w:val="1"/>
          <w:numId w:val="29"/>
        </w:numPr>
        <w:spacing w:before="100" w:beforeAutospacing="1" w:after="100" w:afterAutospacing="1" w:line="240" w:lineRule="auto"/>
      </w:pPr>
      <w:r>
        <w:t xml:space="preserve">At least 150 clinics will be included to increase the power of the study  </w:t>
      </w:r>
    </w:p>
    <w:p w14:paraId="0BF4D2AA" w14:textId="77777777" w:rsidR="00A01679" w:rsidRDefault="00A01679" w:rsidP="00A01679">
      <w:pPr>
        <w:pStyle w:val="NormalWeb"/>
        <w:numPr>
          <w:ilvl w:val="0"/>
          <w:numId w:val="29"/>
        </w:numPr>
        <w:spacing w:line="240" w:lineRule="auto"/>
      </w:pPr>
      <w:r>
        <w:rPr>
          <w:rStyle w:val="Strong"/>
        </w:rPr>
        <w:t>Geographic Location:</w:t>
      </w:r>
    </w:p>
    <w:p w14:paraId="420FB725" w14:textId="7065E0EE" w:rsidR="00EC7428" w:rsidRDefault="00A01679" w:rsidP="00EC7428">
      <w:pPr>
        <w:numPr>
          <w:ilvl w:val="1"/>
          <w:numId w:val="29"/>
        </w:numPr>
        <w:spacing w:before="100" w:beforeAutospacing="1" w:after="100" w:afterAutospacing="1" w:line="240" w:lineRule="auto"/>
      </w:pPr>
      <w:r>
        <w:t>Practices located within the United States</w:t>
      </w:r>
    </w:p>
    <w:p w14:paraId="72C56BE3" w14:textId="7DB99ED6" w:rsidR="00A01679" w:rsidRDefault="00A01679" w:rsidP="00A01679">
      <w:pPr>
        <w:numPr>
          <w:ilvl w:val="1"/>
          <w:numId w:val="29"/>
        </w:numPr>
        <w:spacing w:before="100" w:beforeAutospacing="1" w:after="100" w:afterAutospacing="1" w:line="240" w:lineRule="auto"/>
      </w:pPr>
      <w:r>
        <w:t xml:space="preserve">Distribution across various U.S. Census Bureau subdivisions </w:t>
      </w:r>
      <w:r w:rsidR="00AE23DB">
        <w:t>and including all ACOG Districts</w:t>
      </w:r>
    </w:p>
    <w:p w14:paraId="0EFFD365" w14:textId="6C9AD79E" w:rsidR="00EC7428" w:rsidRDefault="00EC7428" w:rsidP="00A01679">
      <w:pPr>
        <w:numPr>
          <w:ilvl w:val="1"/>
          <w:numId w:val="29"/>
        </w:numPr>
        <w:spacing w:before="100" w:beforeAutospacing="1" w:after="100" w:afterAutospacing="1" w:line="240" w:lineRule="auto"/>
      </w:pPr>
      <w:r>
        <w:t>At least 25 U.S. states will be included</w:t>
      </w:r>
    </w:p>
    <w:p w14:paraId="48D20B82" w14:textId="13046315" w:rsidR="00EC7428" w:rsidRDefault="00EC7428" w:rsidP="00A01679">
      <w:pPr>
        <w:numPr>
          <w:ilvl w:val="1"/>
          <w:numId w:val="29"/>
        </w:numPr>
        <w:spacing w:before="100" w:beforeAutospacing="1" w:after="100" w:afterAutospacing="1" w:line="240" w:lineRule="auto"/>
      </w:pPr>
      <w:r>
        <w:t xml:space="preserve">No individual state will have more than 5 clinics utilized </w:t>
      </w:r>
      <w:r w:rsidR="001207FF">
        <w:t>to ensure geographic diversity</w:t>
      </w:r>
    </w:p>
    <w:p w14:paraId="1AC8EA30" w14:textId="77777777" w:rsidR="00A01679" w:rsidRDefault="00A01679" w:rsidP="00A01679">
      <w:pPr>
        <w:pStyle w:val="NormalWeb"/>
        <w:numPr>
          <w:ilvl w:val="0"/>
          <w:numId w:val="29"/>
        </w:numPr>
        <w:spacing w:line="240" w:lineRule="auto"/>
      </w:pPr>
      <w:r>
        <w:rPr>
          <w:rStyle w:val="Strong"/>
        </w:rPr>
        <w:t>Ownership Structure:</w:t>
      </w:r>
    </w:p>
    <w:p w14:paraId="28CCFDB1" w14:textId="2A8A72C4" w:rsidR="00A01679" w:rsidRDefault="00A01679" w:rsidP="00A01679">
      <w:pPr>
        <w:numPr>
          <w:ilvl w:val="1"/>
          <w:numId w:val="29"/>
        </w:numPr>
        <w:spacing w:before="100" w:beforeAutospacing="1" w:after="100" w:afterAutospacing="1" w:line="240" w:lineRule="auto"/>
      </w:pPr>
      <w:r>
        <w:t xml:space="preserve">Practices identified as either </w:t>
      </w:r>
      <w:r w:rsidR="00D1204F">
        <w:t>PE</w:t>
      </w:r>
      <w:r>
        <w:t xml:space="preserve">-owned or </w:t>
      </w:r>
      <w:proofErr w:type="gramStart"/>
      <w:r w:rsidR="00D1204F">
        <w:t>publicly-owned</w:t>
      </w:r>
      <w:proofErr w:type="gramEnd"/>
      <w:r>
        <w:t xml:space="preserve"> healthcare facilities.</w:t>
      </w:r>
    </w:p>
    <w:p w14:paraId="5B2D495D" w14:textId="77777777" w:rsidR="00A01679" w:rsidRDefault="00A01679" w:rsidP="00A01679">
      <w:pPr>
        <w:pStyle w:val="NormalWeb"/>
        <w:numPr>
          <w:ilvl w:val="0"/>
          <w:numId w:val="29"/>
        </w:numPr>
        <w:spacing w:line="240" w:lineRule="auto"/>
      </w:pPr>
      <w:r>
        <w:rPr>
          <w:rStyle w:val="Strong"/>
        </w:rPr>
        <w:t>Insurance Acceptance:</w:t>
      </w:r>
    </w:p>
    <w:p w14:paraId="73645B5C" w14:textId="77777777" w:rsidR="00A01679" w:rsidRDefault="00A01679" w:rsidP="00A01679">
      <w:pPr>
        <w:numPr>
          <w:ilvl w:val="1"/>
          <w:numId w:val="29"/>
        </w:numPr>
        <w:spacing w:before="100" w:beforeAutospacing="1" w:after="100" w:afterAutospacing="1" w:line="240" w:lineRule="auto"/>
      </w:pPr>
      <w:r>
        <w:t xml:space="preserve">Practices that accept at least one of the following insurance types: </w:t>
      </w:r>
    </w:p>
    <w:p w14:paraId="6C11CBCF" w14:textId="3EB55C1E" w:rsidR="00A01679" w:rsidRDefault="00A01679" w:rsidP="00A01679">
      <w:pPr>
        <w:numPr>
          <w:ilvl w:val="2"/>
          <w:numId w:val="29"/>
        </w:numPr>
        <w:spacing w:before="100" w:beforeAutospacing="1" w:after="100" w:afterAutospacing="1" w:line="240" w:lineRule="auto"/>
      </w:pPr>
      <w:r>
        <w:t>Private insurance (e.g., Blue Cross/Blue Shield)</w:t>
      </w:r>
    </w:p>
    <w:p w14:paraId="01C4B9EA" w14:textId="07A0CBC1" w:rsidR="00A01679" w:rsidRDefault="00A01679" w:rsidP="00A01679">
      <w:pPr>
        <w:numPr>
          <w:ilvl w:val="2"/>
          <w:numId w:val="29"/>
        </w:numPr>
        <w:spacing w:before="100" w:beforeAutospacing="1" w:after="100" w:afterAutospacing="1" w:line="240" w:lineRule="auto"/>
      </w:pPr>
      <w:r>
        <w:t>Medicaid (state-sponsored health coverage)</w:t>
      </w:r>
    </w:p>
    <w:p w14:paraId="47A6A60A" w14:textId="4AD9F2A4" w:rsidR="00A01679" w:rsidRDefault="00A01679" w:rsidP="00A01679">
      <w:pPr>
        <w:numPr>
          <w:ilvl w:val="2"/>
          <w:numId w:val="29"/>
        </w:numPr>
        <w:spacing w:before="100" w:beforeAutospacing="1" w:after="100" w:afterAutospacing="1" w:line="240" w:lineRule="auto"/>
      </w:pPr>
      <w:r>
        <w:t>Medicare</w:t>
      </w:r>
    </w:p>
    <w:p w14:paraId="731D0744" w14:textId="77777777" w:rsidR="00A01679" w:rsidRDefault="00A01679" w:rsidP="00A01679">
      <w:pPr>
        <w:pStyle w:val="NormalWeb"/>
        <w:numPr>
          <w:ilvl w:val="0"/>
          <w:numId w:val="29"/>
        </w:numPr>
        <w:spacing w:line="240" w:lineRule="auto"/>
      </w:pPr>
      <w:r>
        <w:rPr>
          <w:rStyle w:val="Strong"/>
        </w:rPr>
        <w:t>Availability for Scheduling Inquiries:</w:t>
      </w:r>
    </w:p>
    <w:p w14:paraId="3BACC3ED" w14:textId="77777777" w:rsidR="00A01679" w:rsidRDefault="00A01679" w:rsidP="00A01679">
      <w:pPr>
        <w:numPr>
          <w:ilvl w:val="1"/>
          <w:numId w:val="29"/>
        </w:numPr>
        <w:spacing w:before="100" w:beforeAutospacing="1" w:after="100" w:afterAutospacing="1" w:line="240" w:lineRule="auto"/>
      </w:pPr>
      <w:r>
        <w:t>Practices must have active phone lines with office staff available to schedule new patient appointments during standard business hours (8 AM – 5 PM local time, excluding lunch breaks).</w:t>
      </w:r>
    </w:p>
    <w:p w14:paraId="6DE52E31" w14:textId="77777777" w:rsidR="00A01679" w:rsidRDefault="00A01679" w:rsidP="00A01679">
      <w:pPr>
        <w:numPr>
          <w:ilvl w:val="1"/>
          <w:numId w:val="29"/>
        </w:numPr>
        <w:spacing w:before="100" w:beforeAutospacing="1" w:after="100" w:afterAutospacing="1" w:line="240" w:lineRule="auto"/>
      </w:pPr>
      <w:r>
        <w:t>Clinics must have a scheduling system in place that allows for appointment booking over the phone.</w:t>
      </w:r>
    </w:p>
    <w:p w14:paraId="0C29F881" w14:textId="77777777" w:rsidR="00A01679" w:rsidRDefault="00A01679" w:rsidP="00A01679">
      <w:pPr>
        <w:pStyle w:val="NormalWeb"/>
        <w:numPr>
          <w:ilvl w:val="0"/>
          <w:numId w:val="29"/>
        </w:numPr>
        <w:spacing w:line="240" w:lineRule="auto"/>
      </w:pPr>
      <w:r>
        <w:rPr>
          <w:rStyle w:val="Strong"/>
        </w:rPr>
        <w:t>Language Accessibility:</w:t>
      </w:r>
    </w:p>
    <w:p w14:paraId="412F1327" w14:textId="77777777" w:rsidR="00A01679" w:rsidRDefault="00A01679" w:rsidP="00A01679">
      <w:pPr>
        <w:numPr>
          <w:ilvl w:val="1"/>
          <w:numId w:val="29"/>
        </w:numPr>
        <w:spacing w:before="100" w:beforeAutospacing="1" w:after="100" w:afterAutospacing="1" w:line="240" w:lineRule="auto"/>
      </w:pPr>
      <w:r>
        <w:t>Practices must have English-speaking staff or an interpreter service available for appointment scheduling.</w:t>
      </w:r>
    </w:p>
    <w:p w14:paraId="604BB674" w14:textId="598CBAB3" w:rsidR="00684B36" w:rsidRDefault="00684B36" w:rsidP="00684B36">
      <w:pPr>
        <w:pStyle w:val="Heading4"/>
        <w:rPr>
          <w:rStyle w:val="Strong"/>
          <w:rFonts w:ascii="Times New Roman" w:hAnsi="Times New Roman" w:cs="Times New Roman"/>
          <w:color w:val="000000" w:themeColor="text1"/>
        </w:rPr>
      </w:pPr>
      <w:r w:rsidRPr="00982810">
        <w:rPr>
          <w:rStyle w:val="Strong"/>
          <w:rFonts w:ascii="Times New Roman" w:hAnsi="Times New Roman" w:cs="Times New Roman"/>
          <w:b w:val="0"/>
          <w:bCs/>
          <w:color w:val="000000" w:themeColor="text1"/>
        </w:rPr>
        <w:t>Exclusion Criteria:</w:t>
      </w:r>
      <w:r w:rsidR="00A1543D" w:rsidRPr="00982810">
        <w:rPr>
          <w:rStyle w:val="Strong"/>
          <w:rFonts w:ascii="Times New Roman" w:hAnsi="Times New Roman" w:cs="Times New Roman"/>
          <w:color w:val="000000" w:themeColor="text1"/>
        </w:rPr>
        <w:t xml:space="preserve"> </w:t>
      </w:r>
    </w:p>
    <w:p w14:paraId="53A371BB" w14:textId="77777777" w:rsidR="00684B36" w:rsidRPr="00982810" w:rsidRDefault="00684B36" w:rsidP="00684B36">
      <w:pPr>
        <w:numPr>
          <w:ilvl w:val="0"/>
          <w:numId w:val="4"/>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Clinics with </w:t>
      </w:r>
      <w:r w:rsidRPr="00982810">
        <w:rPr>
          <w:rStyle w:val="Strong"/>
          <w:rFonts w:ascii="Times New Roman" w:hAnsi="Times New Roman" w:cs="Times New Roman"/>
          <w:color w:val="000000" w:themeColor="text1"/>
        </w:rPr>
        <w:t>incomplete or inconsistent phone systems</w:t>
      </w:r>
      <w:r w:rsidRPr="00982810">
        <w:rPr>
          <w:rFonts w:ascii="Times New Roman" w:hAnsi="Times New Roman" w:cs="Times New Roman"/>
          <w:color w:val="000000" w:themeColor="text1"/>
        </w:rPr>
        <w:t xml:space="preserve">, such as: </w:t>
      </w:r>
    </w:p>
    <w:p w14:paraId="404EFADC" w14:textId="77777777" w:rsidR="00684B36" w:rsidRPr="00982810" w:rsidRDefault="00684B36" w:rsidP="00684B36">
      <w:pPr>
        <w:numPr>
          <w:ilvl w:val="1"/>
          <w:numId w:val="4"/>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Voicemail-only practices.</w:t>
      </w:r>
    </w:p>
    <w:p w14:paraId="30FAA14A" w14:textId="77777777" w:rsidR="00684B36" w:rsidRPr="00982810" w:rsidRDefault="00684B36" w:rsidP="00684B36">
      <w:pPr>
        <w:numPr>
          <w:ilvl w:val="1"/>
          <w:numId w:val="4"/>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Disconnected or incorrect phone numbers.</w:t>
      </w:r>
    </w:p>
    <w:p w14:paraId="1A0A65C8" w14:textId="77777777" w:rsidR="00684B36" w:rsidRPr="00982810" w:rsidRDefault="00684B36" w:rsidP="00684B36">
      <w:pPr>
        <w:numPr>
          <w:ilvl w:val="1"/>
          <w:numId w:val="4"/>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Clinics where the </w:t>
      </w:r>
      <w:r w:rsidRPr="00982810">
        <w:rPr>
          <w:rStyle w:val="Strong"/>
          <w:rFonts w:ascii="Times New Roman" w:hAnsi="Times New Roman" w:cs="Times New Roman"/>
          <w:color w:val="000000" w:themeColor="text1"/>
        </w:rPr>
        <w:t>only available number is a physician’s personal cell phone</w:t>
      </w:r>
      <w:r w:rsidRPr="00982810">
        <w:rPr>
          <w:rFonts w:ascii="Times New Roman" w:hAnsi="Times New Roman" w:cs="Times New Roman"/>
          <w:color w:val="000000" w:themeColor="text1"/>
        </w:rPr>
        <w:t>.</w:t>
      </w:r>
    </w:p>
    <w:p w14:paraId="1BEF7197" w14:textId="77777777" w:rsidR="00684B36" w:rsidRPr="00982810" w:rsidRDefault="00684B36" w:rsidP="00684B36">
      <w:pPr>
        <w:numPr>
          <w:ilvl w:val="0"/>
          <w:numId w:val="4"/>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Clinics that </w:t>
      </w:r>
      <w:r w:rsidRPr="00982810">
        <w:rPr>
          <w:rStyle w:val="Strong"/>
          <w:rFonts w:ascii="Times New Roman" w:hAnsi="Times New Roman" w:cs="Times New Roman"/>
          <w:color w:val="000000" w:themeColor="text1"/>
        </w:rPr>
        <w:t>do not accept new patients</w:t>
      </w:r>
      <w:r w:rsidRPr="00982810">
        <w:rPr>
          <w:rFonts w:ascii="Times New Roman" w:hAnsi="Times New Roman" w:cs="Times New Roman"/>
          <w:color w:val="000000" w:themeColor="text1"/>
        </w:rPr>
        <w:t xml:space="preserve"> at the time of the call.</w:t>
      </w:r>
    </w:p>
    <w:p w14:paraId="4BE56FB8" w14:textId="77777777" w:rsidR="00684B36" w:rsidRPr="00982810" w:rsidRDefault="00684B36" w:rsidP="00684B36">
      <w:pPr>
        <w:numPr>
          <w:ilvl w:val="0"/>
          <w:numId w:val="4"/>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Clinics that place callers </w:t>
      </w:r>
      <w:r w:rsidRPr="00982810">
        <w:rPr>
          <w:rStyle w:val="Strong"/>
          <w:rFonts w:ascii="Times New Roman" w:hAnsi="Times New Roman" w:cs="Times New Roman"/>
          <w:color w:val="000000" w:themeColor="text1"/>
        </w:rPr>
        <w:t>on hold for more than 5 minutes</w:t>
      </w:r>
      <w:r w:rsidRPr="00982810">
        <w:rPr>
          <w:rFonts w:ascii="Times New Roman" w:hAnsi="Times New Roman" w:cs="Times New Roman"/>
          <w:color w:val="000000" w:themeColor="text1"/>
        </w:rPr>
        <w:t>.</w:t>
      </w:r>
    </w:p>
    <w:p w14:paraId="3BFBB2B9" w14:textId="77777777" w:rsidR="00684B36" w:rsidRPr="00982810" w:rsidRDefault="00684B36" w:rsidP="00684B36">
      <w:pPr>
        <w:numPr>
          <w:ilvl w:val="0"/>
          <w:numId w:val="4"/>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Clinics that </w:t>
      </w:r>
      <w:r w:rsidRPr="00982810">
        <w:rPr>
          <w:rStyle w:val="Strong"/>
          <w:rFonts w:ascii="Times New Roman" w:hAnsi="Times New Roman" w:cs="Times New Roman"/>
          <w:color w:val="000000" w:themeColor="text1"/>
        </w:rPr>
        <w:t>have ceased operations or are no longer practicing</w:t>
      </w:r>
      <w:r w:rsidRPr="00982810">
        <w:rPr>
          <w:rFonts w:ascii="Times New Roman" w:hAnsi="Times New Roman" w:cs="Times New Roman"/>
          <w:color w:val="000000" w:themeColor="text1"/>
        </w:rPr>
        <w:t>.</w:t>
      </w:r>
    </w:p>
    <w:p w14:paraId="4F3CC9D7" w14:textId="77777777" w:rsidR="00A01679" w:rsidRDefault="00684B36" w:rsidP="00A01679">
      <w:pPr>
        <w:numPr>
          <w:ilvl w:val="0"/>
          <w:numId w:val="4"/>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Clinics that require an </w:t>
      </w:r>
      <w:r w:rsidRPr="00982810">
        <w:rPr>
          <w:rStyle w:val="Strong"/>
          <w:rFonts w:ascii="Times New Roman" w:hAnsi="Times New Roman" w:cs="Times New Roman"/>
          <w:color w:val="000000" w:themeColor="text1"/>
        </w:rPr>
        <w:t>in-person visit before providing any scheduling information</w:t>
      </w:r>
      <w:r w:rsidRPr="00982810">
        <w:rPr>
          <w:rFonts w:ascii="Times New Roman" w:hAnsi="Times New Roman" w:cs="Times New Roman"/>
          <w:color w:val="000000" w:themeColor="text1"/>
        </w:rPr>
        <w:t>.</w:t>
      </w:r>
    </w:p>
    <w:p w14:paraId="7675D014" w14:textId="670C6D70" w:rsidR="00A01679" w:rsidRPr="00A01679" w:rsidRDefault="00A01679" w:rsidP="00A01679">
      <w:pPr>
        <w:numPr>
          <w:ilvl w:val="0"/>
          <w:numId w:val="4"/>
        </w:numPr>
        <w:spacing w:before="100" w:beforeAutospacing="1" w:after="100" w:afterAutospacing="1"/>
        <w:rPr>
          <w:rFonts w:ascii="Times New Roman" w:hAnsi="Times New Roman" w:cs="Times New Roman"/>
          <w:color w:val="000000" w:themeColor="text1"/>
        </w:rPr>
      </w:pPr>
      <w:r w:rsidRPr="00A01679">
        <w:rPr>
          <w:rFonts w:ascii="Times New Roman" w:hAnsi="Times New Roman" w:cs="Times New Roman"/>
        </w:rPr>
        <w:t xml:space="preserve">Clinics with </w:t>
      </w:r>
      <w:r w:rsidRPr="00A01679">
        <w:rPr>
          <w:rFonts w:ascii="Times New Roman" w:hAnsi="Times New Roman" w:cs="Times New Roman"/>
          <w:i/>
          <w:iCs/>
        </w:rPr>
        <w:t>unclear or mixed ownership structures</w:t>
      </w:r>
      <w:r w:rsidRPr="00A01679">
        <w:rPr>
          <w:rFonts w:ascii="Times New Roman" w:hAnsi="Times New Roman" w:cs="Times New Roman"/>
        </w:rPr>
        <w:t xml:space="preserve"> that do not fit within the defined categories of </w:t>
      </w:r>
      <w:r w:rsidR="00D1204F">
        <w:rPr>
          <w:rFonts w:ascii="Times New Roman" w:hAnsi="Times New Roman" w:cs="Times New Roman"/>
        </w:rPr>
        <w:t>PE</w:t>
      </w:r>
      <w:r w:rsidRPr="00A01679">
        <w:rPr>
          <w:rFonts w:ascii="Times New Roman" w:hAnsi="Times New Roman" w:cs="Times New Roman"/>
        </w:rPr>
        <w:t xml:space="preserve">-owned or </w:t>
      </w:r>
      <w:proofErr w:type="gramStart"/>
      <w:r w:rsidR="00D1204F">
        <w:rPr>
          <w:rFonts w:ascii="Times New Roman" w:hAnsi="Times New Roman" w:cs="Times New Roman"/>
        </w:rPr>
        <w:t>publicly-owned</w:t>
      </w:r>
      <w:proofErr w:type="gramEnd"/>
      <w:r w:rsidRPr="00A01679">
        <w:rPr>
          <w:rFonts w:ascii="Times New Roman" w:hAnsi="Times New Roman" w:cs="Times New Roman"/>
        </w:rPr>
        <w:t>.</w:t>
      </w:r>
    </w:p>
    <w:p w14:paraId="26837EF1" w14:textId="77777777" w:rsidR="00684B36" w:rsidRPr="00982810" w:rsidRDefault="00684B36" w:rsidP="00684B36">
      <w:pPr>
        <w:tabs>
          <w:tab w:val="left" w:pos="360"/>
        </w:tabs>
        <w:rPr>
          <w:rFonts w:ascii="Times New Roman" w:hAnsi="Times New Roman" w:cs="Times New Roman"/>
          <w:b/>
          <w:color w:val="000000" w:themeColor="text1"/>
          <w:sz w:val="22"/>
        </w:rPr>
      </w:pPr>
      <w:r w:rsidRPr="00982810">
        <w:rPr>
          <w:rFonts w:ascii="Times New Roman" w:hAnsi="Times New Roman" w:cs="Times New Roman"/>
          <w:b/>
          <w:color w:val="000000" w:themeColor="text1"/>
          <w:sz w:val="22"/>
        </w:rPr>
        <w:t>7.</w:t>
      </w:r>
      <w:r w:rsidRPr="00982810">
        <w:rPr>
          <w:rFonts w:ascii="Times New Roman" w:hAnsi="Times New Roman" w:cs="Times New Roman"/>
          <w:b/>
          <w:color w:val="000000" w:themeColor="text1"/>
          <w:sz w:val="22"/>
        </w:rPr>
        <w:tab/>
        <w:t>Study Assessments and Procedures</w:t>
      </w:r>
    </w:p>
    <w:p w14:paraId="1DA9AABC" w14:textId="77777777" w:rsidR="00684B36" w:rsidRPr="00982810" w:rsidRDefault="00684B36" w:rsidP="00684B36">
      <w:pPr>
        <w:tabs>
          <w:tab w:val="left" w:pos="360"/>
        </w:tabs>
        <w:ind w:left="360"/>
        <w:rPr>
          <w:rFonts w:ascii="Times New Roman" w:hAnsi="Times New Roman" w:cs="Times New Roman"/>
          <w:bCs/>
          <w:i/>
          <w:iCs/>
          <w:color w:val="000000" w:themeColor="text1"/>
          <w:sz w:val="22"/>
        </w:rPr>
      </w:pPr>
      <w:r w:rsidRPr="00982810">
        <w:rPr>
          <w:rFonts w:ascii="Times New Roman" w:hAnsi="Times New Roman" w:cs="Times New Roman"/>
          <w:bCs/>
          <w:i/>
          <w:iCs/>
          <w:color w:val="000000" w:themeColor="text1"/>
          <w:sz w:val="22"/>
        </w:rPr>
        <w:t>Describe study procedures, measures, and assessments. If study procedures include obtaining information through a review of existing data (e.g., review of school records), identify the source records and describe the data to be obtained. Identify all instruments used in the study (e.g., surveys, interview and/or focus group guides, etc.). Validated and published instruments should be clearly identified with citations and need not be submitted with the protocol and application. Submit any other instruments used for this study. When applicable, discuss any cultural adaptations that will be implemented.</w:t>
      </w:r>
    </w:p>
    <w:p w14:paraId="1107B735" w14:textId="470790EB" w:rsidR="00684B36" w:rsidRPr="00982810" w:rsidRDefault="00684B36" w:rsidP="00684B36">
      <w:p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This study will employ a mystery caller methodology to assess appointment wait times, insurance acceptance, and barriers to scheduling appointments. The data collected will be systematically recorded and managed in a </w:t>
      </w:r>
      <w:proofErr w:type="spellStart"/>
      <w:r w:rsidRPr="00982810">
        <w:rPr>
          <w:rFonts w:ascii="Times New Roman" w:hAnsi="Times New Roman" w:cs="Times New Roman"/>
          <w:color w:val="000000" w:themeColor="text1"/>
        </w:rPr>
        <w:t>REDCap</w:t>
      </w:r>
      <w:proofErr w:type="spellEnd"/>
      <w:r w:rsidRPr="00982810">
        <w:rPr>
          <w:rFonts w:ascii="Times New Roman" w:hAnsi="Times New Roman" w:cs="Times New Roman"/>
          <w:color w:val="000000" w:themeColor="text1"/>
        </w:rPr>
        <w:t xml:space="preserve"> database to ensure accuracy, security, and structured analysis.</w:t>
      </w:r>
    </w:p>
    <w:p w14:paraId="700C159D" w14:textId="77777777" w:rsidR="00684B36" w:rsidRPr="00982810" w:rsidRDefault="00684B36" w:rsidP="00684B36">
      <w:pPr>
        <w:spacing w:before="100" w:beforeAutospacing="1" w:after="100" w:afterAutospacing="1"/>
        <w:outlineLvl w:val="3"/>
        <w:rPr>
          <w:rFonts w:ascii="Times New Roman" w:hAnsi="Times New Roman" w:cs="Times New Roman"/>
          <w:b/>
          <w:bCs/>
          <w:color w:val="000000" w:themeColor="text1"/>
        </w:rPr>
      </w:pPr>
      <w:r w:rsidRPr="00982810">
        <w:rPr>
          <w:rFonts w:ascii="Times New Roman" w:hAnsi="Times New Roman" w:cs="Times New Roman"/>
          <w:b/>
          <w:bCs/>
          <w:color w:val="000000" w:themeColor="text1"/>
        </w:rPr>
        <w:lastRenderedPageBreak/>
        <w:t>Study Procedures:</w:t>
      </w:r>
    </w:p>
    <w:p w14:paraId="1AA60C11" w14:textId="77777777" w:rsidR="00684B36" w:rsidRPr="00982810" w:rsidRDefault="00684B36" w:rsidP="00684B36">
      <w:pPr>
        <w:numPr>
          <w:ilvl w:val="0"/>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Mystery Caller Protocol:</w:t>
      </w:r>
    </w:p>
    <w:p w14:paraId="6F29AE88" w14:textId="77777777" w:rsidR="00684B36" w:rsidRDefault="00684B36" w:rsidP="00684B36">
      <w:pPr>
        <w:numPr>
          <w:ilvl w:val="1"/>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Trained research assistants will pose as new patients and call clinics across the U.S.</w:t>
      </w:r>
    </w:p>
    <w:p w14:paraId="507D61A8" w14:textId="79034734" w:rsidR="00625F24" w:rsidRPr="00982810" w:rsidRDefault="00625F24" w:rsidP="00684B36">
      <w:pPr>
        <w:numPr>
          <w:ilvl w:val="1"/>
          <w:numId w:val="5"/>
        </w:numPr>
        <w:spacing w:before="100" w:beforeAutospacing="1" w:after="100" w:afterAutospacing="1"/>
        <w:rPr>
          <w:rFonts w:ascii="Times New Roman" w:hAnsi="Times New Roman" w:cs="Times New Roman"/>
          <w:color w:val="000000" w:themeColor="text1"/>
        </w:rPr>
      </w:pPr>
      <w:r>
        <w:rPr>
          <w:rFonts w:ascii="Times New Roman" w:hAnsi="Times New Roman" w:cs="Times New Roman"/>
          <w:color w:val="000000" w:themeColor="text1"/>
        </w:rPr>
        <w:t xml:space="preserve">Assistants will be recruited via postings to academic departments, organizational groups, and clinical research pools </w:t>
      </w:r>
    </w:p>
    <w:p w14:paraId="2D1986C0" w14:textId="7DB5B855" w:rsidR="00684B36" w:rsidRPr="00982810" w:rsidRDefault="00684B36" w:rsidP="00684B36">
      <w:pPr>
        <w:numPr>
          <w:ilvl w:val="1"/>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Each clinic will be contacted </w:t>
      </w:r>
      <w:r w:rsidR="00F91777">
        <w:rPr>
          <w:rFonts w:ascii="Times New Roman" w:hAnsi="Times New Roman" w:cs="Times New Roman"/>
          <w:color w:val="000000" w:themeColor="text1"/>
        </w:rPr>
        <w:t>two</w:t>
      </w:r>
      <w:r w:rsidRPr="00982810">
        <w:rPr>
          <w:rFonts w:ascii="Times New Roman" w:hAnsi="Times New Roman" w:cs="Times New Roman"/>
          <w:color w:val="000000" w:themeColor="text1"/>
        </w:rPr>
        <w:t xml:space="preserve"> times—once as a Medicaid</w:t>
      </w:r>
      <w:r w:rsidR="00F91777">
        <w:rPr>
          <w:rFonts w:ascii="Times New Roman" w:hAnsi="Times New Roman" w:cs="Times New Roman"/>
          <w:color w:val="000000" w:themeColor="text1"/>
        </w:rPr>
        <w:t xml:space="preserve"> or Medicare</w:t>
      </w:r>
      <w:r w:rsidRPr="00982810">
        <w:rPr>
          <w:rFonts w:ascii="Times New Roman" w:hAnsi="Times New Roman" w:cs="Times New Roman"/>
          <w:color w:val="000000" w:themeColor="text1"/>
        </w:rPr>
        <w:t xml:space="preserve"> patient</w:t>
      </w:r>
      <w:r w:rsidR="00F91777">
        <w:rPr>
          <w:rFonts w:ascii="Times New Roman" w:hAnsi="Times New Roman" w:cs="Times New Roman"/>
          <w:color w:val="000000" w:themeColor="text1"/>
        </w:rPr>
        <w:t xml:space="preserve"> </w:t>
      </w:r>
      <w:r w:rsidRPr="00982810">
        <w:rPr>
          <w:rFonts w:ascii="Times New Roman" w:hAnsi="Times New Roman" w:cs="Times New Roman"/>
          <w:color w:val="000000" w:themeColor="text1"/>
        </w:rPr>
        <w:t>and once as a privately insured patient (Blue Cross/Blue Shield)—to evaluate differences in appointment availability and scheduling challenges.</w:t>
      </w:r>
    </w:p>
    <w:p w14:paraId="47534A97" w14:textId="19164C75" w:rsidR="00684B36" w:rsidRPr="00982810" w:rsidRDefault="00684B36" w:rsidP="00684B36">
      <w:pPr>
        <w:numPr>
          <w:ilvl w:val="1"/>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Callers will request an appointment </w:t>
      </w:r>
      <w:r w:rsidR="00C54BB9">
        <w:rPr>
          <w:rFonts w:ascii="Times New Roman" w:hAnsi="Times New Roman" w:cs="Times New Roman"/>
          <w:color w:val="000000" w:themeColor="text1"/>
        </w:rPr>
        <w:t>utilizing</w:t>
      </w:r>
      <w:r w:rsidRPr="00982810">
        <w:rPr>
          <w:rFonts w:ascii="Times New Roman" w:hAnsi="Times New Roman" w:cs="Times New Roman"/>
          <w:color w:val="000000" w:themeColor="text1"/>
        </w:rPr>
        <w:t xml:space="preserve"> one of </w:t>
      </w:r>
      <w:r w:rsidR="00C54BB9">
        <w:rPr>
          <w:rFonts w:ascii="Times New Roman" w:hAnsi="Times New Roman" w:cs="Times New Roman"/>
          <w:color w:val="000000" w:themeColor="text1"/>
        </w:rPr>
        <w:t>the five patient vignettes</w:t>
      </w:r>
    </w:p>
    <w:p w14:paraId="616170B3" w14:textId="77777777" w:rsidR="00684B36" w:rsidRPr="00982810" w:rsidRDefault="00684B36" w:rsidP="00684B36">
      <w:pPr>
        <w:numPr>
          <w:ilvl w:val="1"/>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Clinics that do not fulfill the inclusion criteria (e.g., incorrect number, voicemail-only practice, not accepting new patients) will be documented but excluded from the final analysis.</w:t>
      </w:r>
    </w:p>
    <w:p w14:paraId="722D67CE" w14:textId="77777777" w:rsidR="00684B36" w:rsidRPr="00982810" w:rsidRDefault="00684B36" w:rsidP="00684B36">
      <w:pPr>
        <w:numPr>
          <w:ilvl w:val="0"/>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Data Collection Instruments &amp; Measures:</w:t>
      </w:r>
    </w:p>
    <w:p w14:paraId="52F42F70" w14:textId="77777777" w:rsidR="00684B36" w:rsidRPr="00982810" w:rsidRDefault="00684B36" w:rsidP="00684B36">
      <w:pPr>
        <w:numPr>
          <w:ilvl w:val="1"/>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Standardized Call Script: </w:t>
      </w:r>
    </w:p>
    <w:p w14:paraId="7CCCC136" w14:textId="77777777" w:rsidR="00684B36" w:rsidRPr="00982810" w:rsidRDefault="00684B36" w:rsidP="00684B36">
      <w:pPr>
        <w:numPr>
          <w:ilvl w:val="2"/>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A pre-prepared script will ensure consistency in the caller's questions about appointment availability, insurance acceptance, and scheduling procedures.</w:t>
      </w:r>
    </w:p>
    <w:p w14:paraId="561D398A" w14:textId="77777777" w:rsidR="00684B36" w:rsidRPr="00982810" w:rsidRDefault="00684B36" w:rsidP="00684B36">
      <w:pPr>
        <w:numPr>
          <w:ilvl w:val="1"/>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Call Documentation Form (</w:t>
      </w:r>
      <w:proofErr w:type="spellStart"/>
      <w:r w:rsidRPr="00982810">
        <w:rPr>
          <w:rFonts w:ascii="Times New Roman" w:hAnsi="Times New Roman" w:cs="Times New Roman"/>
          <w:color w:val="000000" w:themeColor="text1"/>
        </w:rPr>
        <w:t>REDCap</w:t>
      </w:r>
      <w:proofErr w:type="spellEnd"/>
      <w:r w:rsidRPr="00982810">
        <w:rPr>
          <w:rFonts w:ascii="Times New Roman" w:hAnsi="Times New Roman" w:cs="Times New Roman"/>
          <w:color w:val="000000" w:themeColor="text1"/>
        </w:rPr>
        <w:t xml:space="preserve"> Entry): </w:t>
      </w:r>
    </w:p>
    <w:p w14:paraId="3A3545F7" w14:textId="77777777" w:rsidR="00684B36" w:rsidRPr="00982810" w:rsidRDefault="00684B36" w:rsidP="00684B36">
      <w:pPr>
        <w:numPr>
          <w:ilvl w:val="2"/>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Data from each call will be recorded in a structured </w:t>
      </w:r>
      <w:proofErr w:type="spellStart"/>
      <w:r w:rsidRPr="00982810">
        <w:rPr>
          <w:rFonts w:ascii="Times New Roman" w:hAnsi="Times New Roman" w:cs="Times New Roman"/>
          <w:color w:val="000000" w:themeColor="text1"/>
        </w:rPr>
        <w:t>REDCap</w:t>
      </w:r>
      <w:proofErr w:type="spellEnd"/>
      <w:r w:rsidRPr="00982810">
        <w:rPr>
          <w:rFonts w:ascii="Times New Roman" w:hAnsi="Times New Roman" w:cs="Times New Roman"/>
          <w:color w:val="000000" w:themeColor="text1"/>
        </w:rPr>
        <w:t xml:space="preserve"> database, capturing: </w:t>
      </w:r>
    </w:p>
    <w:p w14:paraId="28C9DE9D" w14:textId="77777777" w:rsidR="00684B36" w:rsidRPr="00982810" w:rsidRDefault="00684B36" w:rsidP="00684B36">
      <w:pPr>
        <w:numPr>
          <w:ilvl w:val="3"/>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Date and time of the call.</w:t>
      </w:r>
    </w:p>
    <w:p w14:paraId="636DE441" w14:textId="79E84E80" w:rsidR="00684B36" w:rsidRPr="00982810" w:rsidRDefault="00684B36" w:rsidP="00684B36">
      <w:pPr>
        <w:numPr>
          <w:ilvl w:val="3"/>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Clinic type (</w:t>
      </w:r>
      <w:r w:rsidR="00C54BB9">
        <w:rPr>
          <w:rFonts w:ascii="Times New Roman" w:hAnsi="Times New Roman" w:cs="Times New Roman"/>
          <w:color w:val="000000" w:themeColor="text1"/>
        </w:rPr>
        <w:t xml:space="preserve">PE vs </w:t>
      </w:r>
      <w:proofErr w:type="gramStart"/>
      <w:r w:rsidR="00C54BB9">
        <w:rPr>
          <w:rFonts w:ascii="Times New Roman" w:hAnsi="Times New Roman" w:cs="Times New Roman"/>
          <w:color w:val="000000" w:themeColor="text1"/>
        </w:rPr>
        <w:t>Publicly-owned</w:t>
      </w:r>
      <w:proofErr w:type="gramEnd"/>
      <w:r w:rsidRPr="00982810">
        <w:rPr>
          <w:rFonts w:ascii="Times New Roman" w:hAnsi="Times New Roman" w:cs="Times New Roman"/>
          <w:color w:val="000000" w:themeColor="text1"/>
        </w:rPr>
        <w:t>).</w:t>
      </w:r>
    </w:p>
    <w:p w14:paraId="09DA8CCD" w14:textId="4E1998CB" w:rsidR="00684B36" w:rsidRPr="00982810" w:rsidRDefault="00684B36" w:rsidP="00684B36">
      <w:pPr>
        <w:numPr>
          <w:ilvl w:val="3"/>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Geographic location (U.S. Census Bureau division,</w:t>
      </w:r>
      <w:r w:rsidR="00C54BB9">
        <w:rPr>
          <w:rFonts w:ascii="Times New Roman" w:hAnsi="Times New Roman" w:cs="Times New Roman"/>
          <w:color w:val="000000" w:themeColor="text1"/>
        </w:rPr>
        <w:t xml:space="preserve"> ACOG District</w:t>
      </w:r>
      <w:r w:rsidRPr="00982810">
        <w:rPr>
          <w:rFonts w:ascii="Times New Roman" w:hAnsi="Times New Roman" w:cs="Times New Roman"/>
          <w:color w:val="000000" w:themeColor="text1"/>
        </w:rPr>
        <w:t>).</w:t>
      </w:r>
    </w:p>
    <w:p w14:paraId="20583944" w14:textId="77777777" w:rsidR="00684B36" w:rsidRPr="00982810" w:rsidRDefault="00684B36" w:rsidP="00684B36">
      <w:pPr>
        <w:numPr>
          <w:ilvl w:val="3"/>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Wait time to the next available appointment (in business days).</w:t>
      </w:r>
    </w:p>
    <w:p w14:paraId="7399A04B" w14:textId="77777777" w:rsidR="00684B36" w:rsidRPr="00982810" w:rsidRDefault="00684B36" w:rsidP="00684B36">
      <w:pPr>
        <w:numPr>
          <w:ilvl w:val="3"/>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Insurance acceptance (Medicaid, Medicare, Private Insurance).</w:t>
      </w:r>
    </w:p>
    <w:p w14:paraId="67A75F18" w14:textId="77777777" w:rsidR="00684B36" w:rsidRPr="00982810" w:rsidRDefault="00684B36" w:rsidP="00684B36">
      <w:pPr>
        <w:numPr>
          <w:ilvl w:val="3"/>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Presence of administrative barriers (e.g., referral requirements, prior authorization).</w:t>
      </w:r>
    </w:p>
    <w:p w14:paraId="1AF813AE" w14:textId="77777777" w:rsidR="00684B36" w:rsidRPr="00982810" w:rsidRDefault="00684B36" w:rsidP="00684B36">
      <w:pPr>
        <w:numPr>
          <w:ilvl w:val="3"/>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Quality of communication (e.g., staff responsiveness, clarity of information provided).</w:t>
      </w:r>
    </w:p>
    <w:p w14:paraId="3A17CCA2" w14:textId="77777777" w:rsidR="00684B36" w:rsidRPr="00982810" w:rsidRDefault="00684B36" w:rsidP="00684B36">
      <w:pPr>
        <w:numPr>
          <w:ilvl w:val="1"/>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Call Outcome Categorization: </w:t>
      </w:r>
    </w:p>
    <w:p w14:paraId="3E123533" w14:textId="77777777" w:rsidR="00684B36" w:rsidRPr="00982810" w:rsidRDefault="00684B36" w:rsidP="00684B36">
      <w:pPr>
        <w:numPr>
          <w:ilvl w:val="2"/>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Each call will be coded into predefined categories, including: </w:t>
      </w:r>
    </w:p>
    <w:p w14:paraId="5B8FB0E7" w14:textId="77777777" w:rsidR="00684B36" w:rsidRPr="00982810" w:rsidRDefault="00684B36" w:rsidP="00684B36">
      <w:pPr>
        <w:numPr>
          <w:ilvl w:val="3"/>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Successful appointment scheduled</w:t>
      </w:r>
    </w:p>
    <w:p w14:paraId="328283C8" w14:textId="77777777" w:rsidR="00684B36" w:rsidRPr="00982810" w:rsidRDefault="00684B36" w:rsidP="00684B36">
      <w:pPr>
        <w:numPr>
          <w:ilvl w:val="3"/>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Clinic does not accept Medicaid/Medicare</w:t>
      </w:r>
    </w:p>
    <w:p w14:paraId="136EF14E" w14:textId="77777777" w:rsidR="00684B36" w:rsidRPr="00982810" w:rsidRDefault="00684B36" w:rsidP="00684B36">
      <w:pPr>
        <w:numPr>
          <w:ilvl w:val="3"/>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Administrative barriers prevent scheduling</w:t>
      </w:r>
    </w:p>
    <w:p w14:paraId="222BFE3A" w14:textId="77777777" w:rsidR="00684B36" w:rsidRPr="00982810" w:rsidRDefault="00684B36" w:rsidP="00684B36">
      <w:pPr>
        <w:numPr>
          <w:ilvl w:val="3"/>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Long hold time (≥5 minutes) or unanswered call</w:t>
      </w:r>
    </w:p>
    <w:p w14:paraId="0CC4B617" w14:textId="77777777" w:rsidR="00684B36" w:rsidRPr="00982810" w:rsidRDefault="00684B36" w:rsidP="00684B36">
      <w:pPr>
        <w:numPr>
          <w:ilvl w:val="3"/>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Clinic not in operation or incorrect contact information</w:t>
      </w:r>
    </w:p>
    <w:p w14:paraId="718A3A9D" w14:textId="77777777" w:rsidR="00684B36" w:rsidRPr="00982810" w:rsidRDefault="00684B36" w:rsidP="00684B36">
      <w:pPr>
        <w:numPr>
          <w:ilvl w:val="0"/>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Data Management &amp; Security:</w:t>
      </w:r>
    </w:p>
    <w:p w14:paraId="5EF783F5" w14:textId="77777777" w:rsidR="00684B36" w:rsidRPr="00982810" w:rsidRDefault="00684B36" w:rsidP="00684B36">
      <w:pPr>
        <w:numPr>
          <w:ilvl w:val="1"/>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 xml:space="preserve">All data will be entered into </w:t>
      </w:r>
      <w:proofErr w:type="spellStart"/>
      <w:r w:rsidRPr="00982810">
        <w:rPr>
          <w:rFonts w:ascii="Times New Roman" w:hAnsi="Times New Roman" w:cs="Times New Roman"/>
          <w:color w:val="000000" w:themeColor="text1"/>
        </w:rPr>
        <w:t>REDCap</w:t>
      </w:r>
      <w:proofErr w:type="spellEnd"/>
      <w:r w:rsidRPr="00982810">
        <w:rPr>
          <w:rFonts w:ascii="Times New Roman" w:hAnsi="Times New Roman" w:cs="Times New Roman"/>
          <w:color w:val="000000" w:themeColor="text1"/>
        </w:rPr>
        <w:t>, a HIPAA-compliant, web-based database, ensuring secure storage and real-time monitoring of data quality.</w:t>
      </w:r>
    </w:p>
    <w:p w14:paraId="588E2FA2" w14:textId="77777777" w:rsidR="00684B36" w:rsidRPr="00982810" w:rsidRDefault="00684B36" w:rsidP="00684B36">
      <w:pPr>
        <w:numPr>
          <w:ilvl w:val="1"/>
          <w:numId w:val="5"/>
        </w:numPr>
        <w:spacing w:before="100" w:beforeAutospacing="1" w:after="100" w:afterAutospacing="1"/>
        <w:rPr>
          <w:rFonts w:ascii="Times New Roman" w:hAnsi="Times New Roman" w:cs="Times New Roman"/>
          <w:color w:val="000000" w:themeColor="text1"/>
        </w:rPr>
      </w:pPr>
      <w:proofErr w:type="spellStart"/>
      <w:r w:rsidRPr="00982810">
        <w:rPr>
          <w:rFonts w:ascii="Times New Roman" w:hAnsi="Times New Roman" w:cs="Times New Roman"/>
          <w:color w:val="000000" w:themeColor="text1"/>
        </w:rPr>
        <w:t>REDCap</w:t>
      </w:r>
      <w:proofErr w:type="spellEnd"/>
      <w:r w:rsidRPr="00982810">
        <w:rPr>
          <w:rFonts w:ascii="Times New Roman" w:hAnsi="Times New Roman" w:cs="Times New Roman"/>
          <w:color w:val="000000" w:themeColor="text1"/>
        </w:rPr>
        <w:t xml:space="preserve"> allows for automatic timestamping, preventing data manipulation and ensuring integrity in documentation.</w:t>
      </w:r>
    </w:p>
    <w:p w14:paraId="61C64DB0" w14:textId="77777777" w:rsidR="00684B36" w:rsidRPr="00982810" w:rsidRDefault="00684B36" w:rsidP="00684B36">
      <w:pPr>
        <w:numPr>
          <w:ilvl w:val="1"/>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Regular data audits will be performed to identify and correct inconsistencies.</w:t>
      </w:r>
    </w:p>
    <w:p w14:paraId="0F9F521A" w14:textId="77777777" w:rsidR="00684B36" w:rsidRPr="00982810" w:rsidRDefault="00684B36" w:rsidP="00684B36">
      <w:pPr>
        <w:numPr>
          <w:ilvl w:val="0"/>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Cultural Considerations &amp; Adaptations:</w:t>
      </w:r>
    </w:p>
    <w:p w14:paraId="6E1D57E7" w14:textId="77777777" w:rsidR="00684B36" w:rsidRPr="00982810" w:rsidRDefault="00684B36" w:rsidP="00684B36">
      <w:pPr>
        <w:numPr>
          <w:ilvl w:val="1"/>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No direct patient interaction will occur; however, efforts will be made to ensure diverse representation of clinics across geographic regions, insurance policies, and practice settings.</w:t>
      </w:r>
    </w:p>
    <w:p w14:paraId="1494A652" w14:textId="09AA5156" w:rsidR="00684B36" w:rsidRPr="00982810" w:rsidRDefault="00684B36" w:rsidP="00982810">
      <w:pPr>
        <w:numPr>
          <w:ilvl w:val="1"/>
          <w:numId w:val="5"/>
        </w:numPr>
        <w:spacing w:before="100" w:beforeAutospacing="1" w:after="100" w:afterAutospacing="1"/>
        <w:rPr>
          <w:rFonts w:ascii="Times New Roman" w:hAnsi="Times New Roman" w:cs="Times New Roman"/>
          <w:color w:val="000000" w:themeColor="text1"/>
        </w:rPr>
      </w:pPr>
      <w:r w:rsidRPr="00982810">
        <w:rPr>
          <w:rFonts w:ascii="Times New Roman" w:hAnsi="Times New Roman" w:cs="Times New Roman"/>
          <w:color w:val="000000" w:themeColor="text1"/>
        </w:rPr>
        <w:t>Data analysis will include regional subgroup comparisons to assess potential disparities in access based on population density and provider availability.</w:t>
      </w:r>
    </w:p>
    <w:p w14:paraId="25BD5C5A" w14:textId="77777777" w:rsidR="00684B36" w:rsidRPr="00982810" w:rsidRDefault="00684B36" w:rsidP="00684B36">
      <w:pPr>
        <w:pStyle w:val="Heading3"/>
        <w:rPr>
          <w:rFonts w:ascii="Times New Roman" w:hAnsi="Times New Roman" w:cs="Times New Roman"/>
          <w:iCs/>
          <w:color w:val="000000" w:themeColor="text1"/>
          <w:sz w:val="27"/>
          <w:szCs w:val="27"/>
        </w:rPr>
      </w:pPr>
      <w:r w:rsidRPr="00982810">
        <w:rPr>
          <w:rStyle w:val="Strong"/>
          <w:rFonts w:ascii="Times New Roman" w:hAnsi="Times New Roman" w:cs="Times New Roman"/>
          <w:bCs/>
          <w:i w:val="0"/>
          <w:iCs/>
          <w:color w:val="000000" w:themeColor="text1"/>
        </w:rPr>
        <w:t>Patient Vignettes for Mystery Caller Study</w:t>
      </w:r>
    </w:p>
    <w:p w14:paraId="287056D4" w14:textId="26842754" w:rsidR="00982810" w:rsidRPr="00982810" w:rsidRDefault="00982810" w:rsidP="00982810">
      <w:pPr>
        <w:pStyle w:val="NormalWeb"/>
        <w:rPr>
          <w:rFonts w:ascii="Times New Roman" w:hAnsi="Times New Roman" w:cs="Times New Roman"/>
          <w:color w:val="000000" w:themeColor="text1"/>
        </w:rPr>
      </w:pPr>
      <w:r w:rsidRPr="00982810">
        <w:rPr>
          <w:rFonts w:ascii="Times New Roman" w:hAnsi="Times New Roman" w:cs="Times New Roman"/>
          <w:color w:val="000000" w:themeColor="text1"/>
        </w:rPr>
        <w:t xml:space="preserve">The following patient vignettes serve as standardized templates for mystery caller phone inquiries. Each scenario presents a common reason for seeking an appointment with an OB/GYN specialist. </w:t>
      </w:r>
      <w:r w:rsidR="00F36249">
        <w:rPr>
          <w:rFonts w:ascii="Times New Roman" w:hAnsi="Times New Roman" w:cs="Times New Roman"/>
          <w:color w:val="000000" w:themeColor="text1"/>
        </w:rPr>
        <w:t xml:space="preserve">Based on </w:t>
      </w:r>
      <w:r w:rsidR="001011CA">
        <w:rPr>
          <w:rFonts w:ascii="Times New Roman" w:hAnsi="Times New Roman" w:cs="Times New Roman"/>
          <w:color w:val="000000" w:themeColor="text1"/>
        </w:rPr>
        <w:t xml:space="preserve">the </w:t>
      </w:r>
      <w:r w:rsidR="00F36249">
        <w:rPr>
          <w:rFonts w:ascii="Times New Roman" w:hAnsi="Times New Roman" w:cs="Times New Roman"/>
          <w:color w:val="000000" w:themeColor="text1"/>
        </w:rPr>
        <w:t xml:space="preserve">clinic specialty, </w:t>
      </w:r>
      <w:r w:rsidR="00F36249">
        <w:rPr>
          <w:rFonts w:ascii="Times New Roman" w:hAnsi="Times New Roman" w:cs="Times New Roman"/>
          <w:color w:val="000000" w:themeColor="text1"/>
        </w:rPr>
        <w:lastRenderedPageBreak/>
        <w:t>c</w:t>
      </w:r>
      <w:r w:rsidRPr="00982810">
        <w:rPr>
          <w:rFonts w:ascii="Times New Roman" w:hAnsi="Times New Roman" w:cs="Times New Roman"/>
          <w:color w:val="000000" w:themeColor="text1"/>
        </w:rPr>
        <w:t xml:space="preserve">allers will consistently use </w:t>
      </w:r>
      <w:r w:rsidR="00F36249">
        <w:rPr>
          <w:rFonts w:ascii="Times New Roman" w:hAnsi="Times New Roman" w:cs="Times New Roman"/>
          <w:color w:val="000000" w:themeColor="text1"/>
        </w:rPr>
        <w:t>one of the listed</w:t>
      </w:r>
      <w:r w:rsidRPr="00982810">
        <w:rPr>
          <w:rFonts w:ascii="Times New Roman" w:hAnsi="Times New Roman" w:cs="Times New Roman"/>
          <w:color w:val="000000" w:themeColor="text1"/>
        </w:rPr>
        <w:t xml:space="preserve"> script</w:t>
      </w:r>
      <w:r w:rsidR="00F36249">
        <w:rPr>
          <w:rFonts w:ascii="Times New Roman" w:hAnsi="Times New Roman" w:cs="Times New Roman"/>
          <w:color w:val="000000" w:themeColor="text1"/>
        </w:rPr>
        <w:t>s</w:t>
      </w:r>
      <w:r w:rsidR="00C078E1">
        <w:rPr>
          <w:rFonts w:ascii="Times New Roman" w:hAnsi="Times New Roman" w:cs="Times New Roman"/>
          <w:color w:val="000000" w:themeColor="text1"/>
        </w:rPr>
        <w:t xml:space="preserve"> </w:t>
      </w:r>
      <w:r w:rsidRPr="00982810">
        <w:rPr>
          <w:rFonts w:ascii="Times New Roman" w:hAnsi="Times New Roman" w:cs="Times New Roman"/>
          <w:color w:val="000000" w:themeColor="text1"/>
        </w:rPr>
        <w:t>while inquiring about appointment availability to ensure uniform data collection.</w:t>
      </w:r>
    </w:p>
    <w:p w14:paraId="78BFD25D" w14:textId="77777777" w:rsidR="00982810" w:rsidRPr="00982810" w:rsidRDefault="00982810" w:rsidP="00982810">
      <w:pPr>
        <w:pStyle w:val="Heading3"/>
        <w:rPr>
          <w:rFonts w:ascii="Times New Roman" w:hAnsi="Times New Roman" w:cs="Times New Roman"/>
          <w:color w:val="000000" w:themeColor="text1"/>
        </w:rPr>
      </w:pPr>
      <w:r w:rsidRPr="00982810">
        <w:rPr>
          <w:rStyle w:val="Strong"/>
          <w:rFonts w:ascii="Times New Roman" w:hAnsi="Times New Roman" w:cs="Times New Roman"/>
          <w:b/>
          <w:bCs/>
          <w:color w:val="000000" w:themeColor="text1"/>
        </w:rPr>
        <w:t>1. General Obstetrics – Routine Prenatal Care</w:t>
      </w:r>
    </w:p>
    <w:p w14:paraId="71F62155" w14:textId="77777777"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t>Scenario:</w:t>
      </w:r>
      <w:r w:rsidRPr="00982810">
        <w:rPr>
          <w:rFonts w:ascii="Times New Roman" w:hAnsi="Times New Roman" w:cs="Times New Roman"/>
          <w:color w:val="000000" w:themeColor="text1"/>
        </w:rPr>
        <w:t xml:space="preserve"> A 32-year-old woman, G2P1 (one prior full-term delivery), recently discovered she is pregnant at approximately 6 weeks gestation. Her prior pregnancy was uncomplicated, and she delivered vaginally at term. She has no known medical conditions and is not taking any medications. She is calling to establish prenatal care.</w:t>
      </w:r>
    </w:p>
    <w:p w14:paraId="0A69BB49" w14:textId="3402AF29"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t>Script:</w:t>
      </w:r>
      <w:r w:rsidRPr="00982810">
        <w:rPr>
          <w:rFonts w:ascii="Times New Roman" w:hAnsi="Times New Roman" w:cs="Times New Roman"/>
          <w:color w:val="000000" w:themeColor="text1"/>
        </w:rPr>
        <w:br/>
      </w:r>
      <w:r w:rsidRPr="00982810">
        <w:rPr>
          <w:rStyle w:val="Emphasis"/>
          <w:rFonts w:ascii="Times New Roman" w:hAnsi="Times New Roman" w:cs="Times New Roman"/>
          <w:color w:val="000000" w:themeColor="text1"/>
        </w:rPr>
        <w:t>"Hello, I just found out that I’m pregnant, and I’m looking to schedule my first prenatal appointment. My last period was about six weeks ago, and I want to establish care with an OB/GYN. What is the earliest available appointment</w:t>
      </w:r>
      <w:r w:rsidR="00F9183D">
        <w:rPr>
          <w:rStyle w:val="Emphasis"/>
          <w:rFonts w:ascii="Times New Roman" w:hAnsi="Times New Roman" w:cs="Times New Roman"/>
          <w:color w:val="000000" w:themeColor="text1"/>
        </w:rPr>
        <w:t>?</w:t>
      </w:r>
      <w:r w:rsidRPr="00982810">
        <w:rPr>
          <w:rStyle w:val="Emphasis"/>
          <w:rFonts w:ascii="Times New Roman" w:hAnsi="Times New Roman" w:cs="Times New Roman"/>
          <w:color w:val="000000" w:themeColor="text1"/>
        </w:rPr>
        <w:t>"</w:t>
      </w:r>
    </w:p>
    <w:p w14:paraId="1542874F" w14:textId="77777777"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t>Key Questions to Ask:</w:t>
      </w:r>
    </w:p>
    <w:p w14:paraId="5CFD72F3" w14:textId="3FE14BA2" w:rsidR="00982810" w:rsidRPr="00F9183D" w:rsidRDefault="00982810" w:rsidP="00982810">
      <w:pPr>
        <w:numPr>
          <w:ilvl w:val="0"/>
          <w:numId w:val="23"/>
        </w:numPr>
        <w:spacing w:before="100" w:beforeAutospacing="1" w:after="100" w:afterAutospacing="1" w:line="240" w:lineRule="auto"/>
        <w:rPr>
          <w:rStyle w:val="Emphasis"/>
          <w:rFonts w:ascii="Times New Roman" w:hAnsi="Times New Roman" w:cs="Times New Roman"/>
          <w:b w:val="0"/>
          <w:i w:val="0"/>
          <w:iCs w:val="0"/>
          <w:color w:val="000000" w:themeColor="text1"/>
        </w:rPr>
      </w:pPr>
      <w:r w:rsidRPr="00982810">
        <w:rPr>
          <w:rStyle w:val="Emphasis"/>
          <w:rFonts w:ascii="Times New Roman" w:hAnsi="Times New Roman" w:cs="Times New Roman"/>
          <w:color w:val="000000" w:themeColor="text1"/>
        </w:rPr>
        <w:t>At what point in pregnancy do you typically schedule a first prenatal visit?</w:t>
      </w:r>
    </w:p>
    <w:p w14:paraId="56D73562" w14:textId="77777777" w:rsidR="00F9183D" w:rsidRPr="00BC65CE" w:rsidRDefault="00F9183D" w:rsidP="00F9183D">
      <w:pPr>
        <w:spacing w:before="100" w:beforeAutospacing="1" w:after="100" w:afterAutospacing="1" w:line="240" w:lineRule="auto"/>
        <w:rPr>
          <w:rStyle w:val="Emphasis"/>
          <w:rFonts w:ascii="Times New Roman" w:hAnsi="Times New Roman" w:cs="Times New Roman"/>
          <w:b w:val="0"/>
          <w:bCs/>
          <w:i w:val="0"/>
          <w:iCs w:val="0"/>
          <w:color w:val="000000" w:themeColor="text1"/>
        </w:rPr>
      </w:pPr>
      <w:r>
        <w:rPr>
          <w:rStyle w:val="Emphasis"/>
          <w:rFonts w:ascii="Times New Roman" w:hAnsi="Times New Roman" w:cs="Times New Roman"/>
          <w:b w:val="0"/>
          <w:bCs/>
          <w:color w:val="000000" w:themeColor="text1"/>
        </w:rPr>
        <w:t xml:space="preserve">Key Closing Statement: </w:t>
      </w:r>
      <w:r>
        <w:rPr>
          <w:rStyle w:val="Emphasis"/>
          <w:rFonts w:ascii="Times New Roman" w:hAnsi="Times New Roman" w:cs="Times New Roman"/>
          <w:b w:val="0"/>
          <w:bCs/>
          <w:i w:val="0"/>
          <w:iCs w:val="0"/>
          <w:color w:val="000000" w:themeColor="text1"/>
        </w:rPr>
        <w:t>(If not asked prior to scheduling)</w:t>
      </w:r>
    </w:p>
    <w:p w14:paraId="19E3E50F" w14:textId="0217F8E1" w:rsidR="00F9183D" w:rsidRPr="00F9183D" w:rsidRDefault="00F9183D" w:rsidP="00F9183D">
      <w:pPr>
        <w:pStyle w:val="ListParagraph"/>
        <w:numPr>
          <w:ilvl w:val="0"/>
          <w:numId w:val="18"/>
        </w:numPr>
        <w:spacing w:before="100" w:beforeAutospacing="1" w:after="100" w:afterAutospacing="1"/>
        <w:rPr>
          <w:rFonts w:ascii="Times New Roman" w:hAnsi="Times New Roman" w:cs="Times New Roman"/>
          <w:bCs/>
          <w:color w:val="000000" w:themeColor="text1"/>
        </w:rPr>
      </w:pPr>
      <w:r w:rsidRPr="00BC65CE">
        <w:rPr>
          <w:rStyle w:val="Emphasis"/>
          <w:rFonts w:ascii="Times New Roman" w:hAnsi="Times New Roman" w:cs="Times New Roman"/>
          <w:color w:val="000000" w:themeColor="text1"/>
        </w:rPr>
        <w:t>I have [private insurance / Medicaid].</w:t>
      </w:r>
    </w:p>
    <w:p w14:paraId="022FAC52" w14:textId="77777777" w:rsidR="00982810" w:rsidRPr="00982810" w:rsidRDefault="00982810" w:rsidP="00982810">
      <w:pPr>
        <w:pStyle w:val="Heading3"/>
        <w:rPr>
          <w:rFonts w:ascii="Times New Roman" w:hAnsi="Times New Roman" w:cs="Times New Roman"/>
          <w:color w:val="000000" w:themeColor="text1"/>
        </w:rPr>
      </w:pPr>
      <w:r w:rsidRPr="00982810">
        <w:rPr>
          <w:rStyle w:val="Strong"/>
          <w:rFonts w:ascii="Times New Roman" w:hAnsi="Times New Roman" w:cs="Times New Roman"/>
          <w:b/>
          <w:bCs/>
          <w:color w:val="000000" w:themeColor="text1"/>
        </w:rPr>
        <w:t>2. High-Risk Obstetrics – History of Complications</w:t>
      </w:r>
    </w:p>
    <w:p w14:paraId="79F289AC" w14:textId="77777777"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t>Scenario:</w:t>
      </w:r>
      <w:r w:rsidRPr="00982810">
        <w:rPr>
          <w:rFonts w:ascii="Times New Roman" w:hAnsi="Times New Roman" w:cs="Times New Roman"/>
          <w:color w:val="000000" w:themeColor="text1"/>
        </w:rPr>
        <w:t xml:space="preserve"> A 38-year-old woman, G3P1A1 (one prior full-term delivery, one miscarriage), is currently pregnant at approximately 8 weeks gestation. Her prior pregnancy was complicated by gestational diabetes requiring insulin. She also has chronic hypertension controlled with labetalol. She is seeking early prenatal care with a provider experienced in managing complex pregnancies.</w:t>
      </w:r>
    </w:p>
    <w:p w14:paraId="68987B0E" w14:textId="74BBB30C"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t>Script:</w:t>
      </w:r>
      <w:r w:rsidRPr="00982810">
        <w:rPr>
          <w:rFonts w:ascii="Times New Roman" w:hAnsi="Times New Roman" w:cs="Times New Roman"/>
          <w:color w:val="000000" w:themeColor="text1"/>
        </w:rPr>
        <w:br/>
      </w:r>
      <w:r w:rsidRPr="00982810">
        <w:rPr>
          <w:rStyle w:val="Emphasis"/>
          <w:rFonts w:ascii="Times New Roman" w:hAnsi="Times New Roman" w:cs="Times New Roman"/>
          <w:color w:val="000000" w:themeColor="text1"/>
        </w:rPr>
        <w:t>"Hi, I’m currently pregnant and considered high risk because I had gestational diabetes in my last pregnancy. I also have high blood pressure and want to make sure I get the right monitoring. I’d like to schedule an appointment—when is the soonest I can be seen?"</w:t>
      </w:r>
    </w:p>
    <w:p w14:paraId="3CB5A453" w14:textId="77777777"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t>Key Questions to Ask:</w:t>
      </w:r>
    </w:p>
    <w:p w14:paraId="681B93B7" w14:textId="6B7966ED" w:rsidR="00982810" w:rsidRPr="00BC65CE" w:rsidRDefault="00982810" w:rsidP="00982810">
      <w:pPr>
        <w:numPr>
          <w:ilvl w:val="0"/>
          <w:numId w:val="24"/>
        </w:numPr>
        <w:spacing w:before="100" w:beforeAutospacing="1" w:after="100" w:afterAutospacing="1" w:line="240" w:lineRule="auto"/>
        <w:rPr>
          <w:rStyle w:val="Emphasis"/>
          <w:rFonts w:ascii="Times New Roman" w:hAnsi="Times New Roman" w:cs="Times New Roman"/>
          <w:b w:val="0"/>
          <w:i w:val="0"/>
          <w:iCs w:val="0"/>
          <w:color w:val="000000" w:themeColor="text1"/>
        </w:rPr>
      </w:pPr>
      <w:r w:rsidRPr="00982810">
        <w:rPr>
          <w:rStyle w:val="Emphasis"/>
          <w:rFonts w:ascii="Times New Roman" w:hAnsi="Times New Roman" w:cs="Times New Roman"/>
          <w:color w:val="000000" w:themeColor="text1"/>
        </w:rPr>
        <w:t>Does your office manage high-risk pregnancies, or would I need a referral?</w:t>
      </w:r>
    </w:p>
    <w:p w14:paraId="3DF7E5CE" w14:textId="7BD68DED" w:rsidR="00BC65CE" w:rsidRPr="00BC65CE" w:rsidRDefault="00BC65CE" w:rsidP="00BC65CE">
      <w:pPr>
        <w:spacing w:before="100" w:beforeAutospacing="1" w:after="100" w:afterAutospacing="1" w:line="240" w:lineRule="auto"/>
        <w:rPr>
          <w:rStyle w:val="Emphasis"/>
          <w:rFonts w:ascii="Times New Roman" w:hAnsi="Times New Roman" w:cs="Times New Roman"/>
          <w:b w:val="0"/>
          <w:bCs/>
          <w:i w:val="0"/>
          <w:iCs w:val="0"/>
          <w:color w:val="000000" w:themeColor="text1"/>
        </w:rPr>
      </w:pPr>
      <w:r>
        <w:rPr>
          <w:rStyle w:val="Emphasis"/>
          <w:rFonts w:ascii="Times New Roman" w:hAnsi="Times New Roman" w:cs="Times New Roman"/>
          <w:b w:val="0"/>
          <w:bCs/>
          <w:color w:val="000000" w:themeColor="text1"/>
        </w:rPr>
        <w:t xml:space="preserve">Key Closing Statement: </w:t>
      </w:r>
      <w:r>
        <w:rPr>
          <w:rStyle w:val="Emphasis"/>
          <w:rFonts w:ascii="Times New Roman" w:hAnsi="Times New Roman" w:cs="Times New Roman"/>
          <w:b w:val="0"/>
          <w:bCs/>
          <w:i w:val="0"/>
          <w:iCs w:val="0"/>
          <w:color w:val="000000" w:themeColor="text1"/>
        </w:rPr>
        <w:t>(If not asked prior to scheduling)</w:t>
      </w:r>
    </w:p>
    <w:p w14:paraId="791347B3" w14:textId="5FD0D0DD" w:rsidR="00BC65CE" w:rsidRPr="00BC65CE" w:rsidRDefault="00BC65CE" w:rsidP="00BC65CE">
      <w:pPr>
        <w:pStyle w:val="ListParagraph"/>
        <w:numPr>
          <w:ilvl w:val="0"/>
          <w:numId w:val="18"/>
        </w:numPr>
        <w:spacing w:before="100" w:beforeAutospacing="1" w:after="100" w:afterAutospacing="1"/>
        <w:rPr>
          <w:rFonts w:ascii="Times New Roman" w:hAnsi="Times New Roman" w:cs="Times New Roman"/>
          <w:bCs/>
          <w:color w:val="000000" w:themeColor="text1"/>
        </w:rPr>
      </w:pPr>
      <w:r w:rsidRPr="00BC65CE">
        <w:rPr>
          <w:rStyle w:val="Emphasis"/>
          <w:rFonts w:ascii="Times New Roman" w:hAnsi="Times New Roman" w:cs="Times New Roman"/>
          <w:color w:val="000000" w:themeColor="text1"/>
        </w:rPr>
        <w:t>I have [private insurance / Medicaid].</w:t>
      </w:r>
    </w:p>
    <w:p w14:paraId="04FEC7FF" w14:textId="77777777" w:rsidR="00982810" w:rsidRPr="00982810" w:rsidRDefault="00982810" w:rsidP="00982810">
      <w:pPr>
        <w:pStyle w:val="Heading3"/>
        <w:rPr>
          <w:rFonts w:ascii="Times New Roman" w:hAnsi="Times New Roman" w:cs="Times New Roman"/>
          <w:color w:val="000000" w:themeColor="text1"/>
        </w:rPr>
      </w:pPr>
      <w:r w:rsidRPr="00982810">
        <w:rPr>
          <w:rStyle w:val="Strong"/>
          <w:rFonts w:ascii="Times New Roman" w:hAnsi="Times New Roman" w:cs="Times New Roman"/>
          <w:b/>
          <w:bCs/>
          <w:color w:val="000000" w:themeColor="text1"/>
        </w:rPr>
        <w:t>3. Gynecology – Abnormal Uterine Bleeding</w:t>
      </w:r>
    </w:p>
    <w:p w14:paraId="3D4B466C" w14:textId="77777777"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t>Scenario:</w:t>
      </w:r>
      <w:r w:rsidRPr="00982810">
        <w:rPr>
          <w:rFonts w:ascii="Times New Roman" w:hAnsi="Times New Roman" w:cs="Times New Roman"/>
          <w:color w:val="000000" w:themeColor="text1"/>
        </w:rPr>
        <w:t xml:space="preserve"> A 45-year-old woman with a history of heavy, irregular menstrual cycles over the past six months. She reports periods lasting 10–14 days, sometimes passing large clots. She has no prior history of endometriosis or fibroids and does not take hormonal contraception.</w:t>
      </w:r>
    </w:p>
    <w:p w14:paraId="0BD96D56" w14:textId="6CB9F7AA"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lastRenderedPageBreak/>
        <w:t>Script:</w:t>
      </w:r>
      <w:r w:rsidRPr="00982810">
        <w:rPr>
          <w:rFonts w:ascii="Times New Roman" w:hAnsi="Times New Roman" w:cs="Times New Roman"/>
          <w:color w:val="000000" w:themeColor="text1"/>
        </w:rPr>
        <w:br/>
      </w:r>
      <w:r w:rsidRPr="00982810">
        <w:rPr>
          <w:rStyle w:val="Emphasis"/>
          <w:rFonts w:ascii="Times New Roman" w:hAnsi="Times New Roman" w:cs="Times New Roman"/>
          <w:color w:val="000000" w:themeColor="text1"/>
        </w:rPr>
        <w:t xml:space="preserve">"Hi, I’ve been having </w:t>
      </w:r>
      <w:proofErr w:type="gramStart"/>
      <w:r w:rsidRPr="00982810">
        <w:rPr>
          <w:rStyle w:val="Emphasis"/>
          <w:rFonts w:ascii="Times New Roman" w:hAnsi="Times New Roman" w:cs="Times New Roman"/>
          <w:color w:val="000000" w:themeColor="text1"/>
        </w:rPr>
        <w:t>really heavy</w:t>
      </w:r>
      <w:proofErr w:type="gramEnd"/>
      <w:r w:rsidRPr="00982810">
        <w:rPr>
          <w:rStyle w:val="Emphasis"/>
          <w:rFonts w:ascii="Times New Roman" w:hAnsi="Times New Roman" w:cs="Times New Roman"/>
          <w:color w:val="000000" w:themeColor="text1"/>
        </w:rPr>
        <w:t xml:space="preserve"> and irregular periods for the past several months. Sometimes my bleeding lasts up to two weeks, and I’ve been passing large clots. I’d like to schedule an appointment to see what’s going on. What’s the soonest I can be seen?"</w:t>
      </w:r>
    </w:p>
    <w:p w14:paraId="2F443663" w14:textId="77777777"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t>Key Questions to Ask:</w:t>
      </w:r>
    </w:p>
    <w:p w14:paraId="66E74C01" w14:textId="77777777" w:rsidR="00982810" w:rsidRPr="00BC65CE" w:rsidRDefault="00982810" w:rsidP="00982810">
      <w:pPr>
        <w:numPr>
          <w:ilvl w:val="0"/>
          <w:numId w:val="25"/>
        </w:numPr>
        <w:spacing w:before="100" w:beforeAutospacing="1" w:after="100" w:afterAutospacing="1" w:line="240" w:lineRule="auto"/>
        <w:rPr>
          <w:rStyle w:val="Emphasis"/>
          <w:rFonts w:ascii="Times New Roman" w:hAnsi="Times New Roman" w:cs="Times New Roman"/>
          <w:b w:val="0"/>
          <w:i w:val="0"/>
          <w:iCs w:val="0"/>
          <w:color w:val="000000" w:themeColor="text1"/>
        </w:rPr>
      </w:pPr>
      <w:r w:rsidRPr="00982810">
        <w:rPr>
          <w:rStyle w:val="Emphasis"/>
          <w:rFonts w:ascii="Times New Roman" w:hAnsi="Times New Roman" w:cs="Times New Roman"/>
          <w:color w:val="000000" w:themeColor="text1"/>
        </w:rPr>
        <w:t>Would I need to see a primary care provider first, or can I schedule directly with a gynecologist?</w:t>
      </w:r>
    </w:p>
    <w:p w14:paraId="3819B5D1" w14:textId="77777777" w:rsidR="00BC65CE" w:rsidRPr="00BC65CE" w:rsidRDefault="00BC65CE" w:rsidP="00BC65CE">
      <w:pPr>
        <w:spacing w:before="100" w:beforeAutospacing="1" w:after="100" w:afterAutospacing="1" w:line="240" w:lineRule="auto"/>
        <w:rPr>
          <w:rStyle w:val="Emphasis"/>
          <w:rFonts w:ascii="Times New Roman" w:hAnsi="Times New Roman" w:cs="Times New Roman"/>
          <w:b w:val="0"/>
          <w:bCs/>
          <w:i w:val="0"/>
          <w:iCs w:val="0"/>
          <w:color w:val="000000" w:themeColor="text1"/>
        </w:rPr>
      </w:pPr>
      <w:r>
        <w:rPr>
          <w:rStyle w:val="Emphasis"/>
          <w:rFonts w:ascii="Times New Roman" w:hAnsi="Times New Roman" w:cs="Times New Roman"/>
          <w:b w:val="0"/>
          <w:bCs/>
          <w:color w:val="000000" w:themeColor="text1"/>
        </w:rPr>
        <w:t xml:space="preserve">Key Closing Statement: </w:t>
      </w:r>
      <w:r>
        <w:rPr>
          <w:rStyle w:val="Emphasis"/>
          <w:rFonts w:ascii="Times New Roman" w:hAnsi="Times New Roman" w:cs="Times New Roman"/>
          <w:b w:val="0"/>
          <w:bCs/>
          <w:i w:val="0"/>
          <w:iCs w:val="0"/>
          <w:color w:val="000000" w:themeColor="text1"/>
        </w:rPr>
        <w:t>(If not asked prior to scheduling)</w:t>
      </w:r>
    </w:p>
    <w:p w14:paraId="3B1F3AA6" w14:textId="7E689B26" w:rsidR="00BC65CE" w:rsidRPr="00BC65CE" w:rsidRDefault="00BC65CE" w:rsidP="00BC65CE">
      <w:pPr>
        <w:pStyle w:val="ListParagraph"/>
        <w:numPr>
          <w:ilvl w:val="0"/>
          <w:numId w:val="18"/>
        </w:numPr>
        <w:spacing w:before="100" w:beforeAutospacing="1" w:after="100" w:afterAutospacing="1"/>
        <w:rPr>
          <w:rFonts w:ascii="Times New Roman" w:hAnsi="Times New Roman" w:cs="Times New Roman"/>
          <w:bCs/>
          <w:color w:val="000000" w:themeColor="text1"/>
        </w:rPr>
      </w:pPr>
      <w:r w:rsidRPr="00BC65CE">
        <w:rPr>
          <w:rStyle w:val="Emphasis"/>
          <w:rFonts w:ascii="Times New Roman" w:hAnsi="Times New Roman" w:cs="Times New Roman"/>
          <w:color w:val="000000" w:themeColor="text1"/>
        </w:rPr>
        <w:t>I have [private insurance / Medicaid].</w:t>
      </w:r>
    </w:p>
    <w:p w14:paraId="071D2BC3" w14:textId="77777777" w:rsidR="00982810" w:rsidRPr="00982810" w:rsidRDefault="00982810" w:rsidP="00982810">
      <w:pPr>
        <w:pStyle w:val="Heading3"/>
        <w:rPr>
          <w:rFonts w:ascii="Times New Roman" w:hAnsi="Times New Roman" w:cs="Times New Roman"/>
          <w:color w:val="000000" w:themeColor="text1"/>
        </w:rPr>
      </w:pPr>
      <w:r w:rsidRPr="00982810">
        <w:rPr>
          <w:rStyle w:val="Strong"/>
          <w:rFonts w:ascii="Times New Roman" w:hAnsi="Times New Roman" w:cs="Times New Roman"/>
          <w:b/>
          <w:bCs/>
          <w:color w:val="000000" w:themeColor="text1"/>
        </w:rPr>
        <w:t>4. Reproductive Endocrinology – Infertility Consultation</w:t>
      </w:r>
    </w:p>
    <w:p w14:paraId="05248507" w14:textId="77777777"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t>Scenario:</w:t>
      </w:r>
      <w:r w:rsidRPr="00982810">
        <w:rPr>
          <w:rFonts w:ascii="Times New Roman" w:hAnsi="Times New Roman" w:cs="Times New Roman"/>
          <w:color w:val="000000" w:themeColor="text1"/>
        </w:rPr>
        <w:t xml:space="preserve"> A 30-year-old woman with regular 28-day menstrual cycles has been trying to conceive for over a year without success. She has no history of polycystic ovary syndrome (PCOS) or endometriosis. She is otherwise healthy and does not smoke or drink.</w:t>
      </w:r>
    </w:p>
    <w:p w14:paraId="650FFEF6" w14:textId="41C1E83C"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t>Script:</w:t>
      </w:r>
      <w:r w:rsidRPr="00982810">
        <w:rPr>
          <w:rFonts w:ascii="Times New Roman" w:hAnsi="Times New Roman" w:cs="Times New Roman"/>
          <w:color w:val="000000" w:themeColor="text1"/>
        </w:rPr>
        <w:br/>
      </w:r>
      <w:r w:rsidRPr="00982810">
        <w:rPr>
          <w:rStyle w:val="Emphasis"/>
          <w:rFonts w:ascii="Times New Roman" w:hAnsi="Times New Roman" w:cs="Times New Roman"/>
          <w:color w:val="000000" w:themeColor="text1"/>
        </w:rPr>
        <w:t>"Hello, my partner and I have been trying to get pregnant for over a year, but it hasn’t happened yet. I’d like to schedule a consultation to talk about fertility options. What’s the earliest appointment available?</w:t>
      </w:r>
      <w:r w:rsidR="00F9183D">
        <w:rPr>
          <w:rStyle w:val="Emphasis"/>
          <w:rFonts w:ascii="Times New Roman" w:hAnsi="Times New Roman" w:cs="Times New Roman"/>
          <w:color w:val="000000" w:themeColor="text1"/>
        </w:rPr>
        <w:t>”</w:t>
      </w:r>
    </w:p>
    <w:p w14:paraId="31B4FDA8" w14:textId="77777777"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t>Key Questions to Ask:</w:t>
      </w:r>
    </w:p>
    <w:p w14:paraId="770076D9" w14:textId="2A0725D7" w:rsidR="00982810" w:rsidRPr="00F9183D" w:rsidRDefault="00982810" w:rsidP="00982810">
      <w:pPr>
        <w:numPr>
          <w:ilvl w:val="0"/>
          <w:numId w:val="26"/>
        </w:numPr>
        <w:spacing w:before="100" w:beforeAutospacing="1" w:after="100" w:afterAutospacing="1" w:line="240" w:lineRule="auto"/>
        <w:rPr>
          <w:rStyle w:val="Emphasis"/>
          <w:rFonts w:ascii="Times New Roman" w:hAnsi="Times New Roman" w:cs="Times New Roman"/>
          <w:b w:val="0"/>
          <w:i w:val="0"/>
          <w:iCs w:val="0"/>
          <w:color w:val="000000" w:themeColor="text1"/>
        </w:rPr>
      </w:pPr>
      <w:r w:rsidRPr="00982810">
        <w:rPr>
          <w:rStyle w:val="Emphasis"/>
          <w:rFonts w:ascii="Times New Roman" w:hAnsi="Times New Roman" w:cs="Times New Roman"/>
          <w:color w:val="000000" w:themeColor="text1"/>
        </w:rPr>
        <w:t>Do I need a referral from my primary care provider or OB/GYN to see a fertility specialist?</w:t>
      </w:r>
    </w:p>
    <w:p w14:paraId="242A4D4B" w14:textId="77777777" w:rsidR="00F9183D" w:rsidRPr="00BC65CE" w:rsidRDefault="00F9183D" w:rsidP="00F9183D">
      <w:pPr>
        <w:spacing w:before="100" w:beforeAutospacing="1" w:after="100" w:afterAutospacing="1" w:line="240" w:lineRule="auto"/>
        <w:rPr>
          <w:rStyle w:val="Emphasis"/>
          <w:rFonts w:ascii="Times New Roman" w:hAnsi="Times New Roman" w:cs="Times New Roman"/>
          <w:b w:val="0"/>
          <w:bCs/>
          <w:i w:val="0"/>
          <w:iCs w:val="0"/>
          <w:color w:val="000000" w:themeColor="text1"/>
        </w:rPr>
      </w:pPr>
      <w:r>
        <w:rPr>
          <w:rStyle w:val="Emphasis"/>
          <w:rFonts w:ascii="Times New Roman" w:hAnsi="Times New Roman" w:cs="Times New Roman"/>
          <w:b w:val="0"/>
          <w:bCs/>
          <w:color w:val="000000" w:themeColor="text1"/>
        </w:rPr>
        <w:t xml:space="preserve">Key Closing Statement: </w:t>
      </w:r>
      <w:r>
        <w:rPr>
          <w:rStyle w:val="Emphasis"/>
          <w:rFonts w:ascii="Times New Roman" w:hAnsi="Times New Roman" w:cs="Times New Roman"/>
          <w:b w:val="0"/>
          <w:bCs/>
          <w:i w:val="0"/>
          <w:iCs w:val="0"/>
          <w:color w:val="000000" w:themeColor="text1"/>
        </w:rPr>
        <w:t>(If not asked prior to scheduling)</w:t>
      </w:r>
    </w:p>
    <w:p w14:paraId="09D0A3D8" w14:textId="25BD5F53" w:rsidR="00F9183D" w:rsidRPr="00F9183D" w:rsidRDefault="00F9183D" w:rsidP="00F9183D">
      <w:pPr>
        <w:pStyle w:val="ListParagraph"/>
        <w:numPr>
          <w:ilvl w:val="0"/>
          <w:numId w:val="18"/>
        </w:numPr>
        <w:spacing w:before="100" w:beforeAutospacing="1" w:after="100" w:afterAutospacing="1"/>
        <w:rPr>
          <w:rFonts w:ascii="Times New Roman" w:hAnsi="Times New Roman" w:cs="Times New Roman"/>
          <w:bCs/>
          <w:color w:val="000000" w:themeColor="text1"/>
        </w:rPr>
      </w:pPr>
      <w:r w:rsidRPr="00BC65CE">
        <w:rPr>
          <w:rStyle w:val="Emphasis"/>
          <w:rFonts w:ascii="Times New Roman" w:hAnsi="Times New Roman" w:cs="Times New Roman"/>
          <w:color w:val="000000" w:themeColor="text1"/>
        </w:rPr>
        <w:t>I have [private insurance / Medicaid].</w:t>
      </w:r>
    </w:p>
    <w:p w14:paraId="67DC662E" w14:textId="77777777" w:rsidR="00982810" w:rsidRPr="00982810" w:rsidRDefault="00982810" w:rsidP="00982810">
      <w:pPr>
        <w:pStyle w:val="Heading3"/>
        <w:rPr>
          <w:rFonts w:ascii="Times New Roman" w:hAnsi="Times New Roman" w:cs="Times New Roman"/>
          <w:color w:val="000000" w:themeColor="text1"/>
        </w:rPr>
      </w:pPr>
      <w:r w:rsidRPr="00982810">
        <w:rPr>
          <w:rStyle w:val="Strong"/>
          <w:rFonts w:ascii="Times New Roman" w:hAnsi="Times New Roman" w:cs="Times New Roman"/>
          <w:b/>
          <w:bCs/>
          <w:color w:val="000000" w:themeColor="text1"/>
        </w:rPr>
        <w:t>5. Urogynecology – Pelvic Organ Prolapse Symptoms</w:t>
      </w:r>
    </w:p>
    <w:p w14:paraId="0D48DC97" w14:textId="77777777"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t>Scenario:</w:t>
      </w:r>
      <w:r w:rsidRPr="00982810">
        <w:rPr>
          <w:rFonts w:ascii="Times New Roman" w:hAnsi="Times New Roman" w:cs="Times New Roman"/>
          <w:color w:val="000000" w:themeColor="text1"/>
        </w:rPr>
        <w:t xml:space="preserve"> A 60-year-old woman with a history of three vaginal deliveries is experiencing persistent pelvic pressure and a sensation of vaginal bulging. She also has occasional urinary incontinence when coughing or laughing.</w:t>
      </w:r>
    </w:p>
    <w:p w14:paraId="3F433338" w14:textId="34A54C62"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t>Script:</w:t>
      </w:r>
      <w:r w:rsidRPr="00982810">
        <w:rPr>
          <w:rFonts w:ascii="Times New Roman" w:hAnsi="Times New Roman" w:cs="Times New Roman"/>
          <w:color w:val="000000" w:themeColor="text1"/>
        </w:rPr>
        <w:br/>
      </w:r>
      <w:r w:rsidRPr="00982810">
        <w:rPr>
          <w:rStyle w:val="Emphasis"/>
          <w:rFonts w:ascii="Times New Roman" w:hAnsi="Times New Roman" w:cs="Times New Roman"/>
          <w:color w:val="000000" w:themeColor="text1"/>
        </w:rPr>
        <w:t>"Hi, I’ve been feeling a lot of pelvic pressure and discomfort lately, and I think it might be related to prolapse. I also have some urine leakage when I cough or laugh. I’d like to schedule an appointment to have it checked out. When would be the soonest I can be seen?"</w:t>
      </w:r>
    </w:p>
    <w:p w14:paraId="6E696DBE" w14:textId="7A38D2A0" w:rsidR="00982810" w:rsidRPr="00982810" w:rsidRDefault="00982810" w:rsidP="00982810">
      <w:pPr>
        <w:pStyle w:val="NormalWeb"/>
        <w:rPr>
          <w:rFonts w:ascii="Times New Roman" w:hAnsi="Times New Roman" w:cs="Times New Roman"/>
          <w:color w:val="000000" w:themeColor="text1"/>
        </w:rPr>
      </w:pPr>
      <w:r w:rsidRPr="00982810">
        <w:rPr>
          <w:rStyle w:val="Strong"/>
          <w:rFonts w:ascii="Times New Roman" w:hAnsi="Times New Roman" w:cs="Times New Roman"/>
          <w:color w:val="000000" w:themeColor="text1"/>
        </w:rPr>
        <w:t>Key Questions to Ask:</w:t>
      </w:r>
    </w:p>
    <w:p w14:paraId="5D45D52F" w14:textId="3B8B82DC" w:rsidR="00982810" w:rsidRPr="00F9183D" w:rsidRDefault="00982810" w:rsidP="00982810">
      <w:pPr>
        <w:numPr>
          <w:ilvl w:val="0"/>
          <w:numId w:val="27"/>
        </w:numPr>
        <w:spacing w:before="100" w:beforeAutospacing="1" w:after="100" w:afterAutospacing="1" w:line="240" w:lineRule="auto"/>
        <w:rPr>
          <w:rStyle w:val="Emphasis"/>
          <w:rFonts w:ascii="Times New Roman" w:hAnsi="Times New Roman" w:cs="Times New Roman"/>
          <w:b w:val="0"/>
          <w:i w:val="0"/>
          <w:iCs w:val="0"/>
          <w:color w:val="000000" w:themeColor="text1"/>
        </w:rPr>
      </w:pPr>
      <w:r w:rsidRPr="00982810">
        <w:rPr>
          <w:rStyle w:val="Emphasis"/>
          <w:rFonts w:ascii="Times New Roman" w:hAnsi="Times New Roman" w:cs="Times New Roman"/>
          <w:color w:val="000000" w:themeColor="text1"/>
        </w:rPr>
        <w:t>Do you have specialists trained in urogynecology, or would I need a referral?</w:t>
      </w:r>
    </w:p>
    <w:p w14:paraId="3C65614D" w14:textId="77777777" w:rsidR="00F9183D" w:rsidRPr="00BC65CE" w:rsidRDefault="00F9183D" w:rsidP="00F9183D">
      <w:pPr>
        <w:spacing w:before="100" w:beforeAutospacing="1" w:after="100" w:afterAutospacing="1" w:line="240" w:lineRule="auto"/>
        <w:rPr>
          <w:rStyle w:val="Emphasis"/>
          <w:rFonts w:ascii="Times New Roman" w:hAnsi="Times New Roman" w:cs="Times New Roman"/>
          <w:b w:val="0"/>
          <w:bCs/>
          <w:i w:val="0"/>
          <w:iCs w:val="0"/>
          <w:color w:val="000000" w:themeColor="text1"/>
        </w:rPr>
      </w:pPr>
      <w:r>
        <w:rPr>
          <w:rStyle w:val="Emphasis"/>
          <w:rFonts w:ascii="Times New Roman" w:hAnsi="Times New Roman" w:cs="Times New Roman"/>
          <w:b w:val="0"/>
          <w:bCs/>
          <w:color w:val="000000" w:themeColor="text1"/>
        </w:rPr>
        <w:t xml:space="preserve">Key Closing Statement: </w:t>
      </w:r>
      <w:r>
        <w:rPr>
          <w:rStyle w:val="Emphasis"/>
          <w:rFonts w:ascii="Times New Roman" w:hAnsi="Times New Roman" w:cs="Times New Roman"/>
          <w:b w:val="0"/>
          <w:bCs/>
          <w:i w:val="0"/>
          <w:iCs w:val="0"/>
          <w:color w:val="000000" w:themeColor="text1"/>
        </w:rPr>
        <w:t>(If not asked prior to scheduling)</w:t>
      </w:r>
    </w:p>
    <w:p w14:paraId="0F6BFA13" w14:textId="13E0BA2E" w:rsidR="00F9183D" w:rsidRPr="00F9183D" w:rsidRDefault="00F9183D" w:rsidP="00F9183D">
      <w:pPr>
        <w:pStyle w:val="ListParagraph"/>
        <w:numPr>
          <w:ilvl w:val="0"/>
          <w:numId w:val="18"/>
        </w:numPr>
        <w:spacing w:before="100" w:beforeAutospacing="1" w:after="100" w:afterAutospacing="1"/>
        <w:rPr>
          <w:rFonts w:ascii="Times New Roman" w:hAnsi="Times New Roman" w:cs="Times New Roman"/>
          <w:bCs/>
          <w:color w:val="000000" w:themeColor="text1"/>
        </w:rPr>
      </w:pPr>
      <w:r w:rsidRPr="00BC65CE">
        <w:rPr>
          <w:rStyle w:val="Emphasis"/>
          <w:rFonts w:ascii="Times New Roman" w:hAnsi="Times New Roman" w:cs="Times New Roman"/>
          <w:color w:val="000000" w:themeColor="text1"/>
        </w:rPr>
        <w:t>I have [private insurance / Medicaid].</w:t>
      </w:r>
    </w:p>
    <w:p w14:paraId="31A5D0E5" w14:textId="4174B657" w:rsidR="00684B36" w:rsidRPr="00982810" w:rsidRDefault="00982810" w:rsidP="00982810">
      <w:pPr>
        <w:pStyle w:val="NormalWeb"/>
        <w:rPr>
          <w:rFonts w:ascii="Times New Roman" w:hAnsi="Times New Roman" w:cs="Times New Roman"/>
          <w:color w:val="000000" w:themeColor="text1"/>
        </w:rPr>
      </w:pPr>
      <w:r w:rsidRPr="00982810">
        <w:rPr>
          <w:rFonts w:ascii="Times New Roman" w:hAnsi="Times New Roman" w:cs="Times New Roman"/>
          <w:color w:val="000000" w:themeColor="text1"/>
        </w:rPr>
        <w:lastRenderedPageBreak/>
        <w:t>These vignettes will be used consistently throughout the study to standardize appointment requests and ensure comparability across different ownership models.</w:t>
      </w:r>
    </w:p>
    <w:p w14:paraId="414BA1A1" w14:textId="77777777" w:rsidR="00684B36" w:rsidRPr="00982810" w:rsidRDefault="00684B36" w:rsidP="00684B36">
      <w:pPr>
        <w:tabs>
          <w:tab w:val="left" w:pos="360"/>
        </w:tabs>
        <w:rPr>
          <w:rFonts w:ascii="Times New Roman" w:hAnsi="Times New Roman" w:cs="Times New Roman"/>
          <w:b/>
          <w:color w:val="000000" w:themeColor="text1"/>
          <w:sz w:val="22"/>
        </w:rPr>
      </w:pPr>
      <w:r w:rsidRPr="00982810">
        <w:rPr>
          <w:rFonts w:ascii="Times New Roman" w:hAnsi="Times New Roman" w:cs="Times New Roman"/>
          <w:b/>
          <w:color w:val="000000" w:themeColor="text1"/>
          <w:sz w:val="22"/>
        </w:rPr>
        <w:t>8.</w:t>
      </w:r>
      <w:r w:rsidRPr="00982810">
        <w:rPr>
          <w:rFonts w:ascii="Times New Roman" w:hAnsi="Times New Roman" w:cs="Times New Roman"/>
          <w:b/>
          <w:color w:val="000000" w:themeColor="text1"/>
          <w:sz w:val="22"/>
        </w:rPr>
        <w:tab/>
        <w:t>Risk/Benefit Assessment</w:t>
      </w:r>
    </w:p>
    <w:p w14:paraId="0D847F6C" w14:textId="77777777" w:rsidR="00684B36" w:rsidRPr="00982810" w:rsidRDefault="00684B36" w:rsidP="00684B36">
      <w:pPr>
        <w:tabs>
          <w:tab w:val="left" w:pos="360"/>
        </w:tabs>
        <w:ind w:left="360"/>
        <w:rPr>
          <w:rFonts w:ascii="Times New Roman" w:hAnsi="Times New Roman" w:cs="Times New Roman"/>
          <w:bCs/>
          <w:i/>
          <w:iCs/>
          <w:color w:val="000000" w:themeColor="text1"/>
          <w:sz w:val="22"/>
        </w:rPr>
      </w:pPr>
      <w:r w:rsidRPr="00982810">
        <w:rPr>
          <w:rFonts w:ascii="Times New Roman" w:hAnsi="Times New Roman" w:cs="Times New Roman"/>
          <w:bCs/>
          <w:i/>
          <w:iCs/>
          <w:color w:val="000000" w:themeColor="text1"/>
          <w:sz w:val="22"/>
        </w:rPr>
        <w:t xml:space="preserve">Describe potential risks and benefits (e.g., physical, psychological, social, legal, or other) that individual participants could experience </w:t>
      </w:r>
      <w:proofErr w:type="gramStart"/>
      <w:r w:rsidRPr="00982810">
        <w:rPr>
          <w:rFonts w:ascii="Times New Roman" w:hAnsi="Times New Roman" w:cs="Times New Roman"/>
          <w:bCs/>
          <w:i/>
          <w:iCs/>
          <w:color w:val="000000" w:themeColor="text1"/>
          <w:sz w:val="22"/>
        </w:rPr>
        <w:t>as a result of</w:t>
      </w:r>
      <w:proofErr w:type="gramEnd"/>
      <w:r w:rsidRPr="00982810">
        <w:rPr>
          <w:rFonts w:ascii="Times New Roman" w:hAnsi="Times New Roman" w:cs="Times New Roman"/>
          <w:bCs/>
          <w:i/>
          <w:iCs/>
          <w:color w:val="000000" w:themeColor="text1"/>
          <w:sz w:val="22"/>
        </w:rPr>
        <w:t xml:space="preserve"> the study. Consider whether the research has potential for group or social risks and, if so, describe those potential risks.</w:t>
      </w:r>
    </w:p>
    <w:p w14:paraId="694B45DB" w14:textId="77777777" w:rsidR="009808D0" w:rsidRPr="009808D0" w:rsidRDefault="009808D0" w:rsidP="009808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themeColor="text1"/>
        </w:rPr>
      </w:pPr>
      <w:r w:rsidRPr="009808D0">
        <w:rPr>
          <w:rFonts w:ascii="Times New Roman" w:hAnsi="Times New Roman" w:cs="Times New Roman"/>
          <w:b/>
          <w:bCs/>
          <w:color w:val="000000" w:themeColor="text1"/>
        </w:rPr>
        <w:t>Ethical Considerations and Potential Risks</w:t>
      </w:r>
    </w:p>
    <w:p w14:paraId="07C3D068" w14:textId="77777777" w:rsidR="009808D0" w:rsidRPr="009808D0" w:rsidRDefault="009808D0" w:rsidP="009808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rPr>
      </w:pPr>
      <w:r w:rsidRPr="009808D0">
        <w:rPr>
          <w:rFonts w:ascii="Times New Roman" w:hAnsi="Times New Roman" w:cs="Times New Roman"/>
          <w:color w:val="000000" w:themeColor="text1"/>
        </w:rPr>
        <w:t>Utilizing mystery callers as a research method provides valuable insights into healthcare accessibility; however, it also presents ethical and methodological challenges. Potential miscommunication between callers and clinic staff could lead to data inconsistencies, and some may perceive the approach as deceptive, despite its widespread acceptance in healthcare access research. While no false medical conditions are presented, posing as a patient to gather information may raise concerns among staff. Additionally, if clinic personnel suspect they are part of a study, it could influence their interactions with actual patients. The study design also carries the possibility of minor disruptions, particularly if calls are placed during high-volume periods, briefly diverting attention from regular clinic operations. On a broader level, findings may highlight disparities in care that could be viewed unfavorably by certain facilities or organizations. However, the primary intent of this research is to inform policy and advance equitable healthcare access rather than evaluate individual providers.</w:t>
      </w:r>
    </w:p>
    <w:p w14:paraId="7E1EE431" w14:textId="77777777" w:rsidR="009808D0" w:rsidRPr="009808D0" w:rsidRDefault="009808D0" w:rsidP="009808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themeColor="text1"/>
        </w:rPr>
      </w:pPr>
      <w:r w:rsidRPr="009808D0">
        <w:rPr>
          <w:rFonts w:ascii="Times New Roman" w:hAnsi="Times New Roman" w:cs="Times New Roman"/>
          <w:b/>
          <w:bCs/>
          <w:color w:val="000000" w:themeColor="text1"/>
        </w:rPr>
        <w:t>Significance and Potential Benefits</w:t>
      </w:r>
    </w:p>
    <w:p w14:paraId="6E301AD0" w14:textId="584AA86B" w:rsidR="009808D0" w:rsidRPr="00982810" w:rsidRDefault="009808D0" w:rsidP="00684B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rPr>
      </w:pPr>
      <w:r w:rsidRPr="009808D0">
        <w:rPr>
          <w:rFonts w:ascii="Times New Roman" w:hAnsi="Times New Roman" w:cs="Times New Roman"/>
          <w:color w:val="000000" w:themeColor="text1"/>
        </w:rPr>
        <w:t>This study has the potential to generate critical insights into healthcare accessibility by systematically examining appointment wait times, insurance acceptance, and scheduling practices. The results can help inform policy decisions and drive improvements in healthcare delivery to enhance equitable access. Clinics and healthcare organizations may use the findings to identify inefficiencies in scheduling systems and optimize patient flow. Furthermore, this research will contribute to a broader understanding of how ownership structures, geographic location, and administrative practices impact patient access. By highlighting areas for improvement, the study aims to reduce unnecessary delays, enhance patient experience, and support data-driven strategies for improving specialty care availability.</w:t>
      </w:r>
    </w:p>
    <w:p w14:paraId="0AFFA9F1" w14:textId="77777777" w:rsidR="009808D0" w:rsidRPr="00982810" w:rsidRDefault="009808D0" w:rsidP="00684B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rPr>
      </w:pPr>
    </w:p>
    <w:p w14:paraId="22DC57AB" w14:textId="2B476D12" w:rsidR="00684B36" w:rsidRPr="00982810" w:rsidRDefault="00684B36" w:rsidP="00684B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sz w:val="22"/>
        </w:rPr>
      </w:pPr>
      <w:r w:rsidRPr="00982810">
        <w:rPr>
          <w:rFonts w:ascii="Times New Roman" w:hAnsi="Times New Roman" w:cs="Times New Roman"/>
          <w:b/>
          <w:color w:val="000000" w:themeColor="text1"/>
          <w:sz w:val="22"/>
        </w:rPr>
        <w:t>9.</w:t>
      </w:r>
      <w:r w:rsidRPr="00982810">
        <w:rPr>
          <w:rFonts w:ascii="Times New Roman" w:hAnsi="Times New Roman" w:cs="Times New Roman"/>
          <w:b/>
          <w:color w:val="000000" w:themeColor="text1"/>
          <w:sz w:val="22"/>
        </w:rPr>
        <w:tab/>
        <w:t>Data Analysis</w:t>
      </w:r>
    </w:p>
    <w:p w14:paraId="7A1C0020" w14:textId="77777777" w:rsidR="00684B36" w:rsidRPr="00982810" w:rsidRDefault="00684B36" w:rsidP="00684B36">
      <w:pPr>
        <w:tabs>
          <w:tab w:val="left" w:pos="360"/>
        </w:tabs>
        <w:ind w:left="360"/>
        <w:rPr>
          <w:rFonts w:ascii="Times New Roman" w:hAnsi="Times New Roman" w:cs="Times New Roman"/>
          <w:bCs/>
          <w:i/>
          <w:iCs/>
          <w:color w:val="000000" w:themeColor="text1"/>
          <w:sz w:val="22"/>
        </w:rPr>
      </w:pPr>
      <w:r w:rsidRPr="00982810">
        <w:rPr>
          <w:rFonts w:ascii="Times New Roman" w:hAnsi="Times New Roman" w:cs="Times New Roman"/>
          <w:bCs/>
          <w:i/>
          <w:iCs/>
          <w:color w:val="000000" w:themeColor="text1"/>
          <w:sz w:val="22"/>
        </w:rPr>
        <w:t>For qualitative research, describe the analytical methodology. For descriptive statistics, describe how categorical and continuous data will be presented (e.g., percentages, means with standard deviations, median, range).</w:t>
      </w:r>
    </w:p>
    <w:p w14:paraId="1F3DD6FE" w14:textId="4554D2C8" w:rsidR="00684B36" w:rsidRPr="00982810" w:rsidRDefault="00A1543D" w:rsidP="00684B36">
      <w:pPr>
        <w:rPr>
          <w:rStyle w:val="Strong"/>
          <w:rFonts w:ascii="Times New Roman" w:eastAsiaTheme="majorEastAsia" w:hAnsi="Times New Roman" w:cs="Times New Roman"/>
          <w:b/>
          <w:bCs w:val="0"/>
          <w:color w:val="000000" w:themeColor="text1"/>
        </w:rPr>
      </w:pPr>
      <w:r w:rsidRPr="00982810">
        <w:rPr>
          <w:rFonts w:ascii="Times New Roman" w:eastAsiaTheme="majorEastAsia" w:hAnsi="Times New Roman" w:cs="Times New Roman"/>
          <w:color w:val="000000" w:themeColor="text1"/>
        </w:rPr>
        <w:t xml:space="preserve">The study will leverage the </w:t>
      </w:r>
      <w:proofErr w:type="spellStart"/>
      <w:r w:rsidRPr="00982810">
        <w:rPr>
          <w:rFonts w:ascii="Times New Roman" w:eastAsiaTheme="majorEastAsia" w:hAnsi="Times New Roman" w:cs="Times New Roman"/>
          <w:color w:val="000000" w:themeColor="text1"/>
        </w:rPr>
        <w:t>PitchBook</w:t>
      </w:r>
      <w:proofErr w:type="spellEnd"/>
      <w:r w:rsidRPr="00982810">
        <w:rPr>
          <w:rFonts w:ascii="Times New Roman" w:eastAsiaTheme="majorEastAsia" w:hAnsi="Times New Roman" w:cs="Times New Roman"/>
          <w:color w:val="000000" w:themeColor="text1"/>
        </w:rPr>
        <w:t xml:space="preserve"> database to distinguish between </w:t>
      </w:r>
      <w:r w:rsidR="00D1204F">
        <w:rPr>
          <w:rFonts w:ascii="Times New Roman" w:eastAsiaTheme="majorEastAsia" w:hAnsi="Times New Roman" w:cs="Times New Roman"/>
          <w:color w:val="000000" w:themeColor="text1"/>
        </w:rPr>
        <w:t>PE</w:t>
      </w:r>
      <w:r w:rsidRPr="00982810">
        <w:rPr>
          <w:rFonts w:ascii="Times New Roman" w:eastAsiaTheme="majorEastAsia" w:hAnsi="Times New Roman" w:cs="Times New Roman"/>
          <w:color w:val="000000" w:themeColor="text1"/>
        </w:rPr>
        <w:t xml:space="preserve">-owned and </w:t>
      </w:r>
      <w:proofErr w:type="gramStart"/>
      <w:r w:rsidR="00D1204F">
        <w:rPr>
          <w:rFonts w:ascii="Times New Roman" w:eastAsiaTheme="majorEastAsia" w:hAnsi="Times New Roman" w:cs="Times New Roman"/>
          <w:color w:val="000000" w:themeColor="text1"/>
        </w:rPr>
        <w:t>publicly-owned</w:t>
      </w:r>
      <w:proofErr w:type="gramEnd"/>
      <w:r w:rsidRPr="00982810">
        <w:rPr>
          <w:rFonts w:ascii="Times New Roman" w:eastAsiaTheme="majorEastAsia" w:hAnsi="Times New Roman" w:cs="Times New Roman"/>
          <w:color w:val="000000" w:themeColor="text1"/>
        </w:rPr>
        <w:t xml:space="preserve"> healthcare providers. </w:t>
      </w:r>
      <w:proofErr w:type="spellStart"/>
      <w:r w:rsidRPr="00982810">
        <w:rPr>
          <w:rFonts w:ascii="Times New Roman" w:eastAsiaTheme="majorEastAsia" w:hAnsi="Times New Roman" w:cs="Times New Roman"/>
          <w:color w:val="000000" w:themeColor="text1"/>
        </w:rPr>
        <w:t>PitchBook</w:t>
      </w:r>
      <w:proofErr w:type="spellEnd"/>
      <w:r w:rsidRPr="00982810">
        <w:rPr>
          <w:rFonts w:ascii="Times New Roman" w:eastAsiaTheme="majorEastAsia" w:hAnsi="Times New Roman" w:cs="Times New Roman"/>
          <w:color w:val="000000" w:themeColor="text1"/>
        </w:rPr>
        <w:t xml:space="preserve"> provides comprehensive data on corporate ownership structures, enabling the classification of clinics based on their investment status. This classification will allow for an in-depth analysis of whether private equity ownership influences appointment scheduling efficiency. By integrating ownership data with appointment wait time metrics, the study aims to assess potential disparities in access to care based on financial ownership models.</w:t>
      </w:r>
    </w:p>
    <w:p w14:paraId="2B2FE479" w14:textId="77777777" w:rsidR="00F64D2A" w:rsidRPr="00F64D2A" w:rsidRDefault="00F64D2A" w:rsidP="00F64D2A">
      <w:pPr>
        <w:rPr>
          <w:rFonts w:ascii="Times New Roman" w:hAnsi="Times New Roman" w:cs="Times New Roman"/>
          <w:color w:val="000000" w:themeColor="text1"/>
        </w:rPr>
      </w:pPr>
      <w:r w:rsidRPr="00F64D2A">
        <w:rPr>
          <w:rFonts w:ascii="Times New Roman" w:hAnsi="Times New Roman" w:cs="Times New Roman"/>
          <w:color w:val="000000" w:themeColor="text1"/>
        </w:rPr>
        <w:t>This study will employ a Poisson regression model to analyze appointment wait times, an approach well-suited for count data. The primary outcome—time to the earliest available appointment—will be measured in business days from the initial call to the first open slot. A generalized linear mixed Poisson model with a log-link function will be used to account for variability in scheduling across healthcare providers and facilities.</w:t>
      </w:r>
    </w:p>
    <w:p w14:paraId="675CC12F" w14:textId="77777777" w:rsidR="00F64D2A" w:rsidRPr="00F64D2A" w:rsidRDefault="00F64D2A" w:rsidP="00F64D2A">
      <w:pPr>
        <w:rPr>
          <w:rFonts w:ascii="Times New Roman" w:hAnsi="Times New Roman" w:cs="Times New Roman"/>
          <w:color w:val="000000" w:themeColor="text1"/>
        </w:rPr>
      </w:pPr>
      <w:r w:rsidRPr="00F64D2A">
        <w:rPr>
          <w:rFonts w:ascii="Times New Roman" w:hAnsi="Times New Roman" w:cs="Times New Roman"/>
          <w:color w:val="000000" w:themeColor="text1"/>
        </w:rPr>
        <w:lastRenderedPageBreak/>
        <w:t>To control for provider-level differences, physicians will be treated as random effects, with each receiving up to two mystery calls—one representing a private insurance patient and the other a Medicaid patient. Insurance type will be included as a fixed effect, allowing for direct comparisons of wait times across payer types. Additional covariates such as provider subspecialty, geographic region (based on US Census Bureau subdivisions), physician gender, age group, day of the week the call was placed, and degree type (MD vs. DO) will be incorporated to adjust for potential confounding variables. A secondary model will assess the interaction between case urgency and insurance type to determine whether patients with more pressing medical needs experience differing scheduling delays based on payer status.</w:t>
      </w:r>
    </w:p>
    <w:p w14:paraId="6C6C0FFF" w14:textId="77777777" w:rsidR="00F64D2A" w:rsidRPr="00F64D2A" w:rsidRDefault="00F64D2A" w:rsidP="00F64D2A">
      <w:pPr>
        <w:rPr>
          <w:rFonts w:ascii="Times New Roman" w:hAnsi="Times New Roman" w:cs="Times New Roman"/>
          <w:color w:val="000000" w:themeColor="text1"/>
        </w:rPr>
      </w:pPr>
      <w:r w:rsidRPr="00F64D2A">
        <w:rPr>
          <w:rFonts w:ascii="Times New Roman" w:hAnsi="Times New Roman" w:cs="Times New Roman"/>
          <w:color w:val="000000" w:themeColor="text1"/>
        </w:rPr>
        <w:t>Descriptive statistics will be calculated to summarize key findings on appointment availability and wait times. Mean, standard deviation, median, and interquartile range will be reported to illustrate distribution patterns. Group comparisons will be conducted using T-tests and ANOVA to evaluate differences in wait times between private and public insurance patients. For categorical variables, such as Medicaid acceptance rates and general appointment availability, Chi-square tests will be used to assess significant differences between groups.</w:t>
      </w:r>
    </w:p>
    <w:p w14:paraId="6EA894A0" w14:textId="7A1A4BBC" w:rsidR="00684B36" w:rsidRPr="00982810" w:rsidRDefault="00F64D2A" w:rsidP="00F64D2A">
      <w:pPr>
        <w:rPr>
          <w:rFonts w:ascii="Times New Roman" w:hAnsi="Times New Roman" w:cs="Times New Roman"/>
          <w:color w:val="000000" w:themeColor="text1"/>
        </w:rPr>
      </w:pPr>
      <w:r w:rsidRPr="00F64D2A">
        <w:rPr>
          <w:rFonts w:ascii="Times New Roman" w:hAnsi="Times New Roman" w:cs="Times New Roman"/>
          <w:color w:val="000000" w:themeColor="text1"/>
        </w:rPr>
        <w:t>All statistical analyses will be conducted using R (version 4.4.1). Mixed-effects models will be implemented via the "lme4" package, while the "</w:t>
      </w:r>
      <w:proofErr w:type="spellStart"/>
      <w:r w:rsidRPr="00F64D2A">
        <w:rPr>
          <w:rFonts w:ascii="Times New Roman" w:hAnsi="Times New Roman" w:cs="Times New Roman"/>
          <w:color w:val="000000" w:themeColor="text1"/>
        </w:rPr>
        <w:t>emmeans</w:t>
      </w:r>
      <w:proofErr w:type="spellEnd"/>
      <w:r w:rsidRPr="00F64D2A">
        <w:rPr>
          <w:rFonts w:ascii="Times New Roman" w:hAnsi="Times New Roman" w:cs="Times New Roman"/>
          <w:color w:val="000000" w:themeColor="text1"/>
        </w:rPr>
        <w:t>" package will be used to calculate estimated marginal means for interpretation of group differences. This analytical approach will enable a rigorous examination of appointment wait times across different ownership structures while accounting for provider- and clinic-level variations.</w:t>
      </w:r>
    </w:p>
    <w:p w14:paraId="545ABE07" w14:textId="77777777" w:rsidR="00684B36" w:rsidRPr="00982810" w:rsidRDefault="00684B36" w:rsidP="00684B36">
      <w:pPr>
        <w:tabs>
          <w:tab w:val="left" w:pos="360"/>
        </w:tabs>
        <w:rPr>
          <w:rFonts w:ascii="Times New Roman" w:hAnsi="Times New Roman" w:cs="Times New Roman"/>
          <w:b/>
          <w:color w:val="000000" w:themeColor="text1"/>
          <w:sz w:val="22"/>
        </w:rPr>
      </w:pPr>
      <w:r w:rsidRPr="00982810">
        <w:rPr>
          <w:rFonts w:ascii="Times New Roman" w:hAnsi="Times New Roman" w:cs="Times New Roman"/>
          <w:b/>
          <w:color w:val="000000" w:themeColor="text1"/>
          <w:sz w:val="22"/>
        </w:rPr>
        <w:t>10.</w:t>
      </w:r>
      <w:r w:rsidRPr="00982810">
        <w:rPr>
          <w:rFonts w:ascii="Times New Roman" w:hAnsi="Times New Roman" w:cs="Times New Roman"/>
          <w:b/>
          <w:color w:val="000000" w:themeColor="text1"/>
          <w:sz w:val="22"/>
        </w:rPr>
        <w:tab/>
        <w:t>Informed Consent</w:t>
      </w:r>
    </w:p>
    <w:p w14:paraId="7B2D3922" w14:textId="0D273F52" w:rsidR="00684B36" w:rsidRPr="00982810" w:rsidRDefault="00684B36" w:rsidP="009808D0">
      <w:pPr>
        <w:tabs>
          <w:tab w:val="left" w:pos="360"/>
        </w:tabs>
        <w:ind w:left="360"/>
        <w:rPr>
          <w:rFonts w:ascii="Times New Roman" w:hAnsi="Times New Roman" w:cs="Times New Roman"/>
          <w:bCs/>
          <w:i/>
          <w:iCs/>
          <w:color w:val="000000" w:themeColor="text1"/>
          <w:sz w:val="22"/>
        </w:rPr>
      </w:pPr>
      <w:r w:rsidRPr="00982810">
        <w:rPr>
          <w:rFonts w:ascii="Times New Roman" w:hAnsi="Times New Roman" w:cs="Times New Roman"/>
          <w:bCs/>
          <w:i/>
          <w:iCs/>
          <w:color w:val="000000" w:themeColor="text1"/>
          <w:sz w:val="22"/>
        </w:rPr>
        <w:t>Describe how participants are informed about the research and asked for their voluntary participation. Outline plans for inclusion of non-English speakers. For research on children, address obtaining permission from parents or guardians, and obtaining assent from the child.</w:t>
      </w:r>
    </w:p>
    <w:p w14:paraId="10F5BC53" w14:textId="77777777" w:rsidR="00684B36" w:rsidRPr="00982810" w:rsidRDefault="00684B36" w:rsidP="00684B36">
      <w:pPr>
        <w:tabs>
          <w:tab w:val="left" w:pos="360"/>
        </w:tabs>
        <w:ind w:left="360"/>
        <w:rPr>
          <w:rFonts w:ascii="Times New Roman" w:hAnsi="Times New Roman" w:cs="Times New Roman"/>
          <w:bCs/>
          <w:i/>
          <w:iCs/>
          <w:color w:val="000000" w:themeColor="text1"/>
          <w:sz w:val="22"/>
        </w:rPr>
      </w:pPr>
      <w:r w:rsidRPr="00982810">
        <w:rPr>
          <w:rFonts w:ascii="Times New Roman" w:hAnsi="Times New Roman" w:cs="Times New Roman"/>
          <w:bCs/>
          <w:i/>
          <w:iCs/>
          <w:color w:val="000000" w:themeColor="text1"/>
          <w:sz w:val="22"/>
        </w:rPr>
        <w:t>Submit all associated documents (e.g., information sheets, "postcard consents," consent or permission forms, assent forms, consent scripts, web-based consent materials, audio/visual content, and any other related consent material).</w:t>
      </w:r>
    </w:p>
    <w:p w14:paraId="558B0E84" w14:textId="77777777" w:rsidR="00982810" w:rsidRPr="00982810" w:rsidRDefault="00982810" w:rsidP="00982810">
      <w:pPr>
        <w:pStyle w:val="NormalWeb"/>
        <w:rPr>
          <w:rFonts w:ascii="Times New Roman" w:hAnsi="Times New Roman" w:cs="Times New Roman"/>
          <w:color w:val="000000" w:themeColor="text1"/>
        </w:rPr>
      </w:pPr>
      <w:r w:rsidRPr="00982810">
        <w:rPr>
          <w:rFonts w:ascii="Times New Roman" w:hAnsi="Times New Roman" w:cs="Times New Roman"/>
          <w:color w:val="000000" w:themeColor="text1"/>
        </w:rPr>
        <w:t>Given the nature of the mystery caller methodology, obtaining prior informed consent from participating physician practices is not feasible. To ensure transparency, each clinic will receive a debriefing letter following their participation. This letter will outline the study’s objectives, reassure practices that their privacy and confidentiality will be upheld, and provide contact information for both the principal investigator and the Institutional Review Board (IRB) for any inquiries or concerns.</w:t>
      </w:r>
    </w:p>
    <w:p w14:paraId="52B8C8E0" w14:textId="77777777" w:rsidR="00982810" w:rsidRPr="00982810" w:rsidRDefault="00982810" w:rsidP="00982810">
      <w:pPr>
        <w:pStyle w:val="NormalWeb"/>
        <w:rPr>
          <w:rFonts w:ascii="Times New Roman" w:hAnsi="Times New Roman" w:cs="Times New Roman"/>
          <w:color w:val="000000" w:themeColor="text1"/>
        </w:rPr>
      </w:pPr>
      <w:r w:rsidRPr="00982810">
        <w:rPr>
          <w:rFonts w:ascii="Times New Roman" w:hAnsi="Times New Roman" w:cs="Times New Roman"/>
          <w:color w:val="000000" w:themeColor="text1"/>
        </w:rPr>
        <w:t>The debriefing letter will serve as a form of retrospective consent, ensuring that clinics are informed about their inclusion without influencing their responses during the calls. This approach aligns with established ethical guidelines for healthcare access research, maintaining study integrity while ensuring that participants are aware of their role. The debriefing process will be consistently applied across all study sites to ensure uniformity in the information provided.</w:t>
      </w:r>
    </w:p>
    <w:p w14:paraId="15FF1AEF" w14:textId="77777777" w:rsidR="00982810" w:rsidRPr="00982810" w:rsidRDefault="00982810" w:rsidP="00982810">
      <w:pPr>
        <w:pStyle w:val="NormalWeb"/>
        <w:rPr>
          <w:rFonts w:ascii="Times New Roman" w:hAnsi="Times New Roman" w:cs="Times New Roman"/>
          <w:color w:val="000000" w:themeColor="text1"/>
        </w:rPr>
      </w:pPr>
      <w:r w:rsidRPr="00982810">
        <w:rPr>
          <w:rFonts w:ascii="Times New Roman" w:hAnsi="Times New Roman" w:cs="Times New Roman"/>
          <w:color w:val="000000" w:themeColor="text1"/>
        </w:rPr>
        <w:t>Although a Full Waiver of Consent is not being requested, the consent process in this study differs from conventional procedures due to its observational and non-interventional design. The debriefing letter is structured to uphold ethical research principles by fostering transparency while preserving study validity. No personally identifiable information about office staff will be collected, as the study’s focus is on broader systemic trends in appointment scheduling rather than individual behaviors.</w:t>
      </w:r>
    </w:p>
    <w:p w14:paraId="72D31845" w14:textId="6D0648AA" w:rsidR="00684B36" w:rsidRPr="00982810" w:rsidRDefault="00982810" w:rsidP="00982810">
      <w:pPr>
        <w:pStyle w:val="NormalWeb"/>
        <w:rPr>
          <w:rFonts w:ascii="Times New Roman" w:hAnsi="Times New Roman" w:cs="Times New Roman"/>
          <w:color w:val="000000" w:themeColor="text1"/>
        </w:rPr>
      </w:pPr>
      <w:r w:rsidRPr="00982810">
        <w:rPr>
          <w:rFonts w:ascii="Times New Roman" w:hAnsi="Times New Roman" w:cs="Times New Roman"/>
          <w:color w:val="000000" w:themeColor="text1"/>
        </w:rPr>
        <w:t>To accommodate diverse language needs, translated versions of the debriefing letter will be available in Spanish and other commonly spoken languages. This ensures that all participating clinics have equal access to study information, regardless of language preference.</w:t>
      </w:r>
      <w:r w:rsidR="00684B36" w:rsidRPr="00982810">
        <w:rPr>
          <w:rFonts w:ascii="Times New Roman" w:hAnsi="Times New Roman" w:cs="Times New Roman"/>
          <w:color w:val="000000" w:themeColor="text1"/>
        </w:rPr>
        <w:br w:type="page"/>
      </w:r>
    </w:p>
    <w:p w14:paraId="4E5DE789" w14:textId="3665DE54" w:rsidR="009808D0" w:rsidRPr="009808D0" w:rsidRDefault="009808D0" w:rsidP="009808D0">
      <w:pPr>
        <w:rPr>
          <w:rFonts w:ascii="Times New Roman" w:hAnsi="Times New Roman" w:cs="Times New Roman"/>
          <w:b/>
          <w:bCs/>
          <w:color w:val="000000" w:themeColor="text1"/>
        </w:rPr>
      </w:pPr>
      <w:r w:rsidRPr="009808D0">
        <w:rPr>
          <w:rFonts w:ascii="Times New Roman" w:hAnsi="Times New Roman" w:cs="Times New Roman"/>
          <w:b/>
          <w:bCs/>
          <w:color w:val="000000" w:themeColor="text1"/>
        </w:rPr>
        <w:lastRenderedPageBreak/>
        <w:t>Debriefing Letter</w:t>
      </w:r>
      <w:r w:rsidRPr="00982810">
        <w:rPr>
          <w:rFonts w:ascii="Times New Roman" w:hAnsi="Times New Roman" w:cs="Times New Roman"/>
          <w:b/>
          <w:bCs/>
          <w:color w:val="000000" w:themeColor="text1"/>
        </w:rPr>
        <w:t>:</w:t>
      </w:r>
    </w:p>
    <w:p w14:paraId="03884233" w14:textId="77777777" w:rsidR="009808D0" w:rsidRPr="009808D0" w:rsidRDefault="009808D0" w:rsidP="009808D0">
      <w:pPr>
        <w:rPr>
          <w:rFonts w:ascii="Times New Roman" w:hAnsi="Times New Roman" w:cs="Times New Roman"/>
          <w:color w:val="000000" w:themeColor="text1"/>
        </w:rPr>
      </w:pPr>
      <w:r w:rsidRPr="009808D0">
        <w:rPr>
          <w:rFonts w:ascii="Times New Roman" w:hAnsi="Times New Roman" w:cs="Times New Roman"/>
          <w:b/>
          <w:bCs/>
          <w:color w:val="000000" w:themeColor="text1"/>
        </w:rPr>
        <w:t>To Whom It May Concern,</w:t>
      </w:r>
    </w:p>
    <w:p w14:paraId="1D604053" w14:textId="77777777" w:rsidR="009808D0" w:rsidRPr="009808D0" w:rsidRDefault="009808D0" w:rsidP="009808D0">
      <w:pPr>
        <w:rPr>
          <w:rFonts w:ascii="Times New Roman" w:hAnsi="Times New Roman" w:cs="Times New Roman"/>
          <w:color w:val="000000" w:themeColor="text1"/>
        </w:rPr>
      </w:pPr>
      <w:r w:rsidRPr="009808D0">
        <w:rPr>
          <w:rFonts w:ascii="Times New Roman" w:hAnsi="Times New Roman" w:cs="Times New Roman"/>
          <w:color w:val="000000" w:themeColor="text1"/>
        </w:rPr>
        <w:t>This letter serves to inform you of your recent participation in a research study utilizing a mystery caller methodology. We sincerely appreciate your cooperation and would like to provide additional context regarding the study’s purpose, methods, and ethical considerations.</w:t>
      </w:r>
    </w:p>
    <w:p w14:paraId="1090608F" w14:textId="314418CB" w:rsidR="009808D0" w:rsidRPr="009808D0" w:rsidRDefault="009808D0" w:rsidP="009808D0">
      <w:pPr>
        <w:rPr>
          <w:rFonts w:ascii="Times New Roman" w:hAnsi="Times New Roman" w:cs="Times New Roman"/>
          <w:color w:val="000000" w:themeColor="text1"/>
        </w:rPr>
      </w:pPr>
      <w:r w:rsidRPr="009808D0">
        <w:rPr>
          <w:rFonts w:ascii="Times New Roman" w:hAnsi="Times New Roman" w:cs="Times New Roman"/>
          <w:color w:val="000000" w:themeColor="text1"/>
        </w:rPr>
        <w:t xml:space="preserve">You recently took part in a research study assessing appointment wait times for new patient visits based on healthcare facility ownership—specifically comparing private equity-owned and </w:t>
      </w:r>
      <w:r w:rsidR="00D1204F">
        <w:rPr>
          <w:rFonts w:ascii="Times New Roman" w:hAnsi="Times New Roman" w:cs="Times New Roman"/>
          <w:color w:val="000000" w:themeColor="text1"/>
        </w:rPr>
        <w:t>publicly-owned</w:t>
      </w:r>
      <w:r w:rsidRPr="009808D0">
        <w:rPr>
          <w:rFonts w:ascii="Times New Roman" w:hAnsi="Times New Roman" w:cs="Times New Roman"/>
          <w:color w:val="000000" w:themeColor="text1"/>
        </w:rPr>
        <w:t xml:space="preserve"> institutions. This study was approved by an Institutional Review Board (IRB) and followed established ethical guidelines for mystery caller research. Each office received two scripted calls using identical clinical scenarios. One caller identified the facility as private equity-owned, while the other identified it as </w:t>
      </w:r>
      <w:proofErr w:type="gramStart"/>
      <w:r w:rsidR="00D1204F">
        <w:rPr>
          <w:rFonts w:ascii="Times New Roman" w:hAnsi="Times New Roman" w:cs="Times New Roman"/>
          <w:color w:val="000000" w:themeColor="text1"/>
        </w:rPr>
        <w:t>publicly-owned</w:t>
      </w:r>
      <w:proofErr w:type="gramEnd"/>
      <w:r w:rsidRPr="009808D0">
        <w:rPr>
          <w:rFonts w:ascii="Times New Roman" w:hAnsi="Times New Roman" w:cs="Times New Roman"/>
          <w:color w:val="000000" w:themeColor="text1"/>
        </w:rPr>
        <w:t>.</w:t>
      </w:r>
    </w:p>
    <w:p w14:paraId="0DD50E77" w14:textId="77777777" w:rsidR="009808D0" w:rsidRPr="009808D0" w:rsidRDefault="009808D0" w:rsidP="009808D0">
      <w:pPr>
        <w:rPr>
          <w:rFonts w:ascii="Times New Roman" w:hAnsi="Times New Roman" w:cs="Times New Roman"/>
          <w:color w:val="000000" w:themeColor="text1"/>
        </w:rPr>
      </w:pPr>
      <w:r w:rsidRPr="009808D0">
        <w:rPr>
          <w:rFonts w:ascii="Times New Roman" w:hAnsi="Times New Roman" w:cs="Times New Roman"/>
          <w:color w:val="000000" w:themeColor="text1"/>
        </w:rPr>
        <w:t>All calls were placed during standard business hours (8 AM – 5 PM, excluding the 12–1 PM lunch hour, local time) over a designated period. No actual appointments were scheduled, and no patient information was collected to minimize any disruption to clinic operations. To preserve the integrity of the research, details about the study could not be disclosed at the time of the call. However, this debriefing letter is intended to ensure full transparency and to address any questions or concerns you may have.</w:t>
      </w:r>
    </w:p>
    <w:p w14:paraId="4198ADC4" w14:textId="77777777" w:rsidR="009808D0" w:rsidRPr="009808D0" w:rsidRDefault="009808D0" w:rsidP="009808D0">
      <w:pPr>
        <w:rPr>
          <w:rFonts w:ascii="Times New Roman" w:hAnsi="Times New Roman" w:cs="Times New Roman"/>
          <w:color w:val="000000" w:themeColor="text1"/>
        </w:rPr>
      </w:pPr>
      <w:r w:rsidRPr="009808D0">
        <w:rPr>
          <w:rFonts w:ascii="Times New Roman" w:hAnsi="Times New Roman" w:cs="Times New Roman"/>
          <w:color w:val="000000" w:themeColor="text1"/>
        </w:rPr>
        <w:t>Please retain this letter for your records. If you have any questions, concerns, or comments regarding the study, we welcome you to reach out to the research team using the contact information provided below.</w:t>
      </w:r>
    </w:p>
    <w:p w14:paraId="0DAD7C7F" w14:textId="68DE6216" w:rsidR="00A1543D" w:rsidRPr="00982810" w:rsidRDefault="009808D0" w:rsidP="00684B36">
      <w:pPr>
        <w:rPr>
          <w:rFonts w:ascii="Times New Roman" w:hAnsi="Times New Roman" w:cs="Times New Roman"/>
          <w:color w:val="000000" w:themeColor="text1"/>
        </w:rPr>
      </w:pPr>
      <w:r w:rsidRPr="009808D0">
        <w:rPr>
          <w:rFonts w:ascii="Times New Roman" w:hAnsi="Times New Roman" w:cs="Times New Roman"/>
          <w:b/>
          <w:bCs/>
          <w:color w:val="000000" w:themeColor="text1"/>
        </w:rPr>
        <w:t>Thank you for your participation!</w:t>
      </w:r>
    </w:p>
    <w:p w14:paraId="68A48E05" w14:textId="0BE93BF2" w:rsidR="00A1543D" w:rsidRPr="00982810" w:rsidRDefault="00684B36" w:rsidP="00A26676">
      <w:pPr>
        <w:spacing w:after="0" w:line="240" w:lineRule="auto"/>
        <w:rPr>
          <w:rFonts w:ascii="Times New Roman" w:hAnsi="Times New Roman" w:cs="Times New Roman"/>
          <w:color w:val="000000" w:themeColor="text1"/>
        </w:rPr>
      </w:pPr>
      <w:r w:rsidRPr="00982810">
        <w:rPr>
          <w:rFonts w:ascii="Times New Roman" w:hAnsi="Times New Roman" w:cs="Times New Roman"/>
          <w:color w:val="000000" w:themeColor="text1"/>
        </w:rPr>
        <w:t>Taylor Gatson, MD</w:t>
      </w:r>
    </w:p>
    <w:p w14:paraId="1D0796C1" w14:textId="473CABAF" w:rsidR="00684B36" w:rsidRPr="00982810" w:rsidRDefault="00684B36" w:rsidP="00A26676">
      <w:pPr>
        <w:spacing w:after="0" w:line="240" w:lineRule="auto"/>
        <w:rPr>
          <w:rFonts w:ascii="Times New Roman" w:hAnsi="Times New Roman" w:cs="Times New Roman"/>
          <w:color w:val="000000" w:themeColor="text1"/>
        </w:rPr>
      </w:pPr>
      <w:r w:rsidRPr="00982810">
        <w:rPr>
          <w:rFonts w:ascii="Times New Roman" w:hAnsi="Times New Roman" w:cs="Times New Roman"/>
          <w:color w:val="000000" w:themeColor="text1"/>
        </w:rPr>
        <w:t>Tyler Muffly, MD</w:t>
      </w:r>
      <w:r w:rsidRPr="00982810">
        <w:rPr>
          <w:rFonts w:ascii="Times New Roman" w:hAnsi="Times New Roman" w:cs="Times New Roman"/>
          <w:color w:val="000000" w:themeColor="text1"/>
        </w:rPr>
        <w:br/>
        <w:t>Principal Investigators</w:t>
      </w:r>
      <w:r w:rsidRPr="00982810">
        <w:rPr>
          <w:rFonts w:ascii="Times New Roman" w:hAnsi="Times New Roman" w:cs="Times New Roman"/>
          <w:color w:val="000000" w:themeColor="text1"/>
        </w:rPr>
        <w:br/>
        <w:t>Denver Health Medical Center</w:t>
      </w:r>
      <w:r w:rsidRPr="00982810">
        <w:rPr>
          <w:rFonts w:ascii="Times New Roman" w:hAnsi="Times New Roman" w:cs="Times New Roman"/>
          <w:color w:val="000000" w:themeColor="text1"/>
        </w:rPr>
        <w:br/>
        <w:t>(303) 602-9000</w:t>
      </w:r>
      <w:r w:rsidRPr="00982810">
        <w:rPr>
          <w:rFonts w:ascii="Times New Roman" w:hAnsi="Times New Roman" w:cs="Times New Roman"/>
          <w:color w:val="000000" w:themeColor="text1"/>
        </w:rPr>
        <w:br/>
      </w:r>
      <w:hyperlink r:id="rId11" w:history="1">
        <w:r w:rsidRPr="00982810">
          <w:rPr>
            <w:rStyle w:val="Hyperlink"/>
            <w:rFonts w:ascii="Times New Roman" w:hAnsi="Times New Roman" w:cs="Times New Roman"/>
            <w:color w:val="000000" w:themeColor="text1"/>
          </w:rPr>
          <w:t>Tyler.muffly@dhha.org</w:t>
        </w:r>
      </w:hyperlink>
    </w:p>
    <w:p w14:paraId="0386FDE1" w14:textId="4B3C6611" w:rsidR="00D1204F" w:rsidRDefault="00D1204F">
      <w:pPr>
        <w:spacing w:after="200" w:line="276"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67247224" w14:textId="7E2CA9FE" w:rsidR="008D2ECD" w:rsidRPr="00900181" w:rsidRDefault="00D1204F">
      <w:pPr>
        <w:rPr>
          <w:rFonts w:ascii="Times New Roman" w:hAnsi="Times New Roman" w:cs="Times New Roman"/>
          <w:b/>
          <w:bCs/>
          <w:color w:val="000000" w:themeColor="text1"/>
        </w:rPr>
      </w:pPr>
      <w:r w:rsidRPr="00900181">
        <w:rPr>
          <w:rFonts w:ascii="Times New Roman" w:hAnsi="Times New Roman" w:cs="Times New Roman"/>
          <w:b/>
          <w:bCs/>
          <w:color w:val="000000" w:themeColor="text1"/>
        </w:rPr>
        <w:lastRenderedPageBreak/>
        <w:t>References:</w:t>
      </w:r>
    </w:p>
    <w:p w14:paraId="01217481" w14:textId="14515B0C" w:rsidR="003B6D92" w:rsidRPr="003B6D92" w:rsidRDefault="003B6D92" w:rsidP="003B6D92">
      <w:pPr>
        <w:spacing w:after="0"/>
        <w:ind w:left="720" w:hanging="720"/>
        <w:mirrorIndents/>
        <w:rPr>
          <w:rFonts w:ascii="Times New Roman" w:hAnsi="Times New Roman" w:cs="Times New Roman"/>
          <w:color w:val="000000" w:themeColor="text1"/>
        </w:rPr>
      </w:pPr>
      <w:r>
        <w:rPr>
          <w:rFonts w:ascii="Times New Roman" w:hAnsi="Times New Roman" w:cs="Times New Roman"/>
          <w:color w:val="000000" w:themeColor="text1"/>
        </w:rPr>
        <w:t xml:space="preserve">1. </w:t>
      </w:r>
      <w:r w:rsidRPr="003B6D92">
        <w:rPr>
          <w:rFonts w:ascii="Times New Roman" w:hAnsi="Times New Roman" w:cs="Times New Roman"/>
          <w:color w:val="000000" w:themeColor="text1"/>
        </w:rPr>
        <w:t>Borsa A, Bejarano G, Ellen M, Bruch JD. Evaluating Trends in Private Equity Ownership and Impacts on Health Outcomes, Costs, and Quality: Systematic Review. BMJ (Clinical Research Ed.). 2023;</w:t>
      </w:r>
      <w:proofErr w:type="gramStart"/>
      <w:r w:rsidRPr="003B6D92">
        <w:rPr>
          <w:rFonts w:ascii="Times New Roman" w:hAnsi="Times New Roman" w:cs="Times New Roman"/>
          <w:color w:val="000000" w:themeColor="text1"/>
        </w:rPr>
        <w:t>382:e</w:t>
      </w:r>
      <w:proofErr w:type="gramEnd"/>
      <w:r w:rsidRPr="003B6D92">
        <w:rPr>
          <w:rFonts w:ascii="Times New Roman" w:hAnsi="Times New Roman" w:cs="Times New Roman"/>
          <w:color w:val="000000" w:themeColor="text1"/>
        </w:rPr>
        <w:t>075244. doi:10.1136/bmj-2023-075244.</w:t>
      </w:r>
    </w:p>
    <w:p w14:paraId="7B7F2EBC" w14:textId="61C503E3" w:rsidR="003B6D92" w:rsidRPr="003B6D92" w:rsidRDefault="00E877C8" w:rsidP="003B6D92">
      <w:pPr>
        <w:spacing w:after="0"/>
        <w:ind w:left="720" w:hanging="720"/>
        <w:mirrorIndents/>
        <w:rPr>
          <w:rFonts w:ascii="Times New Roman" w:hAnsi="Times New Roman" w:cs="Times New Roman"/>
          <w:color w:val="000000" w:themeColor="text1"/>
        </w:rPr>
      </w:pPr>
      <w:r>
        <w:rPr>
          <w:rFonts w:ascii="Times New Roman" w:hAnsi="Times New Roman" w:cs="Times New Roman"/>
          <w:color w:val="000000" w:themeColor="text1"/>
        </w:rPr>
        <w:t>2</w:t>
      </w:r>
      <w:r w:rsidR="003B6D92">
        <w:rPr>
          <w:rFonts w:ascii="Times New Roman" w:hAnsi="Times New Roman" w:cs="Times New Roman"/>
          <w:color w:val="000000" w:themeColor="text1"/>
        </w:rPr>
        <w:t xml:space="preserve">. </w:t>
      </w:r>
      <w:r w:rsidR="003B6D92" w:rsidRPr="003B6D92">
        <w:rPr>
          <w:rFonts w:ascii="Times New Roman" w:hAnsi="Times New Roman" w:cs="Times New Roman"/>
          <w:color w:val="000000" w:themeColor="text1"/>
        </w:rPr>
        <w:t xml:space="preserve">Nguyen, P. L., Trinh, Q. D., Cole, A. P., et al. (2024). Effect of Private Equity Ownership on Access to Outpatient Urologic Cancer Care in Medicare Recipients. Urology, 174, 120-126. </w:t>
      </w:r>
      <w:proofErr w:type="gramStart"/>
      <w:r w:rsidR="003B6D92" w:rsidRPr="003B6D92">
        <w:rPr>
          <w:rFonts w:ascii="Times New Roman" w:hAnsi="Times New Roman" w:cs="Times New Roman"/>
          <w:color w:val="000000" w:themeColor="text1"/>
        </w:rPr>
        <w:t>doi:10.1016/j.urology</w:t>
      </w:r>
      <w:proofErr w:type="gramEnd"/>
      <w:r w:rsidR="003B6D92" w:rsidRPr="003B6D92">
        <w:rPr>
          <w:rFonts w:ascii="Times New Roman" w:hAnsi="Times New Roman" w:cs="Times New Roman"/>
          <w:color w:val="000000" w:themeColor="text1"/>
        </w:rPr>
        <w:t>.2024.08.014. PMID: 39153603.</w:t>
      </w:r>
    </w:p>
    <w:p w14:paraId="4120E039" w14:textId="5219011A" w:rsidR="003B6D92" w:rsidRPr="003B6D92" w:rsidRDefault="0007347E" w:rsidP="003B6D92">
      <w:pPr>
        <w:spacing w:after="0"/>
        <w:ind w:left="720" w:hanging="720"/>
        <w:mirrorIndents/>
        <w:rPr>
          <w:rFonts w:ascii="Times New Roman" w:hAnsi="Times New Roman" w:cs="Times New Roman"/>
          <w:color w:val="000000" w:themeColor="text1"/>
        </w:rPr>
      </w:pPr>
      <w:r>
        <w:rPr>
          <w:rFonts w:ascii="Times New Roman" w:hAnsi="Times New Roman" w:cs="Times New Roman"/>
          <w:color w:val="000000" w:themeColor="text1"/>
        </w:rPr>
        <w:t>3</w:t>
      </w:r>
      <w:r w:rsidR="003B6D92">
        <w:rPr>
          <w:rFonts w:ascii="Times New Roman" w:hAnsi="Times New Roman" w:cs="Times New Roman"/>
          <w:color w:val="000000" w:themeColor="text1"/>
        </w:rPr>
        <w:t xml:space="preserve">. </w:t>
      </w:r>
      <w:r w:rsidR="003B6D92" w:rsidRPr="003B6D92">
        <w:rPr>
          <w:rFonts w:ascii="Times New Roman" w:hAnsi="Times New Roman" w:cs="Times New Roman"/>
          <w:color w:val="000000" w:themeColor="text1"/>
        </w:rPr>
        <w:t xml:space="preserve">O'Donnell EM, Lelli GJ, </w:t>
      </w:r>
      <w:proofErr w:type="spellStart"/>
      <w:r w:rsidR="003B6D92" w:rsidRPr="003B6D92">
        <w:rPr>
          <w:rFonts w:ascii="Times New Roman" w:hAnsi="Times New Roman" w:cs="Times New Roman"/>
          <w:color w:val="000000" w:themeColor="text1"/>
        </w:rPr>
        <w:t>Bhidya</w:t>
      </w:r>
      <w:proofErr w:type="spellEnd"/>
      <w:r w:rsidR="003B6D92" w:rsidRPr="003B6D92">
        <w:rPr>
          <w:rFonts w:ascii="Times New Roman" w:hAnsi="Times New Roman" w:cs="Times New Roman"/>
          <w:color w:val="000000" w:themeColor="text1"/>
        </w:rPr>
        <w:t xml:space="preserve"> S, Casalino LP. The Growth of Private Equity Investment in Health Care: Perspectives </w:t>
      </w:r>
      <w:proofErr w:type="gramStart"/>
      <w:r w:rsidR="003B6D92" w:rsidRPr="003B6D92">
        <w:rPr>
          <w:rFonts w:ascii="Times New Roman" w:hAnsi="Times New Roman" w:cs="Times New Roman"/>
          <w:color w:val="000000" w:themeColor="text1"/>
        </w:rPr>
        <w:t>From</w:t>
      </w:r>
      <w:proofErr w:type="gramEnd"/>
      <w:r w:rsidR="003B6D92" w:rsidRPr="003B6D92">
        <w:rPr>
          <w:rFonts w:ascii="Times New Roman" w:hAnsi="Times New Roman" w:cs="Times New Roman"/>
          <w:color w:val="000000" w:themeColor="text1"/>
        </w:rPr>
        <w:t xml:space="preserve"> Ophthalmology. Health Affairs (Project Hope). 2020;39(6):1026-1031. doi:10.1377/hlthaff.2019.01419.</w:t>
      </w:r>
    </w:p>
    <w:p w14:paraId="2546C3E0" w14:textId="169B318F" w:rsidR="003B6D92" w:rsidRPr="003B6D92" w:rsidRDefault="0007347E" w:rsidP="003B6D92">
      <w:pPr>
        <w:spacing w:after="0"/>
        <w:ind w:left="720" w:hanging="720"/>
        <w:mirrorIndents/>
        <w:rPr>
          <w:rFonts w:ascii="Times New Roman" w:hAnsi="Times New Roman" w:cs="Times New Roman"/>
          <w:color w:val="000000" w:themeColor="text1"/>
        </w:rPr>
      </w:pPr>
      <w:r>
        <w:rPr>
          <w:rFonts w:ascii="Times New Roman" w:hAnsi="Times New Roman" w:cs="Times New Roman"/>
          <w:color w:val="000000" w:themeColor="text1"/>
        </w:rPr>
        <w:t>4</w:t>
      </w:r>
      <w:r w:rsidR="003B6D92">
        <w:rPr>
          <w:rFonts w:ascii="Times New Roman" w:hAnsi="Times New Roman" w:cs="Times New Roman"/>
          <w:color w:val="000000" w:themeColor="text1"/>
        </w:rPr>
        <w:t xml:space="preserve">. </w:t>
      </w:r>
      <w:proofErr w:type="spellStart"/>
      <w:r w:rsidR="003B6D92" w:rsidRPr="003B6D92">
        <w:rPr>
          <w:rFonts w:ascii="Times New Roman" w:hAnsi="Times New Roman" w:cs="Times New Roman"/>
          <w:color w:val="000000" w:themeColor="text1"/>
        </w:rPr>
        <w:t>Offodile</w:t>
      </w:r>
      <w:proofErr w:type="spellEnd"/>
      <w:r w:rsidR="003B6D92" w:rsidRPr="003B6D92">
        <w:rPr>
          <w:rFonts w:ascii="Times New Roman" w:hAnsi="Times New Roman" w:cs="Times New Roman"/>
          <w:color w:val="000000" w:themeColor="text1"/>
        </w:rPr>
        <w:t xml:space="preserve"> AC, Cerullo M, Bindal M, Rauh-Hain JA, Ho V. Private Equity Investments in Health Care: An Overview of Hospital and Health System Leveraged Buyouts, 2003-17. Health Affairs (Project Hope). 2021;40(5):719-726. doi:10.1377/hlthaff.2020.01535.</w:t>
      </w:r>
    </w:p>
    <w:p w14:paraId="597A81C7" w14:textId="682DABC0" w:rsidR="003B6D92" w:rsidRPr="003B6D92" w:rsidRDefault="0007347E" w:rsidP="003B6D92">
      <w:pPr>
        <w:spacing w:after="0"/>
        <w:ind w:left="720" w:hanging="720"/>
        <w:mirrorIndents/>
        <w:rPr>
          <w:rFonts w:ascii="Times New Roman" w:hAnsi="Times New Roman" w:cs="Times New Roman"/>
          <w:color w:val="000000" w:themeColor="text1"/>
        </w:rPr>
      </w:pPr>
      <w:r>
        <w:rPr>
          <w:rFonts w:ascii="Times New Roman" w:hAnsi="Times New Roman" w:cs="Times New Roman"/>
          <w:color w:val="000000" w:themeColor="text1"/>
        </w:rPr>
        <w:t>5</w:t>
      </w:r>
      <w:r w:rsidR="003B6D92">
        <w:rPr>
          <w:rFonts w:ascii="Times New Roman" w:hAnsi="Times New Roman" w:cs="Times New Roman"/>
          <w:color w:val="000000" w:themeColor="text1"/>
        </w:rPr>
        <w:t xml:space="preserve">. </w:t>
      </w:r>
      <w:r w:rsidR="003B6D92" w:rsidRPr="003B6D92">
        <w:rPr>
          <w:rFonts w:ascii="Times New Roman" w:hAnsi="Times New Roman" w:cs="Times New Roman"/>
          <w:color w:val="000000" w:themeColor="text1"/>
        </w:rPr>
        <w:t xml:space="preserve">Pollack, C. E., Ross, M. E., Armstrong, K., Branas, C. C., Rhodes, K. V., </w:t>
      </w:r>
      <w:proofErr w:type="spellStart"/>
      <w:r w:rsidR="003B6D92" w:rsidRPr="003B6D92">
        <w:rPr>
          <w:rFonts w:ascii="Times New Roman" w:hAnsi="Times New Roman" w:cs="Times New Roman"/>
          <w:color w:val="000000" w:themeColor="text1"/>
        </w:rPr>
        <w:t>Bekelman</w:t>
      </w:r>
      <w:proofErr w:type="spellEnd"/>
      <w:r w:rsidR="003B6D92" w:rsidRPr="003B6D92">
        <w:rPr>
          <w:rFonts w:ascii="Times New Roman" w:hAnsi="Times New Roman" w:cs="Times New Roman"/>
          <w:color w:val="000000" w:themeColor="text1"/>
        </w:rPr>
        <w:t xml:space="preserve">, J. E., Wentz, A., Stillson, C., Radhakrishnan, A., </w:t>
      </w:r>
      <w:proofErr w:type="spellStart"/>
      <w:r w:rsidR="003B6D92" w:rsidRPr="003B6D92">
        <w:rPr>
          <w:rFonts w:ascii="Times New Roman" w:hAnsi="Times New Roman" w:cs="Times New Roman"/>
          <w:color w:val="000000" w:themeColor="text1"/>
        </w:rPr>
        <w:t>Oyeniran</w:t>
      </w:r>
      <w:proofErr w:type="spellEnd"/>
      <w:r w:rsidR="003B6D92" w:rsidRPr="003B6D92">
        <w:rPr>
          <w:rFonts w:ascii="Times New Roman" w:hAnsi="Times New Roman" w:cs="Times New Roman"/>
          <w:color w:val="000000" w:themeColor="text1"/>
        </w:rPr>
        <w:t>, E., &amp; Grande, D. (2016). Using a Mystery-Caller Approach to Examine Access to Prostate Cancer Care in Philadelphia. </w:t>
      </w:r>
      <w:proofErr w:type="spellStart"/>
      <w:r w:rsidR="003B6D92" w:rsidRPr="003B6D92">
        <w:rPr>
          <w:rFonts w:ascii="Times New Roman" w:hAnsi="Times New Roman" w:cs="Times New Roman"/>
          <w:color w:val="000000" w:themeColor="text1"/>
        </w:rPr>
        <w:t>PloS</w:t>
      </w:r>
      <w:proofErr w:type="spellEnd"/>
      <w:r w:rsidR="003B6D92" w:rsidRPr="003B6D92">
        <w:rPr>
          <w:rFonts w:ascii="Times New Roman" w:hAnsi="Times New Roman" w:cs="Times New Roman"/>
          <w:color w:val="000000" w:themeColor="text1"/>
        </w:rPr>
        <w:t xml:space="preserve"> one, 11(10), e0164411. </w:t>
      </w:r>
      <w:hyperlink r:id="rId12" w:history="1">
        <w:r w:rsidR="003B6D92" w:rsidRPr="003B6D92">
          <w:rPr>
            <w:rFonts w:ascii="Times New Roman" w:hAnsi="Times New Roman" w:cs="Times New Roman"/>
            <w:color w:val="000000" w:themeColor="text1"/>
          </w:rPr>
          <w:t>https://doi.org/10.1371/journal.pone.0164411</w:t>
        </w:r>
      </w:hyperlink>
    </w:p>
    <w:p w14:paraId="4BD1A082" w14:textId="1A7A9BFF" w:rsidR="003B6D92" w:rsidRPr="003B6D92" w:rsidRDefault="0007347E" w:rsidP="003B6D92">
      <w:pPr>
        <w:spacing w:after="0"/>
        <w:ind w:left="720" w:hanging="720"/>
        <w:mirrorIndents/>
        <w:rPr>
          <w:rFonts w:ascii="Times New Roman" w:hAnsi="Times New Roman" w:cs="Times New Roman"/>
          <w:color w:val="000000" w:themeColor="text1"/>
        </w:rPr>
      </w:pPr>
      <w:r>
        <w:rPr>
          <w:rFonts w:ascii="Times New Roman" w:hAnsi="Times New Roman" w:cs="Times New Roman"/>
          <w:color w:val="000000" w:themeColor="text1"/>
        </w:rPr>
        <w:t>6</w:t>
      </w:r>
      <w:r w:rsidR="003B6D92">
        <w:rPr>
          <w:rFonts w:ascii="Times New Roman" w:hAnsi="Times New Roman" w:cs="Times New Roman"/>
          <w:color w:val="000000" w:themeColor="text1"/>
        </w:rPr>
        <w:t>.</w:t>
      </w:r>
      <w:r>
        <w:rPr>
          <w:rFonts w:ascii="Times New Roman" w:hAnsi="Times New Roman" w:cs="Times New Roman"/>
          <w:color w:val="000000" w:themeColor="text1"/>
        </w:rPr>
        <w:t xml:space="preserve"> </w:t>
      </w:r>
      <w:proofErr w:type="spellStart"/>
      <w:r w:rsidR="003B6D92" w:rsidRPr="003B6D92">
        <w:rPr>
          <w:rFonts w:ascii="Times New Roman" w:hAnsi="Times New Roman" w:cs="Times New Roman"/>
          <w:color w:val="000000" w:themeColor="text1"/>
        </w:rPr>
        <w:t>Resneck</w:t>
      </w:r>
      <w:proofErr w:type="spellEnd"/>
      <w:r w:rsidR="003B6D92" w:rsidRPr="003B6D92">
        <w:rPr>
          <w:rFonts w:ascii="Times New Roman" w:hAnsi="Times New Roman" w:cs="Times New Roman"/>
          <w:color w:val="000000" w:themeColor="text1"/>
        </w:rPr>
        <w:t>, J. S., Jr., Quiggle, A., Liu, M., &amp; Brewster, D. W. (2021). Insurance Acceptance, Appointment Wait Time, and Dermatologist Access Across Practice Types in the US. JAMA Dermatology, 157(2), 174-180. doi:10.1001/jamadermatol.2020.5173. PMID: 33439219.</w:t>
      </w:r>
    </w:p>
    <w:p w14:paraId="440786AC" w14:textId="2CB7CFBE" w:rsidR="003B6D92" w:rsidRPr="003B6D92" w:rsidRDefault="0007347E" w:rsidP="003B6D92">
      <w:pPr>
        <w:spacing w:after="0"/>
        <w:ind w:left="720" w:hanging="720"/>
        <w:mirrorIndents/>
        <w:rPr>
          <w:rFonts w:ascii="Times New Roman" w:hAnsi="Times New Roman" w:cs="Times New Roman"/>
          <w:color w:val="000000" w:themeColor="text1"/>
        </w:rPr>
      </w:pPr>
      <w:r>
        <w:rPr>
          <w:rFonts w:ascii="Times New Roman" w:hAnsi="Times New Roman" w:cs="Times New Roman"/>
          <w:color w:val="000000" w:themeColor="text1"/>
        </w:rPr>
        <w:t>7</w:t>
      </w:r>
      <w:r w:rsidR="003B6D92">
        <w:rPr>
          <w:rFonts w:ascii="Times New Roman" w:hAnsi="Times New Roman" w:cs="Times New Roman"/>
          <w:color w:val="000000" w:themeColor="text1"/>
        </w:rPr>
        <w:t xml:space="preserve">. </w:t>
      </w:r>
      <w:r w:rsidR="003B6D92" w:rsidRPr="003B6D92">
        <w:rPr>
          <w:rFonts w:ascii="Times New Roman" w:hAnsi="Times New Roman" w:cs="Times New Roman"/>
          <w:color w:val="000000" w:themeColor="text1"/>
        </w:rPr>
        <w:t xml:space="preserve">Trinh, Q. D., Nguyen, P. L., Cole, A. P., et al. (2022). Access to Urological Care for Medicaid-Insured Patients at Urology Practices Acquired by Private Equity Firms. Urology, 160, 45-51. </w:t>
      </w:r>
      <w:proofErr w:type="gramStart"/>
      <w:r w:rsidR="003B6D92" w:rsidRPr="003B6D92">
        <w:rPr>
          <w:rFonts w:ascii="Times New Roman" w:hAnsi="Times New Roman" w:cs="Times New Roman"/>
          <w:color w:val="000000" w:themeColor="text1"/>
        </w:rPr>
        <w:t>doi:10.1016/j.urology</w:t>
      </w:r>
      <w:proofErr w:type="gramEnd"/>
      <w:r w:rsidR="003B6D92" w:rsidRPr="003B6D92">
        <w:rPr>
          <w:rFonts w:ascii="Times New Roman" w:hAnsi="Times New Roman" w:cs="Times New Roman"/>
          <w:color w:val="000000" w:themeColor="text1"/>
        </w:rPr>
        <w:t>.2022.01.055. PMID: 35276202.</w:t>
      </w:r>
    </w:p>
    <w:p w14:paraId="6FC66074" w14:textId="5A61F966" w:rsidR="003B6D92" w:rsidRPr="003B6D92" w:rsidRDefault="0007347E" w:rsidP="003B6D92">
      <w:pPr>
        <w:spacing w:after="0"/>
        <w:ind w:left="720" w:hanging="720"/>
        <w:mirrorIndents/>
        <w:rPr>
          <w:rFonts w:ascii="Times New Roman" w:hAnsi="Times New Roman" w:cs="Times New Roman"/>
          <w:color w:val="000000" w:themeColor="text1"/>
        </w:rPr>
      </w:pPr>
      <w:r>
        <w:rPr>
          <w:rFonts w:ascii="Times New Roman" w:hAnsi="Times New Roman" w:cs="Times New Roman"/>
          <w:color w:val="000000" w:themeColor="text1"/>
        </w:rPr>
        <w:t>8</w:t>
      </w:r>
      <w:r w:rsidR="003B6D92">
        <w:rPr>
          <w:rFonts w:ascii="Times New Roman" w:hAnsi="Times New Roman" w:cs="Times New Roman"/>
          <w:color w:val="000000" w:themeColor="text1"/>
        </w:rPr>
        <w:t xml:space="preserve">. </w:t>
      </w:r>
      <w:r w:rsidR="003B6D92" w:rsidRPr="003B6D92">
        <w:rPr>
          <w:rFonts w:ascii="Times New Roman" w:hAnsi="Times New Roman" w:cs="Times New Roman"/>
          <w:color w:val="000000" w:themeColor="text1"/>
        </w:rPr>
        <w:t xml:space="preserve">Unruh L, Rice T. Private Equity Expansion and Impacts in United States Healthcare. Health Policy (Amsterdam, Netherlands). </w:t>
      </w:r>
      <w:proofErr w:type="gramStart"/>
      <w:r w:rsidR="003B6D92" w:rsidRPr="003B6D92">
        <w:rPr>
          <w:rFonts w:ascii="Times New Roman" w:hAnsi="Times New Roman" w:cs="Times New Roman"/>
          <w:color w:val="000000" w:themeColor="text1"/>
        </w:rPr>
        <w:t>2025;155:105266</w:t>
      </w:r>
      <w:proofErr w:type="gramEnd"/>
      <w:r w:rsidR="003B6D92" w:rsidRPr="003B6D92">
        <w:rPr>
          <w:rFonts w:ascii="Times New Roman" w:hAnsi="Times New Roman" w:cs="Times New Roman"/>
          <w:color w:val="000000" w:themeColor="text1"/>
        </w:rPr>
        <w:t xml:space="preserve">. </w:t>
      </w:r>
      <w:proofErr w:type="gramStart"/>
      <w:r w:rsidR="003B6D92" w:rsidRPr="003B6D92">
        <w:rPr>
          <w:rFonts w:ascii="Times New Roman" w:hAnsi="Times New Roman" w:cs="Times New Roman"/>
          <w:color w:val="000000" w:themeColor="text1"/>
        </w:rPr>
        <w:t>doi:10.1016/j.healthpol</w:t>
      </w:r>
      <w:proofErr w:type="gramEnd"/>
      <w:r w:rsidR="003B6D92" w:rsidRPr="003B6D92">
        <w:rPr>
          <w:rFonts w:ascii="Times New Roman" w:hAnsi="Times New Roman" w:cs="Times New Roman"/>
          <w:color w:val="000000" w:themeColor="text1"/>
        </w:rPr>
        <w:t>.2025.105266.</w:t>
      </w:r>
    </w:p>
    <w:p w14:paraId="3F956765" w14:textId="77777777" w:rsidR="002D7A08" w:rsidRPr="00F46FF8" w:rsidRDefault="002D7A08" w:rsidP="00F46FF8">
      <w:pPr>
        <w:pStyle w:val="NormalWeb"/>
      </w:pPr>
    </w:p>
    <w:sectPr w:rsidR="002D7A08" w:rsidRPr="00F46FF8" w:rsidSect="00684B36">
      <w:headerReference w:type="even" r:id="rId13"/>
      <w:headerReference w:type="default" r:id="rId14"/>
      <w:footerReference w:type="even" r:id="rId15"/>
      <w:footerReference w:type="default" r:id="rId16"/>
      <w:headerReference w:type="first" r:id="rId17"/>
      <w:footerReference w:type="first" r:id="rId18"/>
      <w:pgSz w:w="12240" w:h="15840"/>
      <w:pgMar w:top="1080" w:right="1080" w:bottom="1080" w:left="1080" w:header="720" w:footer="6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9064" w14:textId="77777777" w:rsidR="009A6022" w:rsidRDefault="009A6022">
      <w:pPr>
        <w:spacing w:after="0" w:line="240" w:lineRule="auto"/>
      </w:pPr>
      <w:r>
        <w:separator/>
      </w:r>
    </w:p>
  </w:endnote>
  <w:endnote w:type="continuationSeparator" w:id="0">
    <w:p w14:paraId="3D3AC4AD" w14:textId="77777777" w:rsidR="009A6022" w:rsidRDefault="009A6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1240" w14:textId="77777777" w:rsidR="005764CC" w:rsidRDefault="005764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4995" w14:textId="77777777" w:rsidR="005764CC" w:rsidRPr="00331119" w:rsidRDefault="00000000" w:rsidP="00331119">
    <w:pPr>
      <w:pStyle w:val="Footer"/>
      <w:pBdr>
        <w:top w:val="single" w:sz="4" w:space="1" w:color="auto"/>
      </w:pBdr>
      <w:tabs>
        <w:tab w:val="clear" w:pos="8640"/>
        <w:tab w:val="right" w:pos="10080"/>
      </w:tabs>
      <w:rPr>
        <w:rFonts w:cs="Arial"/>
        <w:sz w:val="16"/>
        <w:szCs w:val="16"/>
      </w:rPr>
    </w:pPr>
    <w:r>
      <w:rPr>
        <w:rFonts w:cs="Arial"/>
        <w:color w:val="808080"/>
        <w:sz w:val="16"/>
        <w:szCs w:val="16"/>
      </w:rPr>
      <w:t>COMIRB Template CT-03, 02.23.2024</w:t>
    </w:r>
    <w:r>
      <w:rPr>
        <w:rFonts w:cs="Arial"/>
        <w:sz w:val="16"/>
        <w:szCs w:val="16"/>
      </w:rPr>
      <w:tab/>
    </w:r>
    <w:r>
      <w:rPr>
        <w:rFonts w:cs="Arial"/>
        <w:sz w:val="16"/>
        <w:szCs w:val="16"/>
      </w:rPr>
      <w:tab/>
    </w:r>
    <w:r w:rsidRPr="00DA7A85">
      <w:rPr>
        <w:rFonts w:cs="Arial"/>
        <w:sz w:val="16"/>
        <w:szCs w:val="16"/>
      </w:rPr>
      <w:t xml:space="preserve">Page </w:t>
    </w:r>
    <w:r w:rsidRPr="00DA7A85">
      <w:rPr>
        <w:rStyle w:val="PageNumber"/>
        <w:rFonts w:cs="Arial"/>
        <w:sz w:val="16"/>
        <w:szCs w:val="16"/>
      </w:rPr>
      <w:fldChar w:fldCharType="begin"/>
    </w:r>
    <w:r w:rsidRPr="00DA7A85">
      <w:rPr>
        <w:rStyle w:val="PageNumber"/>
        <w:rFonts w:cs="Arial"/>
        <w:sz w:val="16"/>
        <w:szCs w:val="16"/>
      </w:rPr>
      <w:instrText xml:space="preserve"> PAGE </w:instrText>
    </w:r>
    <w:r w:rsidRPr="00DA7A85">
      <w:rPr>
        <w:rStyle w:val="PageNumber"/>
        <w:rFonts w:cs="Arial"/>
        <w:sz w:val="16"/>
        <w:szCs w:val="16"/>
      </w:rPr>
      <w:fldChar w:fldCharType="separate"/>
    </w:r>
    <w:r w:rsidRPr="00DA7A85">
      <w:rPr>
        <w:rStyle w:val="PageNumber"/>
        <w:rFonts w:cs="Arial"/>
        <w:noProof/>
        <w:sz w:val="16"/>
        <w:szCs w:val="16"/>
      </w:rPr>
      <w:t>2</w:t>
    </w:r>
    <w:r w:rsidRPr="00DA7A85">
      <w:rPr>
        <w:rStyle w:val="PageNumber"/>
        <w:rFonts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3566" w14:textId="77777777" w:rsidR="005764CC" w:rsidRDefault="005764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702EC" w14:textId="77777777" w:rsidR="009A6022" w:rsidRDefault="009A6022">
      <w:pPr>
        <w:spacing w:after="0" w:line="240" w:lineRule="auto"/>
      </w:pPr>
      <w:r>
        <w:separator/>
      </w:r>
    </w:p>
  </w:footnote>
  <w:footnote w:type="continuationSeparator" w:id="0">
    <w:p w14:paraId="09A9A453" w14:textId="77777777" w:rsidR="009A6022" w:rsidRDefault="009A60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C9604" w14:textId="77777777" w:rsidR="005764CC" w:rsidRDefault="005764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96BE" w14:textId="77777777" w:rsidR="005764CC" w:rsidRDefault="00000000" w:rsidP="00B009E4">
    <w:pPr>
      <w:pStyle w:val="Header"/>
      <w:tabs>
        <w:tab w:val="clear" w:pos="4320"/>
        <w:tab w:val="clear" w:pos="8640"/>
        <w:tab w:val="right" w:pos="10080"/>
      </w:tabs>
      <w:rPr>
        <w:color w:val="808080"/>
      </w:rPr>
    </w:pPr>
    <w:r w:rsidRPr="00C174F1">
      <w:rPr>
        <w:rFonts w:cs="Arial"/>
        <w:b/>
        <w:bCs/>
        <w:color w:val="156082" w:themeColor="accent1"/>
        <w:sz w:val="16"/>
        <w:szCs w:val="16"/>
      </w:rPr>
      <w:t>Exempt Research, Categories 1, 2 or 3</w:t>
    </w:r>
    <w:r>
      <w:rPr>
        <w:color w:val="808080"/>
      </w:rPr>
      <w:tab/>
    </w:r>
    <w:r>
      <w:rPr>
        <w:rFonts w:cs="Arial"/>
        <w:color w:val="808080"/>
        <w:sz w:val="16"/>
        <w:szCs w:val="16"/>
      </w:rPr>
      <w:t>COMIRB Protocol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CF9FF" w14:textId="77777777" w:rsidR="005764CC" w:rsidRDefault="005764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855"/>
    <w:multiLevelType w:val="multilevel"/>
    <w:tmpl w:val="C9B01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72EDF"/>
    <w:multiLevelType w:val="multilevel"/>
    <w:tmpl w:val="C9B01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350F7"/>
    <w:multiLevelType w:val="multilevel"/>
    <w:tmpl w:val="AE0690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47750BE"/>
    <w:multiLevelType w:val="multilevel"/>
    <w:tmpl w:val="B4046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B0879"/>
    <w:multiLevelType w:val="multilevel"/>
    <w:tmpl w:val="9A38B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454B7"/>
    <w:multiLevelType w:val="multilevel"/>
    <w:tmpl w:val="69DECF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3C2717F"/>
    <w:multiLevelType w:val="multilevel"/>
    <w:tmpl w:val="E6A0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461FD"/>
    <w:multiLevelType w:val="multilevel"/>
    <w:tmpl w:val="EC7A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F00D7"/>
    <w:multiLevelType w:val="multilevel"/>
    <w:tmpl w:val="C9B017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110938"/>
    <w:multiLevelType w:val="multilevel"/>
    <w:tmpl w:val="943C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373EE"/>
    <w:multiLevelType w:val="multilevel"/>
    <w:tmpl w:val="9E28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148B5"/>
    <w:multiLevelType w:val="multilevel"/>
    <w:tmpl w:val="31807F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556EC8"/>
    <w:multiLevelType w:val="multilevel"/>
    <w:tmpl w:val="96A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C040C"/>
    <w:multiLevelType w:val="multilevel"/>
    <w:tmpl w:val="CB40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A554C"/>
    <w:multiLevelType w:val="hybridMultilevel"/>
    <w:tmpl w:val="07AEE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D3C66"/>
    <w:multiLevelType w:val="multilevel"/>
    <w:tmpl w:val="C9B0176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F51B92"/>
    <w:multiLevelType w:val="multilevel"/>
    <w:tmpl w:val="C65C60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5F5050D"/>
    <w:multiLevelType w:val="multilevel"/>
    <w:tmpl w:val="C9B01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0F7275"/>
    <w:multiLevelType w:val="multilevel"/>
    <w:tmpl w:val="C9B0176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A966E3"/>
    <w:multiLevelType w:val="hybridMultilevel"/>
    <w:tmpl w:val="EE34E1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6F1197"/>
    <w:multiLevelType w:val="hybridMultilevel"/>
    <w:tmpl w:val="E05CD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A75FB0"/>
    <w:multiLevelType w:val="hybridMultilevel"/>
    <w:tmpl w:val="7B608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750309"/>
    <w:multiLevelType w:val="multilevel"/>
    <w:tmpl w:val="035AF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B1C95"/>
    <w:multiLevelType w:val="multilevel"/>
    <w:tmpl w:val="C9B01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A0203A"/>
    <w:multiLevelType w:val="multilevel"/>
    <w:tmpl w:val="1AEE66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0AC00E7"/>
    <w:multiLevelType w:val="multilevel"/>
    <w:tmpl w:val="928E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E7F49"/>
    <w:multiLevelType w:val="multilevel"/>
    <w:tmpl w:val="B428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86373"/>
    <w:multiLevelType w:val="multilevel"/>
    <w:tmpl w:val="C9B01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3256D9"/>
    <w:multiLevelType w:val="multilevel"/>
    <w:tmpl w:val="C9B01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C12198"/>
    <w:multiLevelType w:val="multilevel"/>
    <w:tmpl w:val="0C9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C008B2"/>
    <w:multiLevelType w:val="hybridMultilevel"/>
    <w:tmpl w:val="8F36A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F91813"/>
    <w:multiLevelType w:val="multilevel"/>
    <w:tmpl w:val="7A626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083442">
    <w:abstractNumId w:val="31"/>
  </w:num>
  <w:num w:numId="2" w16cid:durableId="4477804">
    <w:abstractNumId w:val="7"/>
  </w:num>
  <w:num w:numId="3" w16cid:durableId="1889412405">
    <w:abstractNumId w:val="6"/>
  </w:num>
  <w:num w:numId="4" w16cid:durableId="141971485">
    <w:abstractNumId w:val="3"/>
  </w:num>
  <w:num w:numId="5" w16cid:durableId="1940333047">
    <w:abstractNumId w:val="4"/>
  </w:num>
  <w:num w:numId="6" w16cid:durableId="91556015">
    <w:abstractNumId w:val="20"/>
  </w:num>
  <w:num w:numId="7" w16cid:durableId="1354724543">
    <w:abstractNumId w:val="16"/>
  </w:num>
  <w:num w:numId="8" w16cid:durableId="132796852">
    <w:abstractNumId w:val="24"/>
  </w:num>
  <w:num w:numId="9" w16cid:durableId="1710449577">
    <w:abstractNumId w:val="26"/>
  </w:num>
  <w:num w:numId="10" w16cid:durableId="1683507754">
    <w:abstractNumId w:val="19"/>
  </w:num>
  <w:num w:numId="11" w16cid:durableId="814182517">
    <w:abstractNumId w:val="8"/>
  </w:num>
  <w:num w:numId="12" w16cid:durableId="1811822006">
    <w:abstractNumId w:val="5"/>
  </w:num>
  <w:num w:numId="13" w16cid:durableId="994650391">
    <w:abstractNumId w:val="11"/>
  </w:num>
  <w:num w:numId="14" w16cid:durableId="2145081217">
    <w:abstractNumId w:val="2"/>
  </w:num>
  <w:num w:numId="15" w16cid:durableId="459811727">
    <w:abstractNumId w:val="18"/>
  </w:num>
  <w:num w:numId="16" w16cid:durableId="673383839">
    <w:abstractNumId w:val="15"/>
  </w:num>
  <w:num w:numId="17" w16cid:durableId="789587011">
    <w:abstractNumId w:val="21"/>
  </w:num>
  <w:num w:numId="18" w16cid:durableId="1191261021">
    <w:abstractNumId w:val="14"/>
  </w:num>
  <w:num w:numId="19" w16cid:durableId="689259150">
    <w:abstractNumId w:val="0"/>
  </w:num>
  <w:num w:numId="20" w16cid:durableId="979458324">
    <w:abstractNumId w:val="23"/>
  </w:num>
  <w:num w:numId="21" w16cid:durableId="330958173">
    <w:abstractNumId w:val="28"/>
  </w:num>
  <w:num w:numId="22" w16cid:durableId="1961766333">
    <w:abstractNumId w:val="17"/>
  </w:num>
  <w:num w:numId="23" w16cid:durableId="2124764170">
    <w:abstractNumId w:val="29"/>
  </w:num>
  <w:num w:numId="24" w16cid:durableId="1319725187">
    <w:abstractNumId w:val="13"/>
  </w:num>
  <w:num w:numId="25" w16cid:durableId="1048994510">
    <w:abstractNumId w:val="10"/>
  </w:num>
  <w:num w:numId="26" w16cid:durableId="927730376">
    <w:abstractNumId w:val="9"/>
  </w:num>
  <w:num w:numId="27" w16cid:durableId="412554423">
    <w:abstractNumId w:val="22"/>
  </w:num>
  <w:num w:numId="28" w16cid:durableId="2130125541">
    <w:abstractNumId w:val="25"/>
  </w:num>
  <w:num w:numId="29" w16cid:durableId="215505524">
    <w:abstractNumId w:val="27"/>
  </w:num>
  <w:num w:numId="30" w16cid:durableId="1378550428">
    <w:abstractNumId w:val="1"/>
  </w:num>
  <w:num w:numId="31" w16cid:durableId="1355884239">
    <w:abstractNumId w:val="12"/>
  </w:num>
  <w:num w:numId="32" w16cid:durableId="137634548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B36"/>
    <w:rsid w:val="000259AB"/>
    <w:rsid w:val="0007347E"/>
    <w:rsid w:val="001011CA"/>
    <w:rsid w:val="0011550A"/>
    <w:rsid w:val="001207FF"/>
    <w:rsid w:val="00182EBB"/>
    <w:rsid w:val="00242A5B"/>
    <w:rsid w:val="00282DC7"/>
    <w:rsid w:val="002D7A08"/>
    <w:rsid w:val="00307E4C"/>
    <w:rsid w:val="00325B68"/>
    <w:rsid w:val="003B6D92"/>
    <w:rsid w:val="0041299B"/>
    <w:rsid w:val="00433EDF"/>
    <w:rsid w:val="0053682F"/>
    <w:rsid w:val="005764CC"/>
    <w:rsid w:val="00607F90"/>
    <w:rsid w:val="00625F24"/>
    <w:rsid w:val="00684B36"/>
    <w:rsid w:val="00815184"/>
    <w:rsid w:val="008D2ECD"/>
    <w:rsid w:val="00900181"/>
    <w:rsid w:val="00945997"/>
    <w:rsid w:val="00953D31"/>
    <w:rsid w:val="00980893"/>
    <w:rsid w:val="009808D0"/>
    <w:rsid w:val="00982810"/>
    <w:rsid w:val="00993E41"/>
    <w:rsid w:val="009A6022"/>
    <w:rsid w:val="00A01679"/>
    <w:rsid w:val="00A1543D"/>
    <w:rsid w:val="00A26676"/>
    <w:rsid w:val="00A4603D"/>
    <w:rsid w:val="00AE23DB"/>
    <w:rsid w:val="00B84436"/>
    <w:rsid w:val="00B97AA7"/>
    <w:rsid w:val="00BC65CE"/>
    <w:rsid w:val="00C078E1"/>
    <w:rsid w:val="00C31F99"/>
    <w:rsid w:val="00C51B6A"/>
    <w:rsid w:val="00C54BB9"/>
    <w:rsid w:val="00CA2FA9"/>
    <w:rsid w:val="00D1204F"/>
    <w:rsid w:val="00D62206"/>
    <w:rsid w:val="00D846AB"/>
    <w:rsid w:val="00E151CB"/>
    <w:rsid w:val="00E354FE"/>
    <w:rsid w:val="00E877C8"/>
    <w:rsid w:val="00EC7428"/>
    <w:rsid w:val="00F35F53"/>
    <w:rsid w:val="00F36249"/>
    <w:rsid w:val="00F46FF8"/>
    <w:rsid w:val="00F64D2A"/>
    <w:rsid w:val="00F91777"/>
    <w:rsid w:val="00F91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BE568"/>
  <w15:chartTrackingRefBased/>
  <w15:docId w15:val="{ACDBEAEB-9423-7E4E-B35E-F62A31E9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893"/>
    <w:pPr>
      <w:spacing w:after="180" w:line="274" w:lineRule="auto"/>
    </w:pPr>
    <w:rPr>
      <w:sz w:val="21"/>
    </w:rPr>
  </w:style>
  <w:style w:type="paragraph" w:styleId="Heading1">
    <w:name w:val="heading 1"/>
    <w:basedOn w:val="Normal"/>
    <w:next w:val="Normal"/>
    <w:link w:val="Heading1Char"/>
    <w:uiPriority w:val="9"/>
    <w:qFormat/>
    <w:rsid w:val="00980893"/>
    <w:pPr>
      <w:keepNext/>
      <w:keepLines/>
      <w:spacing w:before="360" w:after="0" w:line="240" w:lineRule="auto"/>
      <w:outlineLvl w:val="0"/>
    </w:pPr>
    <w:rPr>
      <w:rFonts w:asciiTheme="majorHAnsi" w:eastAsiaTheme="majorEastAsia" w:hAnsiTheme="majorHAnsi" w:cstheme="majorBidi"/>
      <w:bCs/>
      <w:color w:val="156082" w:themeColor="accent1"/>
      <w:spacing w:val="20"/>
      <w:sz w:val="32"/>
      <w:szCs w:val="28"/>
    </w:rPr>
  </w:style>
  <w:style w:type="paragraph" w:styleId="Heading2">
    <w:name w:val="heading 2"/>
    <w:basedOn w:val="Normal"/>
    <w:next w:val="Normal"/>
    <w:link w:val="Heading2Char"/>
    <w:uiPriority w:val="9"/>
    <w:unhideWhenUsed/>
    <w:qFormat/>
    <w:rsid w:val="00980893"/>
    <w:pPr>
      <w:keepNext/>
      <w:keepLines/>
      <w:spacing w:before="120" w:after="0" w:line="240" w:lineRule="auto"/>
      <w:outlineLvl w:val="1"/>
    </w:pPr>
    <w:rPr>
      <w:rFonts w:eastAsiaTheme="majorEastAsia" w:cstheme="majorBidi"/>
      <w:b/>
      <w:bCs/>
      <w:color w:val="156082" w:themeColor="accent1"/>
      <w:sz w:val="28"/>
      <w:szCs w:val="26"/>
    </w:rPr>
  </w:style>
  <w:style w:type="paragraph" w:styleId="Heading3">
    <w:name w:val="heading 3"/>
    <w:basedOn w:val="Normal"/>
    <w:next w:val="Normal"/>
    <w:link w:val="Heading3Char"/>
    <w:uiPriority w:val="9"/>
    <w:unhideWhenUsed/>
    <w:qFormat/>
    <w:rsid w:val="00980893"/>
    <w:pPr>
      <w:keepNext/>
      <w:keepLines/>
      <w:spacing w:before="20" w:after="0" w:line="240" w:lineRule="auto"/>
      <w:outlineLvl w:val="2"/>
    </w:pPr>
    <w:rPr>
      <w:rFonts w:asciiTheme="majorHAnsi" w:eastAsiaTheme="majorEastAsia" w:hAnsiTheme="majorHAnsi" w:cstheme="majorBidi"/>
      <w:bCs/>
      <w:color w:val="0E2841" w:themeColor="text2"/>
      <w:spacing w:val="14"/>
      <w:sz w:val="24"/>
    </w:rPr>
  </w:style>
  <w:style w:type="paragraph" w:styleId="Heading4">
    <w:name w:val="heading 4"/>
    <w:basedOn w:val="Normal"/>
    <w:next w:val="Normal"/>
    <w:link w:val="Heading4Char"/>
    <w:uiPriority w:val="9"/>
    <w:unhideWhenUsed/>
    <w:qFormat/>
    <w:rsid w:val="00980893"/>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980893"/>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980893"/>
    <w:pPr>
      <w:keepNext/>
      <w:keepLines/>
      <w:spacing w:before="200" w:after="0"/>
      <w:outlineLvl w:val="5"/>
    </w:pPr>
    <w:rPr>
      <w:rFonts w:asciiTheme="majorHAnsi" w:eastAsiaTheme="majorEastAsia" w:hAnsiTheme="majorHAnsi" w:cstheme="majorBidi"/>
      <w:iCs/>
      <w:color w:val="156082" w:themeColor="accent1"/>
      <w:sz w:val="22"/>
    </w:rPr>
  </w:style>
  <w:style w:type="paragraph" w:styleId="Heading7">
    <w:name w:val="heading 7"/>
    <w:basedOn w:val="Normal"/>
    <w:next w:val="Normal"/>
    <w:link w:val="Heading7Char"/>
    <w:uiPriority w:val="9"/>
    <w:semiHidden/>
    <w:unhideWhenUsed/>
    <w:qFormat/>
    <w:rsid w:val="00980893"/>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980893"/>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980893"/>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893"/>
    <w:rPr>
      <w:rFonts w:asciiTheme="majorHAnsi" w:eastAsiaTheme="majorEastAsia" w:hAnsiTheme="majorHAnsi" w:cstheme="majorBidi"/>
      <w:bCs/>
      <w:color w:val="156082" w:themeColor="accent1"/>
      <w:spacing w:val="20"/>
      <w:sz w:val="32"/>
      <w:szCs w:val="28"/>
    </w:rPr>
  </w:style>
  <w:style w:type="character" w:customStyle="1" w:styleId="Heading2Char">
    <w:name w:val="Heading 2 Char"/>
    <w:basedOn w:val="DefaultParagraphFont"/>
    <w:link w:val="Heading2"/>
    <w:uiPriority w:val="9"/>
    <w:rsid w:val="00980893"/>
    <w:rPr>
      <w:rFonts w:eastAsiaTheme="majorEastAsia" w:cstheme="majorBidi"/>
      <w:b/>
      <w:bCs/>
      <w:color w:val="156082" w:themeColor="accent1"/>
      <w:sz w:val="28"/>
      <w:szCs w:val="26"/>
    </w:rPr>
  </w:style>
  <w:style w:type="character" w:customStyle="1" w:styleId="Heading3Char">
    <w:name w:val="Heading 3 Char"/>
    <w:basedOn w:val="DefaultParagraphFont"/>
    <w:link w:val="Heading3"/>
    <w:uiPriority w:val="9"/>
    <w:rsid w:val="00980893"/>
    <w:rPr>
      <w:rFonts w:asciiTheme="majorHAnsi" w:eastAsiaTheme="majorEastAsia" w:hAnsiTheme="majorHAnsi" w:cstheme="majorBidi"/>
      <w:bCs/>
      <w:color w:val="0E2841" w:themeColor="text2"/>
      <w:spacing w:val="14"/>
      <w:sz w:val="24"/>
    </w:rPr>
  </w:style>
  <w:style w:type="character" w:customStyle="1" w:styleId="Heading4Char">
    <w:name w:val="Heading 4 Char"/>
    <w:basedOn w:val="DefaultParagraphFont"/>
    <w:link w:val="Heading4"/>
    <w:uiPriority w:val="9"/>
    <w:rsid w:val="00980893"/>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980893"/>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980893"/>
    <w:rPr>
      <w:rFonts w:asciiTheme="majorHAnsi" w:eastAsiaTheme="majorEastAsia" w:hAnsiTheme="majorHAnsi" w:cstheme="majorBidi"/>
      <w:iCs/>
      <w:color w:val="156082" w:themeColor="accent1"/>
    </w:rPr>
  </w:style>
  <w:style w:type="character" w:customStyle="1" w:styleId="Heading7Char">
    <w:name w:val="Heading 7 Char"/>
    <w:basedOn w:val="DefaultParagraphFont"/>
    <w:link w:val="Heading7"/>
    <w:uiPriority w:val="9"/>
    <w:semiHidden/>
    <w:rsid w:val="0098089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98089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980893"/>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980893"/>
    <w:pPr>
      <w:spacing w:after="120" w:line="240" w:lineRule="auto"/>
      <w:contextualSpacing/>
    </w:pPr>
    <w:rPr>
      <w:rFonts w:asciiTheme="majorHAnsi" w:eastAsiaTheme="majorEastAsia" w:hAnsiTheme="majorHAnsi" w:cstheme="majorBidi"/>
      <w:color w:val="0E2841" w:themeColor="text2"/>
      <w:spacing w:val="30"/>
      <w:kern w:val="28"/>
      <w:sz w:val="96"/>
      <w:szCs w:val="52"/>
    </w:rPr>
  </w:style>
  <w:style w:type="character" w:customStyle="1" w:styleId="TitleChar">
    <w:name w:val="Title Char"/>
    <w:basedOn w:val="DefaultParagraphFont"/>
    <w:link w:val="Title"/>
    <w:uiPriority w:val="10"/>
    <w:rsid w:val="00980893"/>
    <w:rPr>
      <w:rFonts w:asciiTheme="majorHAnsi" w:eastAsiaTheme="majorEastAsia" w:hAnsiTheme="majorHAnsi" w:cstheme="majorBidi"/>
      <w:color w:val="0E2841" w:themeColor="text2"/>
      <w:spacing w:val="30"/>
      <w:kern w:val="28"/>
      <w:sz w:val="96"/>
      <w:szCs w:val="52"/>
    </w:rPr>
  </w:style>
  <w:style w:type="paragraph" w:styleId="Subtitle">
    <w:name w:val="Subtitle"/>
    <w:basedOn w:val="Normal"/>
    <w:next w:val="Normal"/>
    <w:link w:val="SubtitleChar"/>
    <w:uiPriority w:val="11"/>
    <w:qFormat/>
    <w:rsid w:val="00980893"/>
    <w:pPr>
      <w:numPr>
        <w:ilvl w:val="1"/>
      </w:numPr>
    </w:pPr>
    <w:rPr>
      <w:rFonts w:eastAsiaTheme="majorEastAsia" w:cstheme="majorBidi"/>
      <w:iCs/>
      <w:color w:val="0E2841" w:themeColor="text2"/>
      <w:sz w:val="40"/>
      <w:szCs w:val="24"/>
    </w:rPr>
  </w:style>
  <w:style w:type="character" w:customStyle="1" w:styleId="SubtitleChar">
    <w:name w:val="Subtitle Char"/>
    <w:basedOn w:val="DefaultParagraphFont"/>
    <w:link w:val="Subtitle"/>
    <w:uiPriority w:val="11"/>
    <w:rsid w:val="00980893"/>
    <w:rPr>
      <w:rFonts w:eastAsiaTheme="majorEastAsia" w:cstheme="majorBidi"/>
      <w:iCs/>
      <w:color w:val="0E2841" w:themeColor="text2"/>
      <w:sz w:val="40"/>
      <w:szCs w:val="24"/>
    </w:rPr>
  </w:style>
  <w:style w:type="paragraph" w:styleId="Quote">
    <w:name w:val="Quote"/>
    <w:basedOn w:val="Normal"/>
    <w:next w:val="Normal"/>
    <w:link w:val="QuoteChar"/>
    <w:uiPriority w:val="29"/>
    <w:qFormat/>
    <w:rsid w:val="00980893"/>
    <w:pPr>
      <w:spacing w:after="0" w:line="360" w:lineRule="auto"/>
      <w:jc w:val="center"/>
    </w:pPr>
    <w:rPr>
      <w:rFonts w:eastAsiaTheme="minorEastAsia"/>
      <w:b/>
      <w:i/>
      <w:iCs/>
      <w:color w:val="156082" w:themeColor="accent1"/>
      <w:sz w:val="26"/>
    </w:rPr>
  </w:style>
  <w:style w:type="character" w:customStyle="1" w:styleId="QuoteChar">
    <w:name w:val="Quote Char"/>
    <w:basedOn w:val="DefaultParagraphFont"/>
    <w:link w:val="Quote"/>
    <w:uiPriority w:val="29"/>
    <w:rsid w:val="00980893"/>
    <w:rPr>
      <w:rFonts w:eastAsiaTheme="minorEastAsia"/>
      <w:b/>
      <w:i/>
      <w:iCs/>
      <w:color w:val="156082" w:themeColor="accent1"/>
      <w:sz w:val="26"/>
    </w:rPr>
  </w:style>
  <w:style w:type="paragraph" w:styleId="ListParagraph">
    <w:name w:val="List Paragraph"/>
    <w:basedOn w:val="Normal"/>
    <w:uiPriority w:val="34"/>
    <w:qFormat/>
    <w:rsid w:val="00980893"/>
    <w:pPr>
      <w:spacing w:line="240" w:lineRule="auto"/>
      <w:ind w:left="720" w:hanging="288"/>
      <w:contextualSpacing/>
    </w:pPr>
    <w:rPr>
      <w:color w:val="0E2841" w:themeColor="text2"/>
    </w:rPr>
  </w:style>
  <w:style w:type="character" w:styleId="IntenseEmphasis">
    <w:name w:val="Intense Emphasis"/>
    <w:basedOn w:val="DefaultParagraphFont"/>
    <w:uiPriority w:val="21"/>
    <w:qFormat/>
    <w:rsid w:val="00980893"/>
    <w:rPr>
      <w:b/>
      <w:bCs/>
      <w:i/>
      <w:iCs/>
      <w:color w:val="156082" w:themeColor="accent1"/>
    </w:rPr>
  </w:style>
  <w:style w:type="paragraph" w:styleId="IntenseQuote">
    <w:name w:val="Intense Quote"/>
    <w:basedOn w:val="Normal"/>
    <w:next w:val="Normal"/>
    <w:link w:val="IntenseQuoteChar"/>
    <w:uiPriority w:val="30"/>
    <w:qFormat/>
    <w:rsid w:val="00980893"/>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980893"/>
    <w:rPr>
      <w:rFonts w:asciiTheme="majorHAnsi" w:eastAsiaTheme="minorEastAsia" w:hAnsiTheme="majorHAnsi"/>
      <w:bCs/>
      <w:iCs/>
      <w:color w:val="FFFFFF" w:themeColor="background1"/>
      <w:sz w:val="28"/>
      <w:shd w:val="clear" w:color="auto" w:fill="156082" w:themeFill="accent1"/>
    </w:rPr>
  </w:style>
  <w:style w:type="character" w:styleId="IntenseReference">
    <w:name w:val="Intense Reference"/>
    <w:basedOn w:val="DefaultParagraphFont"/>
    <w:uiPriority w:val="32"/>
    <w:qFormat/>
    <w:rsid w:val="00980893"/>
    <w:rPr>
      <w:b w:val="0"/>
      <w:bCs/>
      <w:smallCaps/>
      <w:color w:val="156082" w:themeColor="accent1"/>
      <w:spacing w:val="5"/>
      <w:u w:val="single"/>
    </w:rPr>
  </w:style>
  <w:style w:type="paragraph" w:styleId="Header">
    <w:name w:val="header"/>
    <w:basedOn w:val="Normal"/>
    <w:link w:val="HeaderChar"/>
    <w:rsid w:val="00684B36"/>
    <w:pPr>
      <w:tabs>
        <w:tab w:val="center" w:pos="4320"/>
        <w:tab w:val="right" w:pos="8640"/>
      </w:tabs>
    </w:pPr>
  </w:style>
  <w:style w:type="character" w:customStyle="1" w:styleId="HeaderChar">
    <w:name w:val="Header Char"/>
    <w:basedOn w:val="DefaultParagraphFont"/>
    <w:link w:val="Header"/>
    <w:rsid w:val="00684B36"/>
    <w:rPr>
      <w:rFonts w:eastAsiaTheme="minorEastAsia"/>
      <w:kern w:val="0"/>
      <w:sz w:val="20"/>
      <w:szCs w:val="20"/>
      <w14:ligatures w14:val="none"/>
    </w:rPr>
  </w:style>
  <w:style w:type="paragraph" w:styleId="Footer">
    <w:name w:val="footer"/>
    <w:basedOn w:val="Normal"/>
    <w:link w:val="FooterChar"/>
    <w:rsid w:val="00684B36"/>
    <w:pPr>
      <w:tabs>
        <w:tab w:val="center" w:pos="4320"/>
        <w:tab w:val="right" w:pos="8640"/>
      </w:tabs>
    </w:pPr>
  </w:style>
  <w:style w:type="character" w:customStyle="1" w:styleId="FooterChar">
    <w:name w:val="Footer Char"/>
    <w:basedOn w:val="DefaultParagraphFont"/>
    <w:link w:val="Footer"/>
    <w:rsid w:val="00684B36"/>
    <w:rPr>
      <w:rFonts w:eastAsiaTheme="minorEastAsia"/>
      <w:kern w:val="0"/>
      <w:sz w:val="20"/>
      <w:szCs w:val="20"/>
      <w14:ligatures w14:val="none"/>
    </w:rPr>
  </w:style>
  <w:style w:type="character" w:styleId="PageNumber">
    <w:name w:val="page number"/>
    <w:basedOn w:val="DefaultParagraphFont"/>
    <w:rsid w:val="00684B36"/>
  </w:style>
  <w:style w:type="character" w:styleId="Hyperlink">
    <w:name w:val="Hyperlink"/>
    <w:basedOn w:val="DefaultParagraphFont"/>
    <w:rsid w:val="00684B36"/>
    <w:rPr>
      <w:color w:val="467886" w:themeColor="hyperlink"/>
      <w:u w:val="single"/>
    </w:rPr>
  </w:style>
  <w:style w:type="paragraph" w:styleId="NormalWeb">
    <w:name w:val="Normal (Web)"/>
    <w:basedOn w:val="Normal"/>
    <w:uiPriority w:val="99"/>
    <w:unhideWhenUsed/>
    <w:rsid w:val="00684B36"/>
    <w:pPr>
      <w:spacing w:before="100" w:beforeAutospacing="1" w:after="100" w:afterAutospacing="1"/>
    </w:pPr>
  </w:style>
  <w:style w:type="character" w:styleId="Strong">
    <w:name w:val="Strong"/>
    <w:basedOn w:val="DefaultParagraphFont"/>
    <w:uiPriority w:val="22"/>
    <w:qFormat/>
    <w:rsid w:val="00980893"/>
    <w:rPr>
      <w:b w:val="0"/>
      <w:bCs/>
      <w:i/>
      <w:color w:val="0E2841" w:themeColor="text2"/>
    </w:rPr>
  </w:style>
  <w:style w:type="paragraph" w:styleId="Caption">
    <w:name w:val="caption"/>
    <w:basedOn w:val="Normal"/>
    <w:next w:val="Normal"/>
    <w:uiPriority w:val="35"/>
    <w:semiHidden/>
    <w:unhideWhenUsed/>
    <w:qFormat/>
    <w:rsid w:val="00980893"/>
    <w:pPr>
      <w:spacing w:line="240" w:lineRule="auto"/>
    </w:pPr>
    <w:rPr>
      <w:rFonts w:asciiTheme="majorHAnsi" w:eastAsiaTheme="minorEastAsia" w:hAnsiTheme="majorHAnsi"/>
      <w:bCs/>
      <w:smallCaps/>
      <w:color w:val="0E2841" w:themeColor="text2"/>
      <w:spacing w:val="6"/>
      <w:sz w:val="22"/>
      <w:szCs w:val="18"/>
    </w:rPr>
  </w:style>
  <w:style w:type="character" w:styleId="Emphasis">
    <w:name w:val="Emphasis"/>
    <w:basedOn w:val="DefaultParagraphFont"/>
    <w:uiPriority w:val="20"/>
    <w:qFormat/>
    <w:rsid w:val="00980893"/>
    <w:rPr>
      <w:b/>
      <w:i/>
      <w:iCs/>
    </w:rPr>
  </w:style>
  <w:style w:type="paragraph" w:styleId="NoSpacing">
    <w:name w:val="No Spacing"/>
    <w:link w:val="NoSpacingChar"/>
    <w:uiPriority w:val="1"/>
    <w:qFormat/>
    <w:rsid w:val="00980893"/>
    <w:pPr>
      <w:spacing w:after="0" w:line="240" w:lineRule="auto"/>
    </w:pPr>
  </w:style>
  <w:style w:type="character" w:styleId="SubtleEmphasis">
    <w:name w:val="Subtle Emphasis"/>
    <w:basedOn w:val="DefaultParagraphFont"/>
    <w:uiPriority w:val="19"/>
    <w:qFormat/>
    <w:rsid w:val="00980893"/>
    <w:rPr>
      <w:i/>
      <w:iCs/>
      <w:color w:val="000000"/>
    </w:rPr>
  </w:style>
  <w:style w:type="character" w:styleId="SubtleReference">
    <w:name w:val="Subtle Reference"/>
    <w:basedOn w:val="DefaultParagraphFont"/>
    <w:uiPriority w:val="31"/>
    <w:qFormat/>
    <w:rsid w:val="00980893"/>
    <w:rPr>
      <w:smallCaps/>
      <w:color w:val="000000"/>
      <w:u w:val="single"/>
    </w:rPr>
  </w:style>
  <w:style w:type="character" w:styleId="BookTitle">
    <w:name w:val="Book Title"/>
    <w:basedOn w:val="DefaultParagraphFont"/>
    <w:uiPriority w:val="33"/>
    <w:qFormat/>
    <w:rsid w:val="00980893"/>
    <w:rPr>
      <w:b/>
      <w:bCs/>
      <w:caps/>
      <w:smallCaps w:val="0"/>
      <w:color w:val="0E2841" w:themeColor="text2"/>
      <w:spacing w:val="10"/>
    </w:rPr>
  </w:style>
  <w:style w:type="paragraph" w:styleId="TOCHeading">
    <w:name w:val="TOC Heading"/>
    <w:basedOn w:val="Heading1"/>
    <w:next w:val="Normal"/>
    <w:uiPriority w:val="39"/>
    <w:semiHidden/>
    <w:unhideWhenUsed/>
    <w:qFormat/>
    <w:rsid w:val="00980893"/>
    <w:pPr>
      <w:spacing w:before="480" w:line="264" w:lineRule="auto"/>
      <w:outlineLvl w:val="9"/>
    </w:pPr>
    <w:rPr>
      <w:b/>
    </w:rPr>
  </w:style>
  <w:style w:type="character" w:customStyle="1" w:styleId="NoSpacingChar">
    <w:name w:val="No Spacing Char"/>
    <w:basedOn w:val="DefaultParagraphFont"/>
    <w:link w:val="NoSpacing"/>
    <w:uiPriority w:val="1"/>
    <w:rsid w:val="00980893"/>
  </w:style>
  <w:style w:type="paragraph" w:customStyle="1" w:styleId="PersonalName">
    <w:name w:val="Personal Name"/>
    <w:basedOn w:val="Title"/>
    <w:qFormat/>
    <w:rsid w:val="00980893"/>
    <w:rPr>
      <w:b/>
      <w:caps/>
      <w:color w:val="000000"/>
      <w:sz w:val="28"/>
      <w:szCs w:val="28"/>
    </w:rPr>
  </w:style>
  <w:style w:type="character" w:styleId="FollowedHyperlink">
    <w:name w:val="FollowedHyperlink"/>
    <w:basedOn w:val="DefaultParagraphFont"/>
    <w:uiPriority w:val="99"/>
    <w:semiHidden/>
    <w:unhideWhenUsed/>
    <w:rsid w:val="00242A5B"/>
    <w:rPr>
      <w:color w:val="96607D" w:themeColor="followedHyperlink"/>
      <w:u w:val="single"/>
    </w:rPr>
  </w:style>
  <w:style w:type="character" w:customStyle="1" w:styleId="muitypography-root">
    <w:name w:val="muitypography-root"/>
    <w:basedOn w:val="DefaultParagraphFont"/>
    <w:rsid w:val="002D7A08"/>
  </w:style>
  <w:style w:type="character" w:styleId="UnresolvedMention">
    <w:name w:val="Unresolved Mention"/>
    <w:basedOn w:val="DefaultParagraphFont"/>
    <w:uiPriority w:val="99"/>
    <w:semiHidden/>
    <w:unhideWhenUsed/>
    <w:rsid w:val="003B6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0814">
      <w:bodyDiv w:val="1"/>
      <w:marLeft w:val="0"/>
      <w:marRight w:val="0"/>
      <w:marTop w:val="0"/>
      <w:marBottom w:val="0"/>
      <w:divBdr>
        <w:top w:val="none" w:sz="0" w:space="0" w:color="auto"/>
        <w:left w:val="none" w:sz="0" w:space="0" w:color="auto"/>
        <w:bottom w:val="none" w:sz="0" w:space="0" w:color="auto"/>
        <w:right w:val="none" w:sz="0" w:space="0" w:color="auto"/>
      </w:divBdr>
    </w:div>
    <w:div w:id="20476537">
      <w:bodyDiv w:val="1"/>
      <w:marLeft w:val="0"/>
      <w:marRight w:val="0"/>
      <w:marTop w:val="0"/>
      <w:marBottom w:val="0"/>
      <w:divBdr>
        <w:top w:val="none" w:sz="0" w:space="0" w:color="auto"/>
        <w:left w:val="none" w:sz="0" w:space="0" w:color="auto"/>
        <w:bottom w:val="none" w:sz="0" w:space="0" w:color="auto"/>
        <w:right w:val="none" w:sz="0" w:space="0" w:color="auto"/>
      </w:divBdr>
      <w:divsChild>
        <w:div w:id="1961060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65804">
      <w:bodyDiv w:val="1"/>
      <w:marLeft w:val="0"/>
      <w:marRight w:val="0"/>
      <w:marTop w:val="0"/>
      <w:marBottom w:val="0"/>
      <w:divBdr>
        <w:top w:val="none" w:sz="0" w:space="0" w:color="auto"/>
        <w:left w:val="none" w:sz="0" w:space="0" w:color="auto"/>
        <w:bottom w:val="none" w:sz="0" w:space="0" w:color="auto"/>
        <w:right w:val="none" w:sz="0" w:space="0" w:color="auto"/>
      </w:divBdr>
    </w:div>
    <w:div w:id="166795267">
      <w:bodyDiv w:val="1"/>
      <w:marLeft w:val="0"/>
      <w:marRight w:val="0"/>
      <w:marTop w:val="0"/>
      <w:marBottom w:val="0"/>
      <w:divBdr>
        <w:top w:val="none" w:sz="0" w:space="0" w:color="auto"/>
        <w:left w:val="none" w:sz="0" w:space="0" w:color="auto"/>
        <w:bottom w:val="none" w:sz="0" w:space="0" w:color="auto"/>
        <w:right w:val="none" w:sz="0" w:space="0" w:color="auto"/>
      </w:divBdr>
    </w:div>
    <w:div w:id="206725148">
      <w:bodyDiv w:val="1"/>
      <w:marLeft w:val="0"/>
      <w:marRight w:val="0"/>
      <w:marTop w:val="0"/>
      <w:marBottom w:val="0"/>
      <w:divBdr>
        <w:top w:val="none" w:sz="0" w:space="0" w:color="auto"/>
        <w:left w:val="none" w:sz="0" w:space="0" w:color="auto"/>
        <w:bottom w:val="none" w:sz="0" w:space="0" w:color="auto"/>
        <w:right w:val="none" w:sz="0" w:space="0" w:color="auto"/>
      </w:divBdr>
    </w:div>
    <w:div w:id="215044284">
      <w:bodyDiv w:val="1"/>
      <w:marLeft w:val="0"/>
      <w:marRight w:val="0"/>
      <w:marTop w:val="0"/>
      <w:marBottom w:val="0"/>
      <w:divBdr>
        <w:top w:val="none" w:sz="0" w:space="0" w:color="auto"/>
        <w:left w:val="none" w:sz="0" w:space="0" w:color="auto"/>
        <w:bottom w:val="none" w:sz="0" w:space="0" w:color="auto"/>
        <w:right w:val="none" w:sz="0" w:space="0" w:color="auto"/>
      </w:divBdr>
      <w:divsChild>
        <w:div w:id="1825005946">
          <w:marLeft w:val="0"/>
          <w:marRight w:val="0"/>
          <w:marTop w:val="0"/>
          <w:marBottom w:val="240"/>
          <w:divBdr>
            <w:top w:val="none" w:sz="0" w:space="0" w:color="auto"/>
            <w:left w:val="none" w:sz="0" w:space="0" w:color="auto"/>
            <w:bottom w:val="none" w:sz="0" w:space="0" w:color="auto"/>
            <w:right w:val="none" w:sz="0" w:space="0" w:color="auto"/>
          </w:divBdr>
        </w:div>
        <w:div w:id="558249931">
          <w:marLeft w:val="0"/>
          <w:marRight w:val="0"/>
          <w:marTop w:val="0"/>
          <w:marBottom w:val="240"/>
          <w:divBdr>
            <w:top w:val="none" w:sz="0" w:space="0" w:color="auto"/>
            <w:left w:val="none" w:sz="0" w:space="0" w:color="auto"/>
            <w:bottom w:val="none" w:sz="0" w:space="0" w:color="auto"/>
            <w:right w:val="none" w:sz="0" w:space="0" w:color="auto"/>
          </w:divBdr>
        </w:div>
        <w:div w:id="264535846">
          <w:marLeft w:val="0"/>
          <w:marRight w:val="0"/>
          <w:marTop w:val="0"/>
          <w:marBottom w:val="240"/>
          <w:divBdr>
            <w:top w:val="none" w:sz="0" w:space="0" w:color="auto"/>
            <w:left w:val="none" w:sz="0" w:space="0" w:color="auto"/>
            <w:bottom w:val="none" w:sz="0" w:space="0" w:color="auto"/>
            <w:right w:val="none" w:sz="0" w:space="0" w:color="auto"/>
          </w:divBdr>
        </w:div>
        <w:div w:id="2133014248">
          <w:marLeft w:val="0"/>
          <w:marRight w:val="0"/>
          <w:marTop w:val="0"/>
          <w:marBottom w:val="0"/>
          <w:divBdr>
            <w:top w:val="none" w:sz="0" w:space="0" w:color="auto"/>
            <w:left w:val="none" w:sz="0" w:space="0" w:color="auto"/>
            <w:bottom w:val="none" w:sz="0" w:space="0" w:color="auto"/>
            <w:right w:val="none" w:sz="0" w:space="0" w:color="auto"/>
          </w:divBdr>
        </w:div>
      </w:divsChild>
    </w:div>
    <w:div w:id="236673259">
      <w:bodyDiv w:val="1"/>
      <w:marLeft w:val="0"/>
      <w:marRight w:val="0"/>
      <w:marTop w:val="0"/>
      <w:marBottom w:val="0"/>
      <w:divBdr>
        <w:top w:val="none" w:sz="0" w:space="0" w:color="auto"/>
        <w:left w:val="none" w:sz="0" w:space="0" w:color="auto"/>
        <w:bottom w:val="none" w:sz="0" w:space="0" w:color="auto"/>
        <w:right w:val="none" w:sz="0" w:space="0" w:color="auto"/>
      </w:divBdr>
    </w:div>
    <w:div w:id="250359401">
      <w:bodyDiv w:val="1"/>
      <w:marLeft w:val="0"/>
      <w:marRight w:val="0"/>
      <w:marTop w:val="0"/>
      <w:marBottom w:val="0"/>
      <w:divBdr>
        <w:top w:val="none" w:sz="0" w:space="0" w:color="auto"/>
        <w:left w:val="none" w:sz="0" w:space="0" w:color="auto"/>
        <w:bottom w:val="none" w:sz="0" w:space="0" w:color="auto"/>
        <w:right w:val="none" w:sz="0" w:space="0" w:color="auto"/>
      </w:divBdr>
    </w:div>
    <w:div w:id="252126229">
      <w:bodyDiv w:val="1"/>
      <w:marLeft w:val="0"/>
      <w:marRight w:val="0"/>
      <w:marTop w:val="0"/>
      <w:marBottom w:val="0"/>
      <w:divBdr>
        <w:top w:val="none" w:sz="0" w:space="0" w:color="auto"/>
        <w:left w:val="none" w:sz="0" w:space="0" w:color="auto"/>
        <w:bottom w:val="none" w:sz="0" w:space="0" w:color="auto"/>
        <w:right w:val="none" w:sz="0" w:space="0" w:color="auto"/>
      </w:divBdr>
    </w:div>
    <w:div w:id="279914914">
      <w:bodyDiv w:val="1"/>
      <w:marLeft w:val="0"/>
      <w:marRight w:val="0"/>
      <w:marTop w:val="0"/>
      <w:marBottom w:val="0"/>
      <w:divBdr>
        <w:top w:val="none" w:sz="0" w:space="0" w:color="auto"/>
        <w:left w:val="none" w:sz="0" w:space="0" w:color="auto"/>
        <w:bottom w:val="none" w:sz="0" w:space="0" w:color="auto"/>
        <w:right w:val="none" w:sz="0" w:space="0" w:color="auto"/>
      </w:divBdr>
    </w:div>
    <w:div w:id="283460829">
      <w:bodyDiv w:val="1"/>
      <w:marLeft w:val="0"/>
      <w:marRight w:val="0"/>
      <w:marTop w:val="0"/>
      <w:marBottom w:val="0"/>
      <w:divBdr>
        <w:top w:val="none" w:sz="0" w:space="0" w:color="auto"/>
        <w:left w:val="none" w:sz="0" w:space="0" w:color="auto"/>
        <w:bottom w:val="none" w:sz="0" w:space="0" w:color="auto"/>
        <w:right w:val="none" w:sz="0" w:space="0" w:color="auto"/>
      </w:divBdr>
    </w:div>
    <w:div w:id="327637752">
      <w:bodyDiv w:val="1"/>
      <w:marLeft w:val="0"/>
      <w:marRight w:val="0"/>
      <w:marTop w:val="0"/>
      <w:marBottom w:val="0"/>
      <w:divBdr>
        <w:top w:val="none" w:sz="0" w:space="0" w:color="auto"/>
        <w:left w:val="none" w:sz="0" w:space="0" w:color="auto"/>
        <w:bottom w:val="none" w:sz="0" w:space="0" w:color="auto"/>
        <w:right w:val="none" w:sz="0" w:space="0" w:color="auto"/>
      </w:divBdr>
    </w:div>
    <w:div w:id="388653891">
      <w:bodyDiv w:val="1"/>
      <w:marLeft w:val="0"/>
      <w:marRight w:val="0"/>
      <w:marTop w:val="0"/>
      <w:marBottom w:val="0"/>
      <w:divBdr>
        <w:top w:val="none" w:sz="0" w:space="0" w:color="auto"/>
        <w:left w:val="none" w:sz="0" w:space="0" w:color="auto"/>
        <w:bottom w:val="none" w:sz="0" w:space="0" w:color="auto"/>
        <w:right w:val="none" w:sz="0" w:space="0" w:color="auto"/>
      </w:divBdr>
    </w:div>
    <w:div w:id="458883161">
      <w:bodyDiv w:val="1"/>
      <w:marLeft w:val="0"/>
      <w:marRight w:val="0"/>
      <w:marTop w:val="0"/>
      <w:marBottom w:val="0"/>
      <w:divBdr>
        <w:top w:val="none" w:sz="0" w:space="0" w:color="auto"/>
        <w:left w:val="none" w:sz="0" w:space="0" w:color="auto"/>
        <w:bottom w:val="none" w:sz="0" w:space="0" w:color="auto"/>
        <w:right w:val="none" w:sz="0" w:space="0" w:color="auto"/>
      </w:divBdr>
    </w:div>
    <w:div w:id="477576897">
      <w:bodyDiv w:val="1"/>
      <w:marLeft w:val="0"/>
      <w:marRight w:val="0"/>
      <w:marTop w:val="0"/>
      <w:marBottom w:val="0"/>
      <w:divBdr>
        <w:top w:val="none" w:sz="0" w:space="0" w:color="auto"/>
        <w:left w:val="none" w:sz="0" w:space="0" w:color="auto"/>
        <w:bottom w:val="none" w:sz="0" w:space="0" w:color="auto"/>
        <w:right w:val="none" w:sz="0" w:space="0" w:color="auto"/>
      </w:divBdr>
    </w:div>
    <w:div w:id="479231316">
      <w:bodyDiv w:val="1"/>
      <w:marLeft w:val="0"/>
      <w:marRight w:val="0"/>
      <w:marTop w:val="0"/>
      <w:marBottom w:val="0"/>
      <w:divBdr>
        <w:top w:val="none" w:sz="0" w:space="0" w:color="auto"/>
        <w:left w:val="none" w:sz="0" w:space="0" w:color="auto"/>
        <w:bottom w:val="none" w:sz="0" w:space="0" w:color="auto"/>
        <w:right w:val="none" w:sz="0" w:space="0" w:color="auto"/>
      </w:divBdr>
    </w:div>
    <w:div w:id="513688671">
      <w:bodyDiv w:val="1"/>
      <w:marLeft w:val="0"/>
      <w:marRight w:val="0"/>
      <w:marTop w:val="0"/>
      <w:marBottom w:val="0"/>
      <w:divBdr>
        <w:top w:val="none" w:sz="0" w:space="0" w:color="auto"/>
        <w:left w:val="none" w:sz="0" w:space="0" w:color="auto"/>
        <w:bottom w:val="none" w:sz="0" w:space="0" w:color="auto"/>
        <w:right w:val="none" w:sz="0" w:space="0" w:color="auto"/>
      </w:divBdr>
    </w:div>
    <w:div w:id="562836138">
      <w:bodyDiv w:val="1"/>
      <w:marLeft w:val="0"/>
      <w:marRight w:val="0"/>
      <w:marTop w:val="0"/>
      <w:marBottom w:val="0"/>
      <w:divBdr>
        <w:top w:val="none" w:sz="0" w:space="0" w:color="auto"/>
        <w:left w:val="none" w:sz="0" w:space="0" w:color="auto"/>
        <w:bottom w:val="none" w:sz="0" w:space="0" w:color="auto"/>
        <w:right w:val="none" w:sz="0" w:space="0" w:color="auto"/>
      </w:divBdr>
    </w:div>
    <w:div w:id="580600019">
      <w:bodyDiv w:val="1"/>
      <w:marLeft w:val="0"/>
      <w:marRight w:val="0"/>
      <w:marTop w:val="0"/>
      <w:marBottom w:val="0"/>
      <w:divBdr>
        <w:top w:val="none" w:sz="0" w:space="0" w:color="auto"/>
        <w:left w:val="none" w:sz="0" w:space="0" w:color="auto"/>
        <w:bottom w:val="none" w:sz="0" w:space="0" w:color="auto"/>
        <w:right w:val="none" w:sz="0" w:space="0" w:color="auto"/>
      </w:divBdr>
    </w:div>
    <w:div w:id="608121085">
      <w:bodyDiv w:val="1"/>
      <w:marLeft w:val="0"/>
      <w:marRight w:val="0"/>
      <w:marTop w:val="0"/>
      <w:marBottom w:val="0"/>
      <w:divBdr>
        <w:top w:val="none" w:sz="0" w:space="0" w:color="auto"/>
        <w:left w:val="none" w:sz="0" w:space="0" w:color="auto"/>
        <w:bottom w:val="none" w:sz="0" w:space="0" w:color="auto"/>
        <w:right w:val="none" w:sz="0" w:space="0" w:color="auto"/>
      </w:divBdr>
    </w:div>
    <w:div w:id="680856651">
      <w:bodyDiv w:val="1"/>
      <w:marLeft w:val="0"/>
      <w:marRight w:val="0"/>
      <w:marTop w:val="0"/>
      <w:marBottom w:val="0"/>
      <w:divBdr>
        <w:top w:val="none" w:sz="0" w:space="0" w:color="auto"/>
        <w:left w:val="none" w:sz="0" w:space="0" w:color="auto"/>
        <w:bottom w:val="none" w:sz="0" w:space="0" w:color="auto"/>
        <w:right w:val="none" w:sz="0" w:space="0" w:color="auto"/>
      </w:divBdr>
    </w:div>
    <w:div w:id="737292038">
      <w:bodyDiv w:val="1"/>
      <w:marLeft w:val="0"/>
      <w:marRight w:val="0"/>
      <w:marTop w:val="0"/>
      <w:marBottom w:val="0"/>
      <w:divBdr>
        <w:top w:val="none" w:sz="0" w:space="0" w:color="auto"/>
        <w:left w:val="none" w:sz="0" w:space="0" w:color="auto"/>
        <w:bottom w:val="none" w:sz="0" w:space="0" w:color="auto"/>
        <w:right w:val="none" w:sz="0" w:space="0" w:color="auto"/>
      </w:divBdr>
    </w:div>
    <w:div w:id="775174084">
      <w:bodyDiv w:val="1"/>
      <w:marLeft w:val="0"/>
      <w:marRight w:val="0"/>
      <w:marTop w:val="0"/>
      <w:marBottom w:val="0"/>
      <w:divBdr>
        <w:top w:val="none" w:sz="0" w:space="0" w:color="auto"/>
        <w:left w:val="none" w:sz="0" w:space="0" w:color="auto"/>
        <w:bottom w:val="none" w:sz="0" w:space="0" w:color="auto"/>
        <w:right w:val="none" w:sz="0" w:space="0" w:color="auto"/>
      </w:divBdr>
    </w:div>
    <w:div w:id="921641521">
      <w:bodyDiv w:val="1"/>
      <w:marLeft w:val="0"/>
      <w:marRight w:val="0"/>
      <w:marTop w:val="0"/>
      <w:marBottom w:val="0"/>
      <w:divBdr>
        <w:top w:val="none" w:sz="0" w:space="0" w:color="auto"/>
        <w:left w:val="none" w:sz="0" w:space="0" w:color="auto"/>
        <w:bottom w:val="none" w:sz="0" w:space="0" w:color="auto"/>
        <w:right w:val="none" w:sz="0" w:space="0" w:color="auto"/>
      </w:divBdr>
    </w:div>
    <w:div w:id="958535582">
      <w:bodyDiv w:val="1"/>
      <w:marLeft w:val="0"/>
      <w:marRight w:val="0"/>
      <w:marTop w:val="0"/>
      <w:marBottom w:val="0"/>
      <w:divBdr>
        <w:top w:val="none" w:sz="0" w:space="0" w:color="auto"/>
        <w:left w:val="none" w:sz="0" w:space="0" w:color="auto"/>
        <w:bottom w:val="none" w:sz="0" w:space="0" w:color="auto"/>
        <w:right w:val="none" w:sz="0" w:space="0" w:color="auto"/>
      </w:divBdr>
    </w:div>
    <w:div w:id="1061834203">
      <w:bodyDiv w:val="1"/>
      <w:marLeft w:val="0"/>
      <w:marRight w:val="0"/>
      <w:marTop w:val="0"/>
      <w:marBottom w:val="0"/>
      <w:divBdr>
        <w:top w:val="none" w:sz="0" w:space="0" w:color="auto"/>
        <w:left w:val="none" w:sz="0" w:space="0" w:color="auto"/>
        <w:bottom w:val="none" w:sz="0" w:space="0" w:color="auto"/>
        <w:right w:val="none" w:sz="0" w:space="0" w:color="auto"/>
      </w:divBdr>
    </w:div>
    <w:div w:id="1105611990">
      <w:bodyDiv w:val="1"/>
      <w:marLeft w:val="0"/>
      <w:marRight w:val="0"/>
      <w:marTop w:val="0"/>
      <w:marBottom w:val="0"/>
      <w:divBdr>
        <w:top w:val="none" w:sz="0" w:space="0" w:color="auto"/>
        <w:left w:val="none" w:sz="0" w:space="0" w:color="auto"/>
        <w:bottom w:val="none" w:sz="0" w:space="0" w:color="auto"/>
        <w:right w:val="none" w:sz="0" w:space="0" w:color="auto"/>
      </w:divBdr>
    </w:div>
    <w:div w:id="1253972208">
      <w:bodyDiv w:val="1"/>
      <w:marLeft w:val="0"/>
      <w:marRight w:val="0"/>
      <w:marTop w:val="0"/>
      <w:marBottom w:val="0"/>
      <w:divBdr>
        <w:top w:val="none" w:sz="0" w:space="0" w:color="auto"/>
        <w:left w:val="none" w:sz="0" w:space="0" w:color="auto"/>
        <w:bottom w:val="none" w:sz="0" w:space="0" w:color="auto"/>
        <w:right w:val="none" w:sz="0" w:space="0" w:color="auto"/>
      </w:divBdr>
    </w:div>
    <w:div w:id="1292517462">
      <w:bodyDiv w:val="1"/>
      <w:marLeft w:val="0"/>
      <w:marRight w:val="0"/>
      <w:marTop w:val="0"/>
      <w:marBottom w:val="0"/>
      <w:divBdr>
        <w:top w:val="none" w:sz="0" w:space="0" w:color="auto"/>
        <w:left w:val="none" w:sz="0" w:space="0" w:color="auto"/>
        <w:bottom w:val="none" w:sz="0" w:space="0" w:color="auto"/>
        <w:right w:val="none" w:sz="0" w:space="0" w:color="auto"/>
      </w:divBdr>
    </w:div>
    <w:div w:id="1332609887">
      <w:bodyDiv w:val="1"/>
      <w:marLeft w:val="0"/>
      <w:marRight w:val="0"/>
      <w:marTop w:val="0"/>
      <w:marBottom w:val="0"/>
      <w:divBdr>
        <w:top w:val="none" w:sz="0" w:space="0" w:color="auto"/>
        <w:left w:val="none" w:sz="0" w:space="0" w:color="auto"/>
        <w:bottom w:val="none" w:sz="0" w:space="0" w:color="auto"/>
        <w:right w:val="none" w:sz="0" w:space="0" w:color="auto"/>
      </w:divBdr>
    </w:div>
    <w:div w:id="1370110665">
      <w:bodyDiv w:val="1"/>
      <w:marLeft w:val="0"/>
      <w:marRight w:val="0"/>
      <w:marTop w:val="0"/>
      <w:marBottom w:val="0"/>
      <w:divBdr>
        <w:top w:val="none" w:sz="0" w:space="0" w:color="auto"/>
        <w:left w:val="none" w:sz="0" w:space="0" w:color="auto"/>
        <w:bottom w:val="none" w:sz="0" w:space="0" w:color="auto"/>
        <w:right w:val="none" w:sz="0" w:space="0" w:color="auto"/>
      </w:divBdr>
    </w:div>
    <w:div w:id="1414547476">
      <w:bodyDiv w:val="1"/>
      <w:marLeft w:val="0"/>
      <w:marRight w:val="0"/>
      <w:marTop w:val="0"/>
      <w:marBottom w:val="0"/>
      <w:divBdr>
        <w:top w:val="none" w:sz="0" w:space="0" w:color="auto"/>
        <w:left w:val="none" w:sz="0" w:space="0" w:color="auto"/>
        <w:bottom w:val="none" w:sz="0" w:space="0" w:color="auto"/>
        <w:right w:val="none" w:sz="0" w:space="0" w:color="auto"/>
      </w:divBdr>
    </w:div>
    <w:div w:id="1446846926">
      <w:bodyDiv w:val="1"/>
      <w:marLeft w:val="0"/>
      <w:marRight w:val="0"/>
      <w:marTop w:val="0"/>
      <w:marBottom w:val="0"/>
      <w:divBdr>
        <w:top w:val="none" w:sz="0" w:space="0" w:color="auto"/>
        <w:left w:val="none" w:sz="0" w:space="0" w:color="auto"/>
        <w:bottom w:val="none" w:sz="0" w:space="0" w:color="auto"/>
        <w:right w:val="none" w:sz="0" w:space="0" w:color="auto"/>
      </w:divBdr>
    </w:div>
    <w:div w:id="1503935038">
      <w:bodyDiv w:val="1"/>
      <w:marLeft w:val="0"/>
      <w:marRight w:val="0"/>
      <w:marTop w:val="0"/>
      <w:marBottom w:val="0"/>
      <w:divBdr>
        <w:top w:val="none" w:sz="0" w:space="0" w:color="auto"/>
        <w:left w:val="none" w:sz="0" w:space="0" w:color="auto"/>
        <w:bottom w:val="none" w:sz="0" w:space="0" w:color="auto"/>
        <w:right w:val="none" w:sz="0" w:space="0" w:color="auto"/>
      </w:divBdr>
    </w:div>
    <w:div w:id="1606039795">
      <w:bodyDiv w:val="1"/>
      <w:marLeft w:val="0"/>
      <w:marRight w:val="0"/>
      <w:marTop w:val="0"/>
      <w:marBottom w:val="0"/>
      <w:divBdr>
        <w:top w:val="none" w:sz="0" w:space="0" w:color="auto"/>
        <w:left w:val="none" w:sz="0" w:space="0" w:color="auto"/>
        <w:bottom w:val="none" w:sz="0" w:space="0" w:color="auto"/>
        <w:right w:val="none" w:sz="0" w:space="0" w:color="auto"/>
      </w:divBdr>
    </w:div>
    <w:div w:id="1610550765">
      <w:bodyDiv w:val="1"/>
      <w:marLeft w:val="0"/>
      <w:marRight w:val="0"/>
      <w:marTop w:val="0"/>
      <w:marBottom w:val="0"/>
      <w:divBdr>
        <w:top w:val="none" w:sz="0" w:space="0" w:color="auto"/>
        <w:left w:val="none" w:sz="0" w:space="0" w:color="auto"/>
        <w:bottom w:val="none" w:sz="0" w:space="0" w:color="auto"/>
        <w:right w:val="none" w:sz="0" w:space="0" w:color="auto"/>
      </w:divBdr>
    </w:div>
    <w:div w:id="1630747709">
      <w:bodyDiv w:val="1"/>
      <w:marLeft w:val="0"/>
      <w:marRight w:val="0"/>
      <w:marTop w:val="0"/>
      <w:marBottom w:val="0"/>
      <w:divBdr>
        <w:top w:val="none" w:sz="0" w:space="0" w:color="auto"/>
        <w:left w:val="none" w:sz="0" w:space="0" w:color="auto"/>
        <w:bottom w:val="none" w:sz="0" w:space="0" w:color="auto"/>
        <w:right w:val="none" w:sz="0" w:space="0" w:color="auto"/>
      </w:divBdr>
      <w:divsChild>
        <w:div w:id="1636981943">
          <w:marLeft w:val="0"/>
          <w:marRight w:val="0"/>
          <w:marTop w:val="0"/>
          <w:marBottom w:val="240"/>
          <w:divBdr>
            <w:top w:val="none" w:sz="0" w:space="0" w:color="auto"/>
            <w:left w:val="none" w:sz="0" w:space="0" w:color="auto"/>
            <w:bottom w:val="none" w:sz="0" w:space="0" w:color="auto"/>
            <w:right w:val="none" w:sz="0" w:space="0" w:color="auto"/>
          </w:divBdr>
        </w:div>
        <w:div w:id="1811902208">
          <w:marLeft w:val="0"/>
          <w:marRight w:val="0"/>
          <w:marTop w:val="0"/>
          <w:marBottom w:val="240"/>
          <w:divBdr>
            <w:top w:val="none" w:sz="0" w:space="0" w:color="auto"/>
            <w:left w:val="none" w:sz="0" w:space="0" w:color="auto"/>
            <w:bottom w:val="none" w:sz="0" w:space="0" w:color="auto"/>
            <w:right w:val="none" w:sz="0" w:space="0" w:color="auto"/>
          </w:divBdr>
        </w:div>
        <w:div w:id="103816941">
          <w:marLeft w:val="0"/>
          <w:marRight w:val="0"/>
          <w:marTop w:val="0"/>
          <w:marBottom w:val="240"/>
          <w:divBdr>
            <w:top w:val="none" w:sz="0" w:space="0" w:color="auto"/>
            <w:left w:val="none" w:sz="0" w:space="0" w:color="auto"/>
            <w:bottom w:val="none" w:sz="0" w:space="0" w:color="auto"/>
            <w:right w:val="none" w:sz="0" w:space="0" w:color="auto"/>
          </w:divBdr>
        </w:div>
        <w:div w:id="117728188">
          <w:marLeft w:val="0"/>
          <w:marRight w:val="0"/>
          <w:marTop w:val="0"/>
          <w:marBottom w:val="240"/>
          <w:divBdr>
            <w:top w:val="none" w:sz="0" w:space="0" w:color="auto"/>
            <w:left w:val="none" w:sz="0" w:space="0" w:color="auto"/>
            <w:bottom w:val="none" w:sz="0" w:space="0" w:color="auto"/>
            <w:right w:val="none" w:sz="0" w:space="0" w:color="auto"/>
          </w:divBdr>
        </w:div>
        <w:div w:id="1098794134">
          <w:marLeft w:val="0"/>
          <w:marRight w:val="0"/>
          <w:marTop w:val="0"/>
          <w:marBottom w:val="240"/>
          <w:divBdr>
            <w:top w:val="none" w:sz="0" w:space="0" w:color="auto"/>
            <w:left w:val="none" w:sz="0" w:space="0" w:color="auto"/>
            <w:bottom w:val="none" w:sz="0" w:space="0" w:color="auto"/>
            <w:right w:val="none" w:sz="0" w:space="0" w:color="auto"/>
          </w:divBdr>
        </w:div>
        <w:div w:id="1322463846">
          <w:marLeft w:val="0"/>
          <w:marRight w:val="0"/>
          <w:marTop w:val="0"/>
          <w:marBottom w:val="240"/>
          <w:divBdr>
            <w:top w:val="none" w:sz="0" w:space="0" w:color="auto"/>
            <w:left w:val="none" w:sz="0" w:space="0" w:color="auto"/>
            <w:bottom w:val="none" w:sz="0" w:space="0" w:color="auto"/>
            <w:right w:val="none" w:sz="0" w:space="0" w:color="auto"/>
          </w:divBdr>
        </w:div>
        <w:div w:id="321085752">
          <w:marLeft w:val="0"/>
          <w:marRight w:val="0"/>
          <w:marTop w:val="0"/>
          <w:marBottom w:val="240"/>
          <w:divBdr>
            <w:top w:val="none" w:sz="0" w:space="0" w:color="auto"/>
            <w:left w:val="none" w:sz="0" w:space="0" w:color="auto"/>
            <w:bottom w:val="none" w:sz="0" w:space="0" w:color="auto"/>
            <w:right w:val="none" w:sz="0" w:space="0" w:color="auto"/>
          </w:divBdr>
        </w:div>
        <w:div w:id="1300108169">
          <w:marLeft w:val="0"/>
          <w:marRight w:val="0"/>
          <w:marTop w:val="0"/>
          <w:marBottom w:val="240"/>
          <w:divBdr>
            <w:top w:val="none" w:sz="0" w:space="0" w:color="auto"/>
            <w:left w:val="none" w:sz="0" w:space="0" w:color="auto"/>
            <w:bottom w:val="none" w:sz="0" w:space="0" w:color="auto"/>
            <w:right w:val="none" w:sz="0" w:space="0" w:color="auto"/>
          </w:divBdr>
        </w:div>
        <w:div w:id="2131778196">
          <w:marLeft w:val="0"/>
          <w:marRight w:val="0"/>
          <w:marTop w:val="0"/>
          <w:marBottom w:val="240"/>
          <w:divBdr>
            <w:top w:val="none" w:sz="0" w:space="0" w:color="auto"/>
            <w:left w:val="none" w:sz="0" w:space="0" w:color="auto"/>
            <w:bottom w:val="none" w:sz="0" w:space="0" w:color="auto"/>
            <w:right w:val="none" w:sz="0" w:space="0" w:color="auto"/>
          </w:divBdr>
        </w:div>
        <w:div w:id="181556984">
          <w:marLeft w:val="0"/>
          <w:marRight w:val="0"/>
          <w:marTop w:val="0"/>
          <w:marBottom w:val="240"/>
          <w:divBdr>
            <w:top w:val="none" w:sz="0" w:space="0" w:color="auto"/>
            <w:left w:val="none" w:sz="0" w:space="0" w:color="auto"/>
            <w:bottom w:val="none" w:sz="0" w:space="0" w:color="auto"/>
            <w:right w:val="none" w:sz="0" w:space="0" w:color="auto"/>
          </w:divBdr>
        </w:div>
        <w:div w:id="179585564">
          <w:marLeft w:val="0"/>
          <w:marRight w:val="0"/>
          <w:marTop w:val="0"/>
          <w:marBottom w:val="240"/>
          <w:divBdr>
            <w:top w:val="none" w:sz="0" w:space="0" w:color="auto"/>
            <w:left w:val="none" w:sz="0" w:space="0" w:color="auto"/>
            <w:bottom w:val="none" w:sz="0" w:space="0" w:color="auto"/>
            <w:right w:val="none" w:sz="0" w:space="0" w:color="auto"/>
          </w:divBdr>
        </w:div>
        <w:div w:id="896935748">
          <w:marLeft w:val="0"/>
          <w:marRight w:val="0"/>
          <w:marTop w:val="0"/>
          <w:marBottom w:val="0"/>
          <w:divBdr>
            <w:top w:val="none" w:sz="0" w:space="0" w:color="auto"/>
            <w:left w:val="none" w:sz="0" w:space="0" w:color="auto"/>
            <w:bottom w:val="none" w:sz="0" w:space="0" w:color="auto"/>
            <w:right w:val="none" w:sz="0" w:space="0" w:color="auto"/>
          </w:divBdr>
        </w:div>
      </w:divsChild>
    </w:div>
    <w:div w:id="1682589151">
      <w:bodyDiv w:val="1"/>
      <w:marLeft w:val="0"/>
      <w:marRight w:val="0"/>
      <w:marTop w:val="0"/>
      <w:marBottom w:val="0"/>
      <w:divBdr>
        <w:top w:val="none" w:sz="0" w:space="0" w:color="auto"/>
        <w:left w:val="none" w:sz="0" w:space="0" w:color="auto"/>
        <w:bottom w:val="none" w:sz="0" w:space="0" w:color="auto"/>
        <w:right w:val="none" w:sz="0" w:space="0" w:color="auto"/>
      </w:divBdr>
    </w:div>
    <w:div w:id="1696346331">
      <w:bodyDiv w:val="1"/>
      <w:marLeft w:val="0"/>
      <w:marRight w:val="0"/>
      <w:marTop w:val="0"/>
      <w:marBottom w:val="0"/>
      <w:divBdr>
        <w:top w:val="none" w:sz="0" w:space="0" w:color="auto"/>
        <w:left w:val="none" w:sz="0" w:space="0" w:color="auto"/>
        <w:bottom w:val="none" w:sz="0" w:space="0" w:color="auto"/>
        <w:right w:val="none" w:sz="0" w:space="0" w:color="auto"/>
      </w:divBdr>
    </w:div>
    <w:div w:id="1715809919">
      <w:bodyDiv w:val="1"/>
      <w:marLeft w:val="0"/>
      <w:marRight w:val="0"/>
      <w:marTop w:val="0"/>
      <w:marBottom w:val="0"/>
      <w:divBdr>
        <w:top w:val="none" w:sz="0" w:space="0" w:color="auto"/>
        <w:left w:val="none" w:sz="0" w:space="0" w:color="auto"/>
        <w:bottom w:val="none" w:sz="0" w:space="0" w:color="auto"/>
        <w:right w:val="none" w:sz="0" w:space="0" w:color="auto"/>
      </w:divBdr>
    </w:div>
    <w:div w:id="1738431754">
      <w:bodyDiv w:val="1"/>
      <w:marLeft w:val="0"/>
      <w:marRight w:val="0"/>
      <w:marTop w:val="0"/>
      <w:marBottom w:val="0"/>
      <w:divBdr>
        <w:top w:val="none" w:sz="0" w:space="0" w:color="auto"/>
        <w:left w:val="none" w:sz="0" w:space="0" w:color="auto"/>
        <w:bottom w:val="none" w:sz="0" w:space="0" w:color="auto"/>
        <w:right w:val="none" w:sz="0" w:space="0" w:color="auto"/>
      </w:divBdr>
    </w:div>
    <w:div w:id="1935015959">
      <w:bodyDiv w:val="1"/>
      <w:marLeft w:val="0"/>
      <w:marRight w:val="0"/>
      <w:marTop w:val="0"/>
      <w:marBottom w:val="0"/>
      <w:divBdr>
        <w:top w:val="none" w:sz="0" w:space="0" w:color="auto"/>
        <w:left w:val="none" w:sz="0" w:space="0" w:color="auto"/>
        <w:bottom w:val="none" w:sz="0" w:space="0" w:color="auto"/>
        <w:right w:val="none" w:sz="0" w:space="0" w:color="auto"/>
      </w:divBdr>
    </w:div>
    <w:div w:id="1996956372">
      <w:bodyDiv w:val="1"/>
      <w:marLeft w:val="0"/>
      <w:marRight w:val="0"/>
      <w:marTop w:val="0"/>
      <w:marBottom w:val="0"/>
      <w:divBdr>
        <w:top w:val="none" w:sz="0" w:space="0" w:color="auto"/>
        <w:left w:val="none" w:sz="0" w:space="0" w:color="auto"/>
        <w:bottom w:val="none" w:sz="0" w:space="0" w:color="auto"/>
        <w:right w:val="none" w:sz="0" w:space="0" w:color="auto"/>
      </w:divBdr>
    </w:div>
    <w:div w:id="2023386184">
      <w:bodyDiv w:val="1"/>
      <w:marLeft w:val="0"/>
      <w:marRight w:val="0"/>
      <w:marTop w:val="0"/>
      <w:marBottom w:val="0"/>
      <w:divBdr>
        <w:top w:val="none" w:sz="0" w:space="0" w:color="auto"/>
        <w:left w:val="none" w:sz="0" w:space="0" w:color="auto"/>
        <w:bottom w:val="none" w:sz="0" w:space="0" w:color="auto"/>
        <w:right w:val="none" w:sz="0" w:space="0" w:color="auto"/>
      </w:divBdr>
    </w:div>
    <w:div w:id="2072271408">
      <w:bodyDiv w:val="1"/>
      <w:marLeft w:val="0"/>
      <w:marRight w:val="0"/>
      <w:marTop w:val="0"/>
      <w:marBottom w:val="0"/>
      <w:divBdr>
        <w:top w:val="none" w:sz="0" w:space="0" w:color="auto"/>
        <w:left w:val="none" w:sz="0" w:space="0" w:color="auto"/>
        <w:bottom w:val="none" w:sz="0" w:space="0" w:color="auto"/>
        <w:right w:val="none" w:sz="0" w:space="0" w:color="auto"/>
      </w:divBdr>
      <w:divsChild>
        <w:div w:id="94059661">
          <w:marLeft w:val="0"/>
          <w:marRight w:val="0"/>
          <w:marTop w:val="0"/>
          <w:marBottom w:val="240"/>
          <w:divBdr>
            <w:top w:val="none" w:sz="0" w:space="0" w:color="auto"/>
            <w:left w:val="none" w:sz="0" w:space="0" w:color="auto"/>
            <w:bottom w:val="none" w:sz="0" w:space="0" w:color="auto"/>
            <w:right w:val="none" w:sz="0" w:space="0" w:color="auto"/>
          </w:divBdr>
        </w:div>
        <w:div w:id="178932230">
          <w:marLeft w:val="0"/>
          <w:marRight w:val="0"/>
          <w:marTop w:val="0"/>
          <w:marBottom w:val="240"/>
          <w:divBdr>
            <w:top w:val="none" w:sz="0" w:space="0" w:color="auto"/>
            <w:left w:val="none" w:sz="0" w:space="0" w:color="auto"/>
            <w:bottom w:val="none" w:sz="0" w:space="0" w:color="auto"/>
            <w:right w:val="none" w:sz="0" w:space="0" w:color="auto"/>
          </w:divBdr>
        </w:div>
        <w:div w:id="1625623649">
          <w:marLeft w:val="0"/>
          <w:marRight w:val="0"/>
          <w:marTop w:val="0"/>
          <w:marBottom w:val="240"/>
          <w:divBdr>
            <w:top w:val="none" w:sz="0" w:space="0" w:color="auto"/>
            <w:left w:val="none" w:sz="0" w:space="0" w:color="auto"/>
            <w:bottom w:val="none" w:sz="0" w:space="0" w:color="auto"/>
            <w:right w:val="none" w:sz="0" w:space="0" w:color="auto"/>
          </w:divBdr>
        </w:div>
        <w:div w:id="1587610494">
          <w:marLeft w:val="0"/>
          <w:marRight w:val="0"/>
          <w:marTop w:val="0"/>
          <w:marBottom w:val="240"/>
          <w:divBdr>
            <w:top w:val="none" w:sz="0" w:space="0" w:color="auto"/>
            <w:left w:val="none" w:sz="0" w:space="0" w:color="auto"/>
            <w:bottom w:val="none" w:sz="0" w:space="0" w:color="auto"/>
            <w:right w:val="none" w:sz="0" w:space="0" w:color="auto"/>
          </w:divBdr>
        </w:div>
        <w:div w:id="324169399">
          <w:marLeft w:val="0"/>
          <w:marRight w:val="0"/>
          <w:marTop w:val="0"/>
          <w:marBottom w:val="240"/>
          <w:divBdr>
            <w:top w:val="none" w:sz="0" w:space="0" w:color="auto"/>
            <w:left w:val="none" w:sz="0" w:space="0" w:color="auto"/>
            <w:bottom w:val="none" w:sz="0" w:space="0" w:color="auto"/>
            <w:right w:val="none" w:sz="0" w:space="0" w:color="auto"/>
          </w:divBdr>
        </w:div>
        <w:div w:id="246382324">
          <w:marLeft w:val="0"/>
          <w:marRight w:val="0"/>
          <w:marTop w:val="0"/>
          <w:marBottom w:val="240"/>
          <w:divBdr>
            <w:top w:val="none" w:sz="0" w:space="0" w:color="auto"/>
            <w:left w:val="none" w:sz="0" w:space="0" w:color="auto"/>
            <w:bottom w:val="none" w:sz="0" w:space="0" w:color="auto"/>
            <w:right w:val="none" w:sz="0" w:space="0" w:color="auto"/>
          </w:divBdr>
        </w:div>
        <w:div w:id="2134597449">
          <w:marLeft w:val="0"/>
          <w:marRight w:val="0"/>
          <w:marTop w:val="0"/>
          <w:marBottom w:val="240"/>
          <w:divBdr>
            <w:top w:val="none" w:sz="0" w:space="0" w:color="auto"/>
            <w:left w:val="none" w:sz="0" w:space="0" w:color="auto"/>
            <w:bottom w:val="none" w:sz="0" w:space="0" w:color="auto"/>
            <w:right w:val="none" w:sz="0" w:space="0" w:color="auto"/>
          </w:divBdr>
        </w:div>
        <w:div w:id="642349285">
          <w:marLeft w:val="0"/>
          <w:marRight w:val="0"/>
          <w:marTop w:val="0"/>
          <w:marBottom w:val="240"/>
          <w:divBdr>
            <w:top w:val="none" w:sz="0" w:space="0" w:color="auto"/>
            <w:left w:val="none" w:sz="0" w:space="0" w:color="auto"/>
            <w:bottom w:val="none" w:sz="0" w:space="0" w:color="auto"/>
            <w:right w:val="none" w:sz="0" w:space="0" w:color="auto"/>
          </w:divBdr>
        </w:div>
        <w:div w:id="512644109">
          <w:marLeft w:val="0"/>
          <w:marRight w:val="0"/>
          <w:marTop w:val="0"/>
          <w:marBottom w:val="240"/>
          <w:divBdr>
            <w:top w:val="none" w:sz="0" w:space="0" w:color="auto"/>
            <w:left w:val="none" w:sz="0" w:space="0" w:color="auto"/>
            <w:bottom w:val="none" w:sz="0" w:space="0" w:color="auto"/>
            <w:right w:val="none" w:sz="0" w:space="0" w:color="auto"/>
          </w:divBdr>
        </w:div>
        <w:div w:id="649017408">
          <w:marLeft w:val="0"/>
          <w:marRight w:val="0"/>
          <w:marTop w:val="0"/>
          <w:marBottom w:val="240"/>
          <w:divBdr>
            <w:top w:val="none" w:sz="0" w:space="0" w:color="auto"/>
            <w:left w:val="none" w:sz="0" w:space="0" w:color="auto"/>
            <w:bottom w:val="none" w:sz="0" w:space="0" w:color="auto"/>
            <w:right w:val="none" w:sz="0" w:space="0" w:color="auto"/>
          </w:divBdr>
        </w:div>
        <w:div w:id="341401008">
          <w:marLeft w:val="0"/>
          <w:marRight w:val="0"/>
          <w:marTop w:val="0"/>
          <w:marBottom w:val="240"/>
          <w:divBdr>
            <w:top w:val="none" w:sz="0" w:space="0" w:color="auto"/>
            <w:left w:val="none" w:sz="0" w:space="0" w:color="auto"/>
            <w:bottom w:val="none" w:sz="0" w:space="0" w:color="auto"/>
            <w:right w:val="none" w:sz="0" w:space="0" w:color="auto"/>
          </w:divBdr>
        </w:div>
        <w:div w:id="1246499064">
          <w:marLeft w:val="0"/>
          <w:marRight w:val="0"/>
          <w:marTop w:val="0"/>
          <w:marBottom w:val="0"/>
          <w:divBdr>
            <w:top w:val="none" w:sz="0" w:space="0" w:color="auto"/>
            <w:left w:val="none" w:sz="0" w:space="0" w:color="auto"/>
            <w:bottom w:val="none" w:sz="0" w:space="0" w:color="auto"/>
            <w:right w:val="none" w:sz="0" w:space="0" w:color="auto"/>
          </w:divBdr>
        </w:div>
      </w:divsChild>
    </w:div>
    <w:div w:id="2110394500">
      <w:bodyDiv w:val="1"/>
      <w:marLeft w:val="0"/>
      <w:marRight w:val="0"/>
      <w:marTop w:val="0"/>
      <w:marBottom w:val="0"/>
      <w:divBdr>
        <w:top w:val="none" w:sz="0" w:space="0" w:color="auto"/>
        <w:left w:val="none" w:sz="0" w:space="0" w:color="auto"/>
        <w:bottom w:val="none" w:sz="0" w:space="0" w:color="auto"/>
        <w:right w:val="none" w:sz="0" w:space="0" w:color="auto"/>
      </w:divBdr>
    </w:div>
    <w:div w:id="213910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cuanschutz.edu/comirb/home/info/review-levels"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371/journal.pone.0164411"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yler.muffly@dhha.or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COMIRB@ucdenver.ed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search.cuanschutz.edu/comirb/home/forms/comirb-forms"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34DC2-CF8D-0744-B434-F66F81FB4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11</Pages>
  <Words>4510</Words>
  <Characters>25710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Gatson, Taylor</dc:creator>
  <cp:keywords/>
  <dc:description/>
  <cp:lastModifiedBy>Gatson, Taylor</cp:lastModifiedBy>
  <cp:revision>20</cp:revision>
  <dcterms:created xsi:type="dcterms:W3CDTF">2025-05-02T04:24:00Z</dcterms:created>
  <dcterms:modified xsi:type="dcterms:W3CDTF">2025-05-02T05:58:00Z</dcterms:modified>
</cp:coreProperties>
</file>