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</w:pPr>
      <w:r>
        <w:rPr>
          <w:rtl w:val="0"/>
        </w:rPr>
        <w:t>Michael Uftring</w:t>
      </w:r>
    </w:p>
    <w:p>
      <w:pPr>
        <w:pStyle w:val="Default"/>
        <w:bidi w:val="0"/>
      </w:pPr>
      <w:r>
        <w:rPr>
          <w:rtl w:val="0"/>
        </w:rPr>
        <w:t>Indiana University</w:t>
      </w:r>
    </w:p>
    <w:p>
      <w:pPr>
        <w:pStyle w:val="Default"/>
        <w:bidi w:val="0"/>
      </w:pPr>
      <w:r>
        <w:rPr>
          <w:rtl w:val="0"/>
        </w:rPr>
        <w:t>V506 - Statistical Analysis, Summer 2018</w:t>
      </w:r>
    </w:p>
    <w:p>
      <w:pPr>
        <w:pStyle w:val="Default"/>
        <w:bidi w:val="0"/>
      </w:pPr>
      <w:r>
        <w:rPr>
          <w:rtl w:val="0"/>
        </w:rPr>
        <w:t>In-Class Exercise #2, Part 1</w:t>
      </w:r>
    </w:p>
    <w:p>
      <w:pPr>
        <w:pStyle w:val="Body"/>
      </w:pPr>
      <w:r>
        <w:rPr>
          <w:rtl w:val="0"/>
        </w:rPr>
        <w:t>—————————————————————————————————————————————————</w:t>
      </w:r>
    </w:p>
    <w:p>
      <w:pPr>
        <w:pStyle w:val="Body"/>
      </w:pPr>
    </w:p>
    <w:p>
      <w:pPr>
        <w:pStyle w:val="Body"/>
        <w:jc w:val="center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en-US"/>
        </w:rPr>
        <w:t>In-Class Exercise #2 Part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en-US"/>
        </w:rPr>
        <w:t>SPEA Connect V506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i w:val="1"/>
          <w:iCs w:val="1"/>
          <w:rtl w:val="0"/>
          <w:lang w:val="en-US"/>
        </w:rPr>
        <w:t>Due June 2</w:t>
      </w:r>
      <w:r>
        <w:rPr>
          <w:b w:val="1"/>
          <w:bCs w:val="1"/>
          <w:i w:val="1"/>
          <w:iCs w:val="1"/>
          <w:vertAlign w:val="superscript"/>
          <w:rtl w:val="0"/>
        </w:rPr>
        <w:t>nd</w:t>
      </w:r>
      <w:r>
        <w:rPr>
          <w:b w:val="1"/>
          <w:bCs w:val="1"/>
          <w:i w:val="1"/>
          <w:iCs w:val="1"/>
          <w:rtl w:val="0"/>
          <w:lang w:val="it-IT"/>
        </w:rPr>
        <w:t>, 2018 by 11.59pm EST via Canvas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Collecting data on Handedness</w:t>
      </w:r>
    </w:p>
    <w:p>
      <w:pPr>
        <w:pStyle w:val="Body"/>
      </w:pPr>
      <w:r>
        <w:rPr>
          <w:rtl w:val="0"/>
        </w:rPr>
        <w:t xml:space="preserve">Complete the following form and submit in doc or docx format under </w:t>
      </w:r>
      <w:r>
        <w:rPr>
          <w:rtl w:val="0"/>
        </w:rPr>
        <w:t>“</w:t>
      </w:r>
      <w:r>
        <w:rPr>
          <w:rtl w:val="0"/>
        </w:rPr>
        <w:t xml:space="preserve">In-Class Exercise #2 </w:t>
      </w:r>
      <w:r>
        <w:rPr>
          <w:rtl w:val="0"/>
        </w:rPr>
        <w:t xml:space="preserve">– </w:t>
      </w:r>
      <w:r>
        <w:rPr>
          <w:rtl w:val="0"/>
        </w:rPr>
        <w:t>Part I Collecting Data</w:t>
      </w:r>
      <w:r>
        <w:rPr>
          <w:rtl w:val="0"/>
        </w:rPr>
        <w:t xml:space="preserve">” </w:t>
      </w:r>
      <w:r>
        <w:rPr>
          <w:rtl w:val="0"/>
        </w:rPr>
        <w:t>in the Assignments section on Canvas.</w:t>
      </w:r>
    </w:p>
    <w:p>
      <w:pPr>
        <w:pStyle w:val="Body"/>
      </w:pPr>
      <w:r>
        <w:rPr>
          <w:rtl w:val="0"/>
        </w:rPr>
        <w:t>Please indicate which hand you use for each of the following activities by putting a + in the appropriate column, or ++ if you would never use the other hand for the activity. If you are really indifferent, put + in both columns. Some of the activities require both hands. In these cases, the part of the task, or object, for which hand preference is wanted is indicated in parentheses.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05"/>
        <w:gridCol w:w="2472"/>
        <w:gridCol w:w="2473"/>
      </w:tblGrid>
      <w:tr>
        <w:tblPrEx>
          <w:shd w:val="clear" w:color="auto" w:fill="d0ddef"/>
        </w:tblPrEx>
        <w:trPr>
          <w:trHeight w:val="248" w:hRule="atLeast"/>
        </w:trPr>
        <w:tc>
          <w:tcPr>
            <w:tcW w:type="dxa" w:w="440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Task</w:t>
            </w:r>
          </w:p>
        </w:tc>
        <w:tc>
          <w:tcPr>
            <w:tcW w:type="dxa" w:w="247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Left</w:t>
            </w:r>
          </w:p>
        </w:tc>
        <w:tc>
          <w:tcPr>
            <w:tcW w:type="dxa" w:w="2473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Right</w:t>
            </w:r>
          </w:p>
        </w:tc>
      </w:tr>
      <w:tr>
        <w:tblPrEx>
          <w:shd w:val="clear" w:color="auto" w:fill="d0ddef"/>
        </w:tblPrEx>
        <w:trPr>
          <w:trHeight w:val="248" w:hRule="atLeast"/>
        </w:trPr>
        <w:tc>
          <w:tcPr>
            <w:tcW w:type="dxa" w:w="4405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Writing</w:t>
            </w:r>
          </w:p>
        </w:tc>
        <w:tc>
          <w:tcPr>
            <w:tcW w:type="dxa" w:w="247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Drawing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Throwing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Scissors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Toothbrush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Knife (without fork)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Spoon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Broom (upper hand)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40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Striking match (hand that holds match)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++</w:t>
            </w:r>
          </w:p>
        </w:tc>
      </w:tr>
      <w:tr>
        <w:tblPrEx>
          <w:shd w:val="clear" w:color="auto" w:fill="d0ddef"/>
        </w:tblPrEx>
        <w:trPr>
          <w:trHeight w:val="248" w:hRule="atLeast"/>
        </w:trPr>
        <w:tc>
          <w:tcPr>
            <w:tcW w:type="dxa" w:w="440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Opening box (hand that holds lid)</w:t>
            </w:r>
          </w:p>
        </w:tc>
        <w:tc>
          <w:tcPr>
            <w:tcW w:type="dxa" w:w="247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47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44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Total</w:t>
            </w:r>
          </w:p>
        </w:tc>
        <w:tc>
          <w:tcPr>
            <w:tcW w:type="dxa" w:w="2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Create a Left and Right score by counting the total number of + signs in each column. Your handedness score is (Right - Left)/(Right + Left): thus, a pure right-hander will have a score of (20 </w:t>
      </w:r>
      <w:r>
        <w:rPr>
          <w:rtl w:val="0"/>
        </w:rPr>
        <w:t xml:space="preserve">– </w:t>
      </w:r>
      <w:r>
        <w:rPr>
          <w:rtl w:val="0"/>
        </w:rPr>
        <w:t xml:space="preserve">0)/(20 + 0) = 1, and a pure left-hander will score (0 </w:t>
      </w:r>
      <w:r>
        <w:rPr>
          <w:rtl w:val="0"/>
        </w:rPr>
        <w:t xml:space="preserve">– </w:t>
      </w:r>
      <w:r>
        <w:rPr>
          <w:rtl w:val="0"/>
        </w:rPr>
        <w:t>20)/(0 + 20) = -1.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Score </w:t>
        <w:tab/>
        <w:t xml:space="preserve">= </w:t>
      </w:r>
      <w:r>
        <w:rPr>
          <w:rtl w:val="0"/>
        </w:rPr>
        <w:t>(Right - Left)/(Right + Left)</w:t>
      </w:r>
    </w:p>
    <w:p>
      <w:pPr>
        <w:pStyle w:val="Body"/>
      </w:pPr>
      <w:r>
        <w:rPr>
          <w:rtl w:val="0"/>
        </w:rPr>
        <w:tab/>
        <w:t>= (15 - 5) / (15 + 5)</w:t>
      </w:r>
    </w:p>
    <w:p>
      <w:pPr>
        <w:pStyle w:val="Body"/>
      </w:pPr>
      <w:r>
        <w:rPr>
          <w:rtl w:val="0"/>
        </w:rPr>
        <w:tab/>
        <w:t>= 10 / 20</w:t>
      </w:r>
    </w:p>
    <w:p>
      <w:pPr>
        <w:pStyle w:val="Body"/>
      </w:pPr>
      <w:r>
        <w:rPr>
          <w:rtl w:val="0"/>
        </w:rPr>
        <w:tab/>
        <w:t>= 0.5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ene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neva" w:cs="Arial Unicode MS" w:hAnsi="Gene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neva" w:cs="Arial Unicode MS" w:hAnsi="Gene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Geneva"/>
        <a:ea typeface="Geneva"/>
        <a:cs typeface="Geneva"/>
      </a:majorFont>
      <a:minorFont>
        <a:latin typeface="Geneva"/>
        <a:ea typeface="Geneva"/>
        <a:cs typeface="Genev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