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254E" w14:textId="77777777" w:rsidR="00F63368" w:rsidRDefault="00F63368" w:rsidP="00F63368">
      <w:pPr>
        <w:spacing w:after="0" w:line="240" w:lineRule="auto"/>
        <w:ind w:left="-567" w:right="-284"/>
        <w:jc w:val="center"/>
        <w:rPr>
          <w:rFonts w:ascii="Arial" w:hAnsi="Arial"/>
          <w:b/>
          <w:color w:val="0000CC"/>
          <w:sz w:val="28"/>
          <w:szCs w:val="30"/>
          <w:lang w:val="kk-KZ"/>
        </w:rPr>
      </w:pPr>
    </w:p>
    <w:p w14:paraId="2AEC4B15" w14:textId="77777777" w:rsidR="00D504EF" w:rsidRPr="00D504EF" w:rsidRDefault="00D504EF" w:rsidP="00D504EF">
      <w:pPr>
        <w:spacing w:after="0" w:line="240" w:lineRule="auto"/>
        <w:ind w:left="-567" w:right="-284"/>
        <w:jc w:val="center"/>
        <w:rPr>
          <w:rFonts w:ascii="Arial" w:hAnsi="Arial"/>
          <w:b/>
          <w:color w:val="0000CC"/>
          <w:sz w:val="28"/>
          <w:szCs w:val="30"/>
          <w:lang w:val="kk-KZ"/>
        </w:rPr>
      </w:pPr>
      <w:r w:rsidRPr="00D504EF">
        <w:rPr>
          <w:rFonts w:ascii="Arial" w:hAnsi="Arial"/>
          <w:b/>
          <w:color w:val="0000CC"/>
          <w:sz w:val="28"/>
          <w:szCs w:val="30"/>
          <w:lang w:val="kk-KZ"/>
        </w:rPr>
        <w:t>Төлқұжат</w:t>
      </w:r>
    </w:p>
    <w:p w14:paraId="749A787E" w14:textId="0F7555CA" w:rsidR="00F63368" w:rsidRPr="00155382" w:rsidRDefault="00D504EF" w:rsidP="00D504EF">
      <w:pPr>
        <w:spacing w:after="0" w:line="240" w:lineRule="auto"/>
        <w:ind w:left="-567" w:right="-284"/>
        <w:jc w:val="center"/>
        <w:rPr>
          <w:rFonts w:ascii="Arial" w:hAnsi="Arial"/>
          <w:b/>
          <w:color w:val="0000CC"/>
          <w:sz w:val="28"/>
          <w:szCs w:val="30"/>
          <w:lang w:val="kk-KZ"/>
        </w:rPr>
      </w:pPr>
      <w:r w:rsidRPr="00D504EF">
        <w:rPr>
          <w:rFonts w:ascii="Arial" w:hAnsi="Arial"/>
          <w:b/>
          <w:color w:val="0000CC"/>
          <w:sz w:val="28"/>
          <w:szCs w:val="30"/>
          <w:lang w:val="kk-KZ"/>
        </w:rPr>
        <w:t xml:space="preserve">Қызылорда облысының </w:t>
      </w:r>
      <w:r>
        <w:rPr>
          <w:rFonts w:ascii="Arial" w:hAnsi="Arial"/>
          <w:b/>
          <w:color w:val="0000CC"/>
          <w:sz w:val="28"/>
          <w:szCs w:val="30"/>
          <w:lang w:val="en-US"/>
        </w:rPr>
        <w:t>IT -</w:t>
      </w:r>
      <w:r w:rsidRPr="00D504EF">
        <w:rPr>
          <w:rFonts w:ascii="Arial" w:hAnsi="Arial"/>
          <w:b/>
          <w:color w:val="0000CC"/>
          <w:sz w:val="28"/>
          <w:szCs w:val="30"/>
          <w:lang w:val="kk-KZ"/>
        </w:rPr>
        <w:t xml:space="preserve"> паркі</w:t>
      </w:r>
    </w:p>
    <w:p w14:paraId="650D7FD1" w14:textId="77777777" w:rsidR="00F63368" w:rsidRDefault="00F63368" w:rsidP="00F63368">
      <w:pPr>
        <w:spacing w:after="0" w:line="240" w:lineRule="auto"/>
        <w:jc w:val="center"/>
        <w:rPr>
          <w:rFonts w:ascii="Arial" w:hAnsi="Arial"/>
          <w:b/>
          <w:sz w:val="28"/>
          <w:szCs w:val="28"/>
          <w:lang w:val="kk-KZ"/>
        </w:rPr>
      </w:pPr>
    </w:p>
    <w:p w14:paraId="51ED737B" w14:textId="77777777" w:rsidR="00F63368" w:rsidRDefault="00F63368" w:rsidP="00F63368">
      <w:pPr>
        <w:spacing w:after="0" w:line="240" w:lineRule="auto"/>
        <w:jc w:val="center"/>
        <w:rPr>
          <w:rFonts w:ascii="Arial" w:hAnsi="Arial"/>
          <w:b/>
          <w:sz w:val="28"/>
          <w:szCs w:val="28"/>
          <w:lang w:val="kk-KZ"/>
        </w:rPr>
      </w:pPr>
    </w:p>
    <w:p w14:paraId="1D740782" w14:textId="77777777" w:rsidR="00F63368" w:rsidRDefault="00F63368" w:rsidP="00F63368">
      <w:pPr>
        <w:spacing w:after="0" w:line="240" w:lineRule="auto"/>
        <w:jc w:val="center"/>
        <w:rPr>
          <w:rFonts w:ascii="Arial" w:hAnsi="Arial"/>
          <w:b/>
          <w:sz w:val="28"/>
          <w:szCs w:val="28"/>
          <w:lang w:val="kk-KZ"/>
        </w:rPr>
      </w:pPr>
    </w:p>
    <w:tbl>
      <w:tblPr>
        <w:tblStyle w:val="a3"/>
        <w:tblW w:w="99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804"/>
      </w:tblGrid>
      <w:tr w:rsidR="00F63368" w:rsidRPr="00314462" w14:paraId="5CD9E09D" w14:textId="77777777" w:rsidTr="0022154B">
        <w:trPr>
          <w:jc w:val="center"/>
        </w:trPr>
        <w:tc>
          <w:tcPr>
            <w:tcW w:w="3119" w:type="dxa"/>
          </w:tcPr>
          <w:p w14:paraId="3370658E" w14:textId="77777777" w:rsidR="00F63368" w:rsidRDefault="00D504EF" w:rsidP="0022154B">
            <w:pPr>
              <w:spacing w:after="0" w:line="240" w:lineRule="auto"/>
              <w:rPr>
                <w:rFonts w:ascii="Arial" w:hAnsi="Arial"/>
                <w:b/>
                <w:sz w:val="24"/>
                <w:szCs w:val="24"/>
                <w:lang w:val="kk-KZ"/>
              </w:rPr>
            </w:pPr>
            <w:r w:rsidRPr="00D504EF">
              <w:rPr>
                <w:rFonts w:ascii="Arial" w:hAnsi="Arial"/>
                <w:b/>
                <w:sz w:val="24"/>
                <w:szCs w:val="24"/>
                <w:lang w:val="kk-KZ"/>
              </w:rPr>
              <w:t>Пайдалануға бер</w:t>
            </w:r>
            <w:r>
              <w:rPr>
                <w:rFonts w:ascii="Arial" w:hAnsi="Arial"/>
                <w:b/>
                <w:sz w:val="24"/>
                <w:szCs w:val="24"/>
                <w:lang w:val="kk-KZ"/>
              </w:rPr>
              <w:t>ілген жылы</w:t>
            </w:r>
          </w:p>
          <w:p w14:paraId="40F668C9" w14:textId="1D95272A" w:rsidR="00D504EF" w:rsidRPr="00314462" w:rsidRDefault="00D504EF" w:rsidP="0022154B">
            <w:pPr>
              <w:spacing w:after="0" w:line="240" w:lineRule="auto"/>
              <w:rPr>
                <w:rFonts w:ascii="Arial" w:hAnsi="Arial"/>
                <w:b/>
                <w:sz w:val="10"/>
                <w:szCs w:val="10"/>
              </w:rPr>
            </w:pPr>
          </w:p>
        </w:tc>
        <w:tc>
          <w:tcPr>
            <w:tcW w:w="6804" w:type="dxa"/>
          </w:tcPr>
          <w:p w14:paraId="481EB385" w14:textId="7C670527" w:rsidR="00F63368" w:rsidRPr="00314462" w:rsidRDefault="00A31C27" w:rsidP="0022154B">
            <w:pPr>
              <w:spacing w:after="0" w:line="240" w:lineRule="auto"/>
              <w:rPr>
                <w:rFonts w:ascii="Arial" w:hAnsi="Arial"/>
                <w:sz w:val="24"/>
                <w:szCs w:val="24"/>
              </w:rPr>
            </w:pPr>
            <w:r>
              <w:rPr>
                <w:rFonts w:ascii="Arial" w:hAnsi="Arial"/>
                <w:sz w:val="24"/>
                <w:szCs w:val="24"/>
                <w:lang w:val="kk-KZ"/>
              </w:rPr>
              <w:t>2017</w:t>
            </w:r>
            <w:r w:rsidR="00F63368">
              <w:rPr>
                <w:rFonts w:ascii="Arial" w:hAnsi="Arial"/>
                <w:sz w:val="24"/>
                <w:szCs w:val="24"/>
                <w:lang w:val="kk-KZ"/>
              </w:rPr>
              <w:t xml:space="preserve"> </w:t>
            </w:r>
            <w:r w:rsidR="00D504EF">
              <w:rPr>
                <w:rFonts w:ascii="Arial" w:hAnsi="Arial"/>
                <w:sz w:val="24"/>
                <w:szCs w:val="24"/>
                <w:lang w:val="kk-KZ"/>
              </w:rPr>
              <w:t>жыл</w:t>
            </w:r>
          </w:p>
        </w:tc>
      </w:tr>
      <w:tr w:rsidR="00F63368" w:rsidRPr="00314462" w14:paraId="51E38B54" w14:textId="77777777" w:rsidTr="0022154B">
        <w:trPr>
          <w:trHeight w:val="1036"/>
          <w:jc w:val="center"/>
        </w:trPr>
        <w:tc>
          <w:tcPr>
            <w:tcW w:w="3119" w:type="dxa"/>
          </w:tcPr>
          <w:p w14:paraId="3FB71BCE" w14:textId="291CAFD6" w:rsidR="00F63368" w:rsidRPr="00314462" w:rsidRDefault="00D504EF" w:rsidP="0022154B">
            <w:pPr>
              <w:spacing w:after="0" w:line="240" w:lineRule="auto"/>
              <w:rPr>
                <w:rFonts w:ascii="Arial" w:hAnsi="Arial"/>
                <w:b/>
                <w:sz w:val="10"/>
                <w:szCs w:val="10"/>
              </w:rPr>
            </w:pPr>
            <w:r w:rsidRPr="00D504EF">
              <w:rPr>
                <w:rFonts w:ascii="Arial" w:hAnsi="Arial"/>
                <w:b/>
                <w:sz w:val="24"/>
                <w:szCs w:val="24"/>
                <w:lang w:val="kk-KZ"/>
              </w:rPr>
              <w:t>Негізгі қызмет түрі</w:t>
            </w:r>
          </w:p>
        </w:tc>
        <w:tc>
          <w:tcPr>
            <w:tcW w:w="6804" w:type="dxa"/>
          </w:tcPr>
          <w:p w14:paraId="6EB286A0" w14:textId="43210AE0" w:rsidR="00F63368" w:rsidRPr="00314462" w:rsidRDefault="00D504EF" w:rsidP="0022154B">
            <w:pPr>
              <w:spacing w:after="0" w:line="240" w:lineRule="auto"/>
              <w:jc w:val="both"/>
              <w:rPr>
                <w:rFonts w:ascii="Arial" w:hAnsi="Arial"/>
                <w:sz w:val="24"/>
                <w:szCs w:val="24"/>
                <w:lang w:val="kk-KZ"/>
              </w:rPr>
            </w:pPr>
            <w:r>
              <w:rPr>
                <w:rFonts w:ascii="Arial" w:hAnsi="Arial"/>
                <w:sz w:val="24"/>
                <w:szCs w:val="24"/>
                <w:lang w:val="kk-KZ"/>
              </w:rPr>
              <w:t>Б</w:t>
            </w:r>
            <w:r w:rsidRPr="00D504EF">
              <w:rPr>
                <w:rFonts w:ascii="Arial" w:hAnsi="Arial"/>
                <w:sz w:val="24"/>
                <w:szCs w:val="24"/>
                <w:lang w:val="kk-KZ"/>
              </w:rPr>
              <w:t>ірінші өңірлік ақпараттық-инновациялық</w:t>
            </w:r>
            <w:r>
              <w:rPr>
                <w:rFonts w:ascii="Arial" w:hAnsi="Arial"/>
                <w:sz w:val="24"/>
                <w:szCs w:val="24"/>
                <w:lang w:val="kk-KZ"/>
              </w:rPr>
              <w:t xml:space="preserve"> </w:t>
            </w:r>
            <w:r w:rsidRPr="00D504EF">
              <w:rPr>
                <w:rFonts w:ascii="Arial" w:hAnsi="Arial"/>
                <w:sz w:val="24"/>
                <w:szCs w:val="24"/>
                <w:lang w:val="kk-KZ"/>
              </w:rPr>
              <w:t>IT-парк орталығын толық дамыту үшін жұмыстар жүргізу</w:t>
            </w:r>
          </w:p>
        </w:tc>
      </w:tr>
      <w:tr w:rsidR="00F63368" w:rsidRPr="002D6B9D" w14:paraId="7BFFE6C4" w14:textId="77777777" w:rsidTr="0022154B">
        <w:trPr>
          <w:jc w:val="center"/>
        </w:trPr>
        <w:tc>
          <w:tcPr>
            <w:tcW w:w="3119" w:type="dxa"/>
          </w:tcPr>
          <w:p w14:paraId="2165023D" w14:textId="287B5F39" w:rsidR="00F63368" w:rsidRPr="00314462" w:rsidRDefault="0051680E" w:rsidP="0022154B">
            <w:pPr>
              <w:spacing w:after="0" w:line="240" w:lineRule="auto"/>
              <w:rPr>
                <w:rFonts w:ascii="Arial" w:hAnsi="Arial"/>
                <w:b/>
                <w:sz w:val="24"/>
                <w:szCs w:val="24"/>
                <w:lang w:val="kk-KZ"/>
              </w:rPr>
            </w:pPr>
            <w:r w:rsidRPr="0051680E">
              <w:rPr>
                <w:rFonts w:ascii="Arial" w:hAnsi="Arial"/>
                <w:b/>
                <w:sz w:val="24"/>
                <w:szCs w:val="24"/>
                <w:lang w:val="kk-KZ"/>
              </w:rPr>
              <w:t>Орналасқан жері</w:t>
            </w:r>
          </w:p>
        </w:tc>
        <w:tc>
          <w:tcPr>
            <w:tcW w:w="6804" w:type="dxa"/>
          </w:tcPr>
          <w:p w14:paraId="3B13A724" w14:textId="08335553" w:rsidR="00F63368" w:rsidRPr="003206BA" w:rsidRDefault="00D504EF" w:rsidP="0022154B">
            <w:pPr>
              <w:spacing w:after="0" w:line="240" w:lineRule="auto"/>
              <w:rPr>
                <w:rFonts w:ascii="Arial" w:hAnsi="Arial"/>
                <w:sz w:val="24"/>
                <w:szCs w:val="24"/>
                <w:lang w:val="kk-KZ"/>
              </w:rPr>
            </w:pPr>
            <w:r>
              <w:rPr>
                <w:rFonts w:ascii="Arial" w:hAnsi="Arial"/>
                <w:sz w:val="24"/>
                <w:szCs w:val="24"/>
                <w:lang w:val="kk-KZ"/>
              </w:rPr>
              <w:t>Сол жағалау</w:t>
            </w:r>
            <w:r w:rsidR="003206BA">
              <w:rPr>
                <w:rFonts w:ascii="Arial" w:hAnsi="Arial"/>
                <w:sz w:val="24"/>
                <w:szCs w:val="24"/>
                <w:lang w:val="kk-KZ"/>
              </w:rPr>
              <w:t xml:space="preserve"> 15А, </w:t>
            </w:r>
            <w:r w:rsidRPr="00D504EF">
              <w:rPr>
                <w:rFonts w:ascii="Arial" w:hAnsi="Arial"/>
                <w:sz w:val="24"/>
                <w:szCs w:val="24"/>
                <w:lang w:val="kk-KZ"/>
              </w:rPr>
              <w:t>Жастар Орталығы</w:t>
            </w:r>
            <w:r w:rsidR="003206BA">
              <w:rPr>
                <w:rFonts w:ascii="Arial" w:hAnsi="Arial"/>
                <w:sz w:val="24"/>
                <w:szCs w:val="24"/>
                <w:lang w:val="kk-KZ"/>
              </w:rPr>
              <w:t xml:space="preserve">, 2 </w:t>
            </w:r>
            <w:r w:rsidRPr="00D504EF">
              <w:rPr>
                <w:rFonts w:ascii="Arial" w:hAnsi="Arial"/>
                <w:sz w:val="24"/>
                <w:szCs w:val="24"/>
                <w:lang w:val="kk-KZ"/>
              </w:rPr>
              <w:t>қабат</w:t>
            </w:r>
          </w:p>
        </w:tc>
      </w:tr>
      <w:tr w:rsidR="00F63368" w:rsidRPr="00314462" w14:paraId="77183CAC" w14:textId="77777777" w:rsidTr="0022154B">
        <w:trPr>
          <w:jc w:val="center"/>
        </w:trPr>
        <w:tc>
          <w:tcPr>
            <w:tcW w:w="3119" w:type="dxa"/>
          </w:tcPr>
          <w:p w14:paraId="2344F37A" w14:textId="77777777" w:rsidR="00F63368" w:rsidRPr="00314462" w:rsidRDefault="00F63368" w:rsidP="00492E7B">
            <w:pPr>
              <w:spacing w:after="0" w:line="240" w:lineRule="auto"/>
              <w:rPr>
                <w:rFonts w:ascii="Arial" w:hAnsi="Arial"/>
                <w:b/>
                <w:sz w:val="24"/>
                <w:szCs w:val="24"/>
                <w:lang w:val="kk-KZ"/>
              </w:rPr>
            </w:pPr>
          </w:p>
        </w:tc>
        <w:tc>
          <w:tcPr>
            <w:tcW w:w="6804" w:type="dxa"/>
          </w:tcPr>
          <w:p w14:paraId="273D55FB" w14:textId="77777777" w:rsidR="00F63368" w:rsidRPr="003206BA" w:rsidRDefault="00F63368" w:rsidP="003206BA">
            <w:pPr>
              <w:spacing w:after="0" w:line="240" w:lineRule="auto"/>
              <w:rPr>
                <w:rFonts w:ascii="Arial" w:hAnsi="Arial"/>
                <w:sz w:val="24"/>
                <w:szCs w:val="24"/>
                <w:vertAlign w:val="superscript"/>
              </w:rPr>
            </w:pPr>
          </w:p>
        </w:tc>
      </w:tr>
      <w:tr w:rsidR="00F63368" w:rsidRPr="00314462" w14:paraId="3554CDAD" w14:textId="77777777" w:rsidTr="0022154B">
        <w:trPr>
          <w:jc w:val="center"/>
        </w:trPr>
        <w:tc>
          <w:tcPr>
            <w:tcW w:w="3119" w:type="dxa"/>
          </w:tcPr>
          <w:p w14:paraId="77DC7F0D" w14:textId="36CCF028" w:rsidR="00F63368" w:rsidRPr="00314462" w:rsidRDefault="00D504EF" w:rsidP="00492E7B">
            <w:pPr>
              <w:rPr>
                <w:rFonts w:ascii="Arial" w:hAnsi="Arial"/>
                <w:b/>
                <w:sz w:val="24"/>
                <w:szCs w:val="24"/>
                <w:lang w:val="kk-KZ"/>
              </w:rPr>
            </w:pPr>
            <w:r w:rsidRPr="00D504EF">
              <w:rPr>
                <w:rFonts w:ascii="Arial" w:hAnsi="Arial"/>
                <w:b/>
                <w:sz w:val="24"/>
                <w:szCs w:val="24"/>
                <w:lang w:val="kk-KZ"/>
              </w:rPr>
              <w:t>Ауданы</w:t>
            </w:r>
          </w:p>
        </w:tc>
        <w:tc>
          <w:tcPr>
            <w:tcW w:w="6804" w:type="dxa"/>
          </w:tcPr>
          <w:p w14:paraId="61031D91" w14:textId="77777777" w:rsidR="00F63368" w:rsidRPr="00314462" w:rsidRDefault="003206BA" w:rsidP="0022154B">
            <w:pPr>
              <w:spacing w:after="0" w:line="240" w:lineRule="auto"/>
              <w:rPr>
                <w:rFonts w:ascii="Arial" w:hAnsi="Arial"/>
                <w:sz w:val="24"/>
                <w:szCs w:val="24"/>
              </w:rPr>
            </w:pPr>
            <w:r>
              <w:rPr>
                <w:rFonts w:ascii="Arial" w:hAnsi="Arial"/>
                <w:sz w:val="24"/>
                <w:szCs w:val="24"/>
              </w:rPr>
              <w:t>352,2 м</w:t>
            </w:r>
            <w:r>
              <w:rPr>
                <w:rFonts w:ascii="Arial" w:hAnsi="Arial"/>
                <w:sz w:val="24"/>
                <w:szCs w:val="24"/>
                <w:vertAlign w:val="superscript"/>
              </w:rPr>
              <w:t>2</w:t>
            </w:r>
            <w:r w:rsidR="00F63368" w:rsidRPr="00314462">
              <w:rPr>
                <w:rFonts w:ascii="Arial" w:hAnsi="Arial"/>
                <w:sz w:val="24"/>
                <w:szCs w:val="24"/>
              </w:rPr>
              <w:t>.</w:t>
            </w:r>
          </w:p>
          <w:p w14:paraId="4F9229A7" w14:textId="77777777" w:rsidR="00F63368" w:rsidRPr="00314462" w:rsidRDefault="00F63368" w:rsidP="0022154B">
            <w:pPr>
              <w:spacing w:after="0" w:line="240" w:lineRule="auto"/>
              <w:rPr>
                <w:rFonts w:ascii="Arial" w:hAnsi="Arial"/>
                <w:sz w:val="10"/>
                <w:szCs w:val="10"/>
              </w:rPr>
            </w:pPr>
          </w:p>
        </w:tc>
      </w:tr>
      <w:tr w:rsidR="00F63368" w:rsidRPr="00314462" w14:paraId="39BC8F0D" w14:textId="77777777" w:rsidTr="0022154B">
        <w:trPr>
          <w:jc w:val="center"/>
        </w:trPr>
        <w:tc>
          <w:tcPr>
            <w:tcW w:w="3119" w:type="dxa"/>
          </w:tcPr>
          <w:p w14:paraId="214E12F2" w14:textId="77777777" w:rsidR="00F63368" w:rsidRDefault="0051680E" w:rsidP="0022154B">
            <w:pPr>
              <w:spacing w:after="0" w:line="240" w:lineRule="auto"/>
              <w:rPr>
                <w:rFonts w:ascii="Arial" w:hAnsi="Arial"/>
                <w:b/>
                <w:sz w:val="24"/>
                <w:szCs w:val="24"/>
                <w:lang w:val="kk-KZ"/>
              </w:rPr>
            </w:pPr>
            <w:r w:rsidRPr="0051680E">
              <w:rPr>
                <w:rFonts w:ascii="Arial" w:hAnsi="Arial"/>
                <w:b/>
                <w:sz w:val="24"/>
                <w:szCs w:val="24"/>
                <w:lang w:val="kk-KZ"/>
              </w:rPr>
              <w:t>Салынған инвестициялар көлемі</w:t>
            </w:r>
          </w:p>
          <w:p w14:paraId="252DB007" w14:textId="56EAD364" w:rsidR="0051680E" w:rsidRPr="00314462" w:rsidRDefault="0051680E" w:rsidP="0022154B">
            <w:pPr>
              <w:spacing w:after="0" w:line="240" w:lineRule="auto"/>
              <w:rPr>
                <w:rFonts w:ascii="Arial" w:hAnsi="Arial"/>
                <w:b/>
                <w:sz w:val="10"/>
                <w:szCs w:val="10"/>
              </w:rPr>
            </w:pPr>
          </w:p>
        </w:tc>
        <w:tc>
          <w:tcPr>
            <w:tcW w:w="6804" w:type="dxa"/>
          </w:tcPr>
          <w:p w14:paraId="64C6CD3D" w14:textId="4D1F5ECC" w:rsidR="00F63368" w:rsidRPr="00314462" w:rsidRDefault="00A31C27" w:rsidP="0022154B">
            <w:pPr>
              <w:rPr>
                <w:rFonts w:ascii="Arial" w:hAnsi="Arial"/>
                <w:sz w:val="24"/>
                <w:szCs w:val="24"/>
                <w:lang w:val="kk-KZ"/>
              </w:rPr>
            </w:pPr>
            <w:r>
              <w:rPr>
                <w:rFonts w:ascii="Arial" w:hAnsi="Arial"/>
                <w:sz w:val="24"/>
                <w:szCs w:val="24"/>
                <w:lang w:val="kk-KZ"/>
              </w:rPr>
              <w:t xml:space="preserve">51 млн. </w:t>
            </w:r>
            <w:r w:rsidRPr="00314462">
              <w:rPr>
                <w:rFonts w:ascii="Arial" w:hAnsi="Arial"/>
                <w:sz w:val="24"/>
                <w:szCs w:val="24"/>
              </w:rPr>
              <w:t>т</w:t>
            </w:r>
            <w:r>
              <w:rPr>
                <w:rFonts w:ascii="Arial" w:hAnsi="Arial"/>
                <w:sz w:val="24"/>
                <w:szCs w:val="24"/>
                <w:lang w:val="kk-KZ"/>
              </w:rPr>
              <w:t>е</w:t>
            </w:r>
            <w:r w:rsidR="0051680E">
              <w:rPr>
                <w:rFonts w:ascii="Arial" w:hAnsi="Arial"/>
                <w:sz w:val="24"/>
                <w:szCs w:val="24"/>
                <w:lang w:val="kk-KZ"/>
              </w:rPr>
              <w:t>ң</w:t>
            </w:r>
            <w:r w:rsidRPr="00314462">
              <w:rPr>
                <w:rFonts w:ascii="Arial" w:hAnsi="Arial"/>
                <w:sz w:val="24"/>
                <w:szCs w:val="24"/>
              </w:rPr>
              <w:t>г</w:t>
            </w:r>
            <w:r>
              <w:rPr>
                <w:rFonts w:ascii="Arial" w:hAnsi="Arial"/>
                <w:sz w:val="24"/>
                <w:szCs w:val="24"/>
                <w:lang w:val="kk-KZ"/>
              </w:rPr>
              <w:t>е</w:t>
            </w:r>
          </w:p>
        </w:tc>
      </w:tr>
      <w:tr w:rsidR="00F63368" w:rsidRPr="00314462" w14:paraId="46C08325" w14:textId="77777777" w:rsidTr="0022154B">
        <w:trPr>
          <w:jc w:val="center"/>
        </w:trPr>
        <w:tc>
          <w:tcPr>
            <w:tcW w:w="3119" w:type="dxa"/>
          </w:tcPr>
          <w:p w14:paraId="7D83AD2E" w14:textId="77777777" w:rsidR="00F63368" w:rsidRDefault="0051680E" w:rsidP="0022154B">
            <w:pPr>
              <w:spacing w:after="0" w:line="240" w:lineRule="auto"/>
              <w:rPr>
                <w:rFonts w:ascii="Arial" w:hAnsi="Arial"/>
                <w:b/>
                <w:sz w:val="24"/>
                <w:szCs w:val="24"/>
                <w:lang w:val="kk-KZ"/>
              </w:rPr>
            </w:pPr>
            <w:r w:rsidRPr="0051680E">
              <w:rPr>
                <w:rFonts w:ascii="Arial" w:hAnsi="Arial"/>
                <w:b/>
                <w:sz w:val="24"/>
                <w:szCs w:val="24"/>
                <w:lang w:val="kk-KZ"/>
              </w:rPr>
              <w:t>Құрылған жұмыс орындарының саны</w:t>
            </w:r>
          </w:p>
          <w:p w14:paraId="5DF3C2C6" w14:textId="4121C9A7" w:rsidR="0051680E" w:rsidRPr="00314462" w:rsidRDefault="0051680E" w:rsidP="0022154B">
            <w:pPr>
              <w:spacing w:after="0" w:line="240" w:lineRule="auto"/>
              <w:rPr>
                <w:rFonts w:ascii="Arial" w:hAnsi="Arial"/>
                <w:b/>
                <w:sz w:val="10"/>
                <w:szCs w:val="10"/>
              </w:rPr>
            </w:pPr>
          </w:p>
        </w:tc>
        <w:tc>
          <w:tcPr>
            <w:tcW w:w="6804" w:type="dxa"/>
          </w:tcPr>
          <w:p w14:paraId="6B841FB0" w14:textId="78CD359E" w:rsidR="00F63368" w:rsidRPr="0051680E" w:rsidRDefault="003206BA" w:rsidP="0022154B">
            <w:pPr>
              <w:spacing w:after="0" w:line="240" w:lineRule="auto"/>
              <w:rPr>
                <w:rFonts w:ascii="Arial" w:hAnsi="Arial"/>
                <w:sz w:val="24"/>
                <w:szCs w:val="24"/>
                <w:lang w:val="kk-KZ"/>
              </w:rPr>
            </w:pPr>
            <w:r>
              <w:rPr>
                <w:rFonts w:ascii="Arial" w:hAnsi="Arial"/>
                <w:sz w:val="24"/>
                <w:szCs w:val="24"/>
              </w:rPr>
              <w:t>46</w:t>
            </w:r>
            <w:r w:rsidR="00F63368" w:rsidRPr="00314462">
              <w:rPr>
                <w:rFonts w:ascii="Arial" w:hAnsi="Arial"/>
                <w:sz w:val="24"/>
                <w:szCs w:val="24"/>
              </w:rPr>
              <w:t xml:space="preserve"> </w:t>
            </w:r>
            <w:r w:rsidR="0051680E">
              <w:rPr>
                <w:rFonts w:ascii="Arial" w:hAnsi="Arial"/>
                <w:sz w:val="24"/>
                <w:szCs w:val="24"/>
                <w:lang w:val="kk-KZ"/>
              </w:rPr>
              <w:t>жұмыс орны</w:t>
            </w:r>
          </w:p>
        </w:tc>
      </w:tr>
      <w:tr w:rsidR="00F63368" w:rsidRPr="0051680E" w14:paraId="5DC6C4B8" w14:textId="77777777" w:rsidTr="0022154B">
        <w:trPr>
          <w:jc w:val="center"/>
        </w:trPr>
        <w:tc>
          <w:tcPr>
            <w:tcW w:w="3119" w:type="dxa"/>
          </w:tcPr>
          <w:p w14:paraId="627404F8" w14:textId="3CEC2E11" w:rsidR="00F63368" w:rsidRPr="00314462" w:rsidRDefault="0051680E" w:rsidP="0022154B">
            <w:pPr>
              <w:spacing w:after="0" w:line="240" w:lineRule="auto"/>
              <w:rPr>
                <w:rFonts w:ascii="Arial" w:hAnsi="Arial"/>
                <w:b/>
                <w:bCs/>
                <w:sz w:val="24"/>
                <w:szCs w:val="24"/>
                <w:lang w:val="kk-KZ"/>
              </w:rPr>
            </w:pPr>
            <w:r w:rsidRPr="0051680E">
              <w:rPr>
                <w:rFonts w:ascii="Arial" w:hAnsi="Arial"/>
                <w:b/>
                <w:bCs/>
                <w:sz w:val="24"/>
                <w:szCs w:val="24"/>
                <w:lang w:val="kk-KZ"/>
              </w:rPr>
              <w:t>Қызметтер туралы ақпарат</w:t>
            </w:r>
          </w:p>
        </w:tc>
        <w:tc>
          <w:tcPr>
            <w:tcW w:w="6804" w:type="dxa"/>
          </w:tcPr>
          <w:p w14:paraId="17EF98D4" w14:textId="47D10228" w:rsidR="00F63368" w:rsidRPr="00314462" w:rsidRDefault="0051680E" w:rsidP="0022154B">
            <w:pPr>
              <w:autoSpaceDE w:val="0"/>
              <w:autoSpaceDN w:val="0"/>
              <w:adjustRightInd w:val="0"/>
              <w:spacing w:after="0" w:line="240" w:lineRule="auto"/>
              <w:rPr>
                <w:rFonts w:ascii="Arial" w:hAnsi="Arial"/>
                <w:color w:val="000000"/>
                <w:sz w:val="24"/>
                <w:szCs w:val="24"/>
                <w:lang w:val="kk-KZ"/>
              </w:rPr>
            </w:pPr>
            <w:r w:rsidRPr="0051680E">
              <w:rPr>
                <w:rFonts w:ascii="Arial" w:hAnsi="Arial"/>
                <w:color w:val="000000"/>
                <w:sz w:val="24"/>
                <w:szCs w:val="24"/>
                <w:lang w:val="kk-KZ"/>
              </w:rPr>
              <w:t>АКТ саласындағы стартап жобаларды қолдау және дамыту, VR/AR технологиялары бойынша зертханалық тренажерларда, контроллерлерде және бейнепанельдерде 2D және 3D графикалық жобаларды дайындау және тестілеу, IT жобаларды дамыту және технологиялық тиімділігін арттыру бойынша коворкинг орталығының қызметтерін ұсыну ,IТ саласындағы түрлі бағдарламалар бойынша оқыту курстарын өткізу мақсатында Қызылорда қаласында IT-парк құру туралы шешім қабылданды.</w:t>
            </w:r>
          </w:p>
        </w:tc>
      </w:tr>
    </w:tbl>
    <w:p w14:paraId="2D75C087" w14:textId="77777777" w:rsidR="00F63368" w:rsidRDefault="00F63368" w:rsidP="00F63368">
      <w:pPr>
        <w:spacing w:after="0" w:line="240" w:lineRule="auto"/>
        <w:jc w:val="center"/>
        <w:rPr>
          <w:rFonts w:ascii="Arial" w:hAnsi="Arial"/>
          <w:b/>
          <w:sz w:val="28"/>
          <w:szCs w:val="28"/>
          <w:lang w:val="kk-KZ"/>
        </w:rPr>
      </w:pPr>
    </w:p>
    <w:p w14:paraId="1967D449" w14:textId="77777777" w:rsidR="00F63368" w:rsidRDefault="00F63368" w:rsidP="00F63368">
      <w:pPr>
        <w:spacing w:after="0" w:line="240" w:lineRule="auto"/>
        <w:jc w:val="center"/>
        <w:rPr>
          <w:rFonts w:ascii="Arial" w:hAnsi="Arial"/>
          <w:b/>
          <w:sz w:val="28"/>
          <w:szCs w:val="28"/>
          <w:lang w:val="kk-KZ"/>
        </w:rPr>
      </w:pPr>
    </w:p>
    <w:p w14:paraId="3F47B4CF" w14:textId="77777777" w:rsidR="00F503E1" w:rsidRPr="00F63368" w:rsidRDefault="00F503E1">
      <w:pPr>
        <w:rPr>
          <w:lang w:val="kk-KZ"/>
        </w:rPr>
      </w:pPr>
    </w:p>
    <w:sectPr w:rsidR="00F503E1" w:rsidRPr="00F633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09D"/>
    <w:rsid w:val="003206BA"/>
    <w:rsid w:val="00492E7B"/>
    <w:rsid w:val="0051680E"/>
    <w:rsid w:val="009F609D"/>
    <w:rsid w:val="00A31C27"/>
    <w:rsid w:val="00B940E9"/>
    <w:rsid w:val="00D504EF"/>
    <w:rsid w:val="00F503E1"/>
    <w:rsid w:val="00F633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7264"/>
  <w15:docId w15:val="{BBF84E66-2246-42A0-BA44-EEC9D66D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368"/>
    <w:pPr>
      <w:spacing w:after="200" w:line="276" w:lineRule="auto"/>
    </w:pPr>
    <w:rPr>
      <w:rFonts w:ascii="Calibri" w:eastAsia="Times New Roman" w:hAnsi="Calibri"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3368"/>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126</Words>
  <Characters>720</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Темірхан Мухангали</dc:creator>
  <cp:lastModifiedBy>Kanonir</cp:lastModifiedBy>
  <cp:revision>4</cp:revision>
  <dcterms:created xsi:type="dcterms:W3CDTF">2022-08-02T14:16:00Z</dcterms:created>
  <dcterms:modified xsi:type="dcterms:W3CDTF">2023-06-27T07:58:00Z</dcterms:modified>
</cp:coreProperties>
</file>