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6403" w14:textId="77777777" w:rsidR="00BC54DA" w:rsidRDefault="00BC54DA">
      <w:pPr>
        <w:spacing w:after="80"/>
      </w:pPr>
    </w:p>
    <w:p w14:paraId="08E67433" w14:textId="77777777" w:rsidR="00BC54DA" w:rsidRDefault="00BC54DA">
      <w:pPr>
        <w:spacing w:after="80"/>
      </w:pPr>
    </w:p>
    <w:p w14:paraId="0C048958" w14:textId="77777777" w:rsidR="00BC54DA" w:rsidRDefault="00BC54DA">
      <w:pPr>
        <w:spacing w:after="80"/>
      </w:pPr>
    </w:p>
    <w:p w14:paraId="2515AD04" w14:textId="77777777" w:rsidR="00BC54DA" w:rsidRDefault="00BC54DA">
      <w:pPr>
        <w:spacing w:after="80"/>
      </w:pPr>
    </w:p>
    <w:p w14:paraId="4B9B4732" w14:textId="77777777" w:rsidR="00BC54DA" w:rsidRDefault="00000000">
      <w:pPr>
        <w:spacing w:after="200"/>
        <w:jc w:val="center"/>
      </w:pPr>
      <w:r>
        <w:rPr>
          <w:b/>
          <w:bCs/>
          <w:color w:val="1A3A5C"/>
          <w:sz w:val="44"/>
          <w:szCs w:val="44"/>
        </w:rPr>
        <w:t>MACHINE LEARNING-BASED PREDICTION OF</w:t>
      </w:r>
    </w:p>
    <w:p w14:paraId="1F0733B7" w14:textId="77777777" w:rsidR="00BC54DA" w:rsidRDefault="00000000">
      <w:pPr>
        <w:spacing w:after="400"/>
        <w:jc w:val="center"/>
      </w:pPr>
      <w:r>
        <w:rPr>
          <w:b/>
          <w:bCs/>
          <w:color w:val="1A3A5C"/>
          <w:sz w:val="44"/>
          <w:szCs w:val="44"/>
        </w:rPr>
        <w:t>GREENHOUSE CROP YIELDS USING IoT SENSOR DATA</w:t>
      </w:r>
    </w:p>
    <w:p w14:paraId="7257B231" w14:textId="77777777" w:rsidR="00BC54DA" w:rsidRDefault="00000000">
      <w:pPr>
        <w:pBdr>
          <w:bottom w:val="single" w:sz="8" w:space="6" w:color="2E5F8A"/>
        </w:pBdr>
        <w:spacing w:after="600"/>
        <w:jc w:val="center"/>
      </w:pPr>
      <w:r>
        <w:rPr>
          <w:i/>
          <w:iCs/>
          <w:color w:val="2E5F8A"/>
          <w:sz w:val="28"/>
          <w:szCs w:val="28"/>
        </w:rPr>
        <w:t>End-of-Semester Project Report</w:t>
      </w:r>
    </w:p>
    <w:p w14:paraId="295C0347" w14:textId="77777777" w:rsidR="00BC54DA" w:rsidRDefault="00BC54DA">
      <w:pPr>
        <w:spacing w:after="80"/>
      </w:pPr>
    </w:p>
    <w:p w14:paraId="49F68FD6" w14:textId="77777777" w:rsidR="00BC54DA" w:rsidRDefault="00BC54DA">
      <w:pPr>
        <w:spacing w:after="80"/>
      </w:pPr>
    </w:p>
    <w:tbl>
      <w:tblPr>
        <w:tblStyle w:val="TableGrid"/>
        <w:tblW w:w="0" w:type="auto"/>
        <w:tblInd w:w="135" w:type="dxa"/>
        <w:tblLook w:val="06A0" w:firstRow="1" w:lastRow="0" w:firstColumn="1" w:lastColumn="0" w:noHBand="1" w:noVBand="1"/>
      </w:tblPr>
      <w:tblGrid>
        <w:gridCol w:w="3187"/>
        <w:gridCol w:w="3190"/>
        <w:gridCol w:w="3188"/>
      </w:tblGrid>
      <w:tr w:rsidR="6680752C" w14:paraId="257AFD58" w14:textId="77777777" w:rsidTr="6680752C">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2F8E4CE" w14:textId="77777777" w:rsidR="6680752C" w:rsidRDefault="6680752C" w:rsidP="6680752C">
            <w:pPr>
              <w:spacing w:before="180" w:after="180"/>
            </w:pPr>
            <w:r>
              <w:rPr>
                <w:rFonts w:ascii="Aptos" w:eastAsia="Aptos" w:hAnsi="Aptos" w:cs="Aptos"/>
                <w:color w:val="000000"/>
                <w:sz w:val="24"/>
                <w:szCs w:val="24"/>
              </w:rPr>
              <w:t xml:space="preserve">GROUP MEMBERS </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716E6110" w14:textId="77777777" w:rsidR="6680752C" w:rsidRDefault="6680752C" w:rsidP="6680752C">
            <w:pPr>
              <w:spacing w:before="180" w:after="180"/>
            </w:pPr>
            <w:r>
              <w:rPr>
                <w:rFonts w:ascii="Aptos" w:eastAsia="Aptos" w:hAnsi="Aptos" w:cs="Aptos"/>
                <w:color w:val="000000"/>
                <w:sz w:val="24"/>
                <w:szCs w:val="24"/>
              </w:rPr>
              <w:t>REG NO.</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328EA5CA" w14:textId="77777777" w:rsidR="6680752C" w:rsidRDefault="6680752C" w:rsidP="6680752C">
            <w:pPr>
              <w:spacing w:before="180" w:after="180"/>
            </w:pPr>
            <w:r>
              <w:rPr>
                <w:rFonts w:ascii="Aptos" w:eastAsia="Aptos" w:hAnsi="Aptos" w:cs="Aptos"/>
                <w:color w:val="000000"/>
                <w:sz w:val="24"/>
                <w:szCs w:val="24"/>
              </w:rPr>
              <w:t>STUDENT NO.</w:t>
            </w:r>
          </w:p>
        </w:tc>
      </w:tr>
      <w:tr w:rsidR="6680752C" w14:paraId="32A25B1E" w14:textId="77777777" w:rsidTr="6680752C">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7A55CCF7" w14:textId="77777777" w:rsidR="6680752C" w:rsidRDefault="6680752C" w:rsidP="6680752C">
            <w:pPr>
              <w:spacing w:before="180" w:after="180"/>
            </w:pPr>
            <w:r>
              <w:rPr>
                <w:rFonts w:ascii="Aptos" w:eastAsia="Aptos" w:hAnsi="Aptos" w:cs="Aptos"/>
                <w:color w:val="000000"/>
                <w:sz w:val="24"/>
                <w:szCs w:val="24"/>
              </w:rPr>
              <w:t xml:space="preserve">Muganzi Baker Kasirye </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48A5222E" w14:textId="77777777" w:rsidR="6680752C" w:rsidRDefault="6680752C" w:rsidP="6680752C">
            <w:pPr>
              <w:spacing w:before="180" w:after="180"/>
            </w:pPr>
            <w:r>
              <w:rPr>
                <w:rFonts w:ascii="Aptos" w:eastAsia="Aptos" w:hAnsi="Aptos" w:cs="Aptos"/>
                <w:color w:val="000000"/>
                <w:sz w:val="24"/>
                <w:szCs w:val="24"/>
              </w:rPr>
              <w:t>24/U/24227/PS</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021D21B2" w14:textId="77777777" w:rsidR="6680752C" w:rsidRDefault="6680752C" w:rsidP="6680752C">
            <w:pPr>
              <w:spacing w:before="180" w:after="180"/>
            </w:pPr>
            <w:r>
              <w:rPr>
                <w:rFonts w:ascii="Aptos" w:eastAsia="Aptos" w:hAnsi="Aptos" w:cs="Aptos"/>
                <w:color w:val="000000"/>
                <w:sz w:val="24"/>
                <w:szCs w:val="24"/>
              </w:rPr>
              <w:t>2400724227</w:t>
            </w:r>
          </w:p>
        </w:tc>
      </w:tr>
      <w:tr w:rsidR="6680752C" w14:paraId="6C561A8F" w14:textId="77777777" w:rsidTr="6680752C">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98E633F" w14:textId="77777777" w:rsidR="6680752C" w:rsidRDefault="6680752C" w:rsidP="6680752C">
            <w:pPr>
              <w:spacing w:before="180" w:after="180"/>
            </w:pPr>
            <w:r>
              <w:rPr>
                <w:rFonts w:ascii="Aptos" w:eastAsia="Aptos" w:hAnsi="Aptos" w:cs="Aptos"/>
                <w:color w:val="000000"/>
                <w:sz w:val="24"/>
                <w:szCs w:val="24"/>
              </w:rPr>
              <w:t>Mugerwa Emmanuel</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06822E19" w14:textId="77777777" w:rsidR="6680752C" w:rsidRDefault="6680752C" w:rsidP="6680752C">
            <w:pPr>
              <w:spacing w:before="180" w:after="180"/>
            </w:pPr>
            <w:r>
              <w:rPr>
                <w:rFonts w:ascii="Aptos" w:eastAsia="Aptos" w:hAnsi="Aptos" w:cs="Aptos"/>
                <w:color w:val="000000"/>
                <w:sz w:val="24"/>
                <w:szCs w:val="24"/>
              </w:rPr>
              <w:t>24/U/07014/EVE</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4B2F3020" w14:textId="77777777" w:rsidR="6680752C" w:rsidRDefault="6680752C" w:rsidP="6680752C">
            <w:pPr>
              <w:spacing w:before="180" w:after="180"/>
            </w:pPr>
            <w:r>
              <w:rPr>
                <w:rFonts w:ascii="Aptos" w:eastAsia="Aptos" w:hAnsi="Aptos" w:cs="Aptos"/>
                <w:color w:val="000000"/>
                <w:sz w:val="24"/>
                <w:szCs w:val="24"/>
              </w:rPr>
              <w:t>2400707014</w:t>
            </w:r>
          </w:p>
        </w:tc>
      </w:tr>
      <w:tr w:rsidR="6680752C" w14:paraId="66E4BEB9" w14:textId="77777777" w:rsidTr="6680752C">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3E45BF1C" w14:textId="77777777" w:rsidR="6680752C" w:rsidRDefault="6680752C" w:rsidP="6680752C">
            <w:pPr>
              <w:spacing w:before="180" w:after="180"/>
            </w:pPr>
            <w:r>
              <w:rPr>
                <w:rFonts w:ascii="Aptos" w:eastAsia="Aptos" w:hAnsi="Aptos" w:cs="Aptos"/>
                <w:color w:val="000000"/>
                <w:sz w:val="24"/>
                <w:szCs w:val="24"/>
              </w:rPr>
              <w:t>Nabaggala Marion</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4C16306" w14:textId="77777777" w:rsidR="6680752C" w:rsidRDefault="6680752C" w:rsidP="6680752C">
            <w:pPr>
              <w:spacing w:before="180" w:after="180"/>
            </w:pPr>
            <w:r>
              <w:rPr>
                <w:rFonts w:ascii="Aptos" w:eastAsia="Aptos" w:hAnsi="Aptos" w:cs="Aptos"/>
                <w:color w:val="000000"/>
                <w:sz w:val="24"/>
                <w:szCs w:val="24"/>
              </w:rPr>
              <w:t>24/U/24336/PS</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5A00AC74" w14:textId="77777777" w:rsidR="6680752C" w:rsidRDefault="6680752C" w:rsidP="6680752C">
            <w:pPr>
              <w:spacing w:before="180" w:after="180"/>
            </w:pPr>
            <w:r>
              <w:rPr>
                <w:rFonts w:ascii="Aptos" w:eastAsia="Aptos" w:hAnsi="Aptos" w:cs="Aptos"/>
                <w:color w:val="000000"/>
                <w:sz w:val="24"/>
                <w:szCs w:val="24"/>
              </w:rPr>
              <w:t>2400724336</w:t>
            </w:r>
          </w:p>
        </w:tc>
      </w:tr>
      <w:tr w:rsidR="6680752C" w14:paraId="008316C6" w14:textId="77777777" w:rsidTr="6680752C">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70759E37" w14:textId="77777777" w:rsidR="6680752C" w:rsidRDefault="6680752C" w:rsidP="6680752C">
            <w:pPr>
              <w:spacing w:before="180" w:after="180"/>
            </w:pPr>
            <w:proofErr w:type="spellStart"/>
            <w:r>
              <w:rPr>
                <w:rFonts w:ascii="Aptos" w:eastAsia="Aptos" w:hAnsi="Aptos" w:cs="Aptos"/>
                <w:color w:val="000000"/>
                <w:sz w:val="24"/>
                <w:szCs w:val="24"/>
              </w:rPr>
              <w:t>Atuha</w:t>
            </w:r>
            <w:proofErr w:type="spellEnd"/>
            <w:r>
              <w:rPr>
                <w:rFonts w:ascii="Aptos" w:eastAsia="Aptos" w:hAnsi="Aptos" w:cs="Aptos"/>
                <w:color w:val="000000"/>
                <w:sz w:val="24"/>
                <w:szCs w:val="24"/>
              </w:rPr>
              <w:t xml:space="preserve"> Roderick Mugisha </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6B438A1B" w14:textId="77777777" w:rsidR="6680752C" w:rsidRDefault="6680752C" w:rsidP="6680752C">
            <w:pPr>
              <w:spacing w:before="180" w:after="180"/>
            </w:pPr>
            <w:r>
              <w:rPr>
                <w:rFonts w:ascii="Aptos" w:eastAsia="Aptos" w:hAnsi="Aptos" w:cs="Aptos"/>
                <w:color w:val="000000"/>
                <w:sz w:val="24"/>
                <w:szCs w:val="24"/>
              </w:rPr>
              <w:t>24/U/03870/EVE</w:t>
            </w:r>
          </w:p>
        </w:tc>
        <w:tc>
          <w:tcPr>
            <w:tcW w:w="3195" w:type="dxa"/>
            <w:tcBorders>
              <w:top w:val="single" w:sz="8" w:space="0" w:color="auto"/>
              <w:left w:val="single" w:sz="8" w:space="0" w:color="auto"/>
              <w:bottom w:val="single" w:sz="8" w:space="0" w:color="auto"/>
              <w:right w:val="single" w:sz="8" w:space="0" w:color="auto"/>
            </w:tcBorders>
            <w:tcMar>
              <w:left w:w="108" w:type="dxa"/>
              <w:right w:w="108" w:type="dxa"/>
            </w:tcMar>
          </w:tcPr>
          <w:p w14:paraId="19161DD4" w14:textId="77777777" w:rsidR="6680752C" w:rsidRDefault="6680752C" w:rsidP="6680752C">
            <w:pPr>
              <w:spacing w:before="180" w:after="180"/>
            </w:pPr>
            <w:r>
              <w:rPr>
                <w:rFonts w:ascii="Aptos" w:eastAsia="Aptos" w:hAnsi="Aptos" w:cs="Aptos"/>
                <w:color w:val="000000"/>
                <w:sz w:val="24"/>
                <w:szCs w:val="24"/>
              </w:rPr>
              <w:t>2400703870</w:t>
            </w:r>
          </w:p>
        </w:tc>
      </w:tr>
    </w:tbl>
    <w:p w14:paraId="400D6BB8" w14:textId="77777777" w:rsidR="00BC54DA" w:rsidRDefault="00BC54DA">
      <w:pPr>
        <w:spacing w:after="80"/>
      </w:pPr>
    </w:p>
    <w:p w14:paraId="5DEA37C0" w14:textId="77777777" w:rsidR="6680752C" w:rsidRDefault="6680752C" w:rsidP="6680752C">
      <w:pPr>
        <w:spacing w:after="80"/>
      </w:pPr>
    </w:p>
    <w:p w14:paraId="7D69B81B" w14:textId="77777777" w:rsidR="3985923E" w:rsidRDefault="3985923E" w:rsidP="6680752C">
      <w:pPr>
        <w:spacing w:before="160" w:after="80"/>
      </w:pPr>
      <w:r>
        <w:rPr>
          <w:rFonts w:ascii="Aptos Display" w:eastAsia="Aptos Display" w:hAnsi="Aptos Display" w:cs="Aptos Display"/>
          <w:b/>
          <w:bCs/>
          <w:color w:val="0F4761"/>
          <w:sz w:val="32"/>
          <w:szCs w:val="32"/>
        </w:rPr>
        <w:t>Source Code Repository</w:t>
      </w:r>
    </w:p>
    <w:p w14:paraId="5BC8F192" w14:textId="77777777" w:rsidR="3985923E" w:rsidRDefault="3985923E" w:rsidP="6680752C">
      <w:pPr>
        <w:spacing w:before="180" w:after="180"/>
      </w:pPr>
      <w:hyperlink r:id="rId8">
        <w:r>
          <w:rPr>
            <w:rStyle w:val="Hyperlink"/>
            <w:rFonts w:ascii="Aptos" w:eastAsia="Aptos" w:hAnsi="Aptos" w:cs="Aptos"/>
            <w:sz w:val="24"/>
            <w:szCs w:val="24"/>
          </w:rPr>
          <w:t>https://github.com/muganzibaker/greenhouse-ml-project</w:t>
        </w:r>
      </w:hyperlink>
    </w:p>
    <w:p w14:paraId="46E8615B" w14:textId="77777777" w:rsidR="6680752C" w:rsidRDefault="6680752C" w:rsidP="6680752C">
      <w:pPr>
        <w:spacing w:after="80"/>
      </w:pPr>
    </w:p>
    <w:p w14:paraId="5BEBA870" w14:textId="77777777" w:rsidR="00BC54DA" w:rsidRDefault="00BC54DA">
      <w:pPr>
        <w:spacing w:after="80"/>
      </w:pPr>
    </w:p>
    <w:p w14:paraId="7AA9BC5B" w14:textId="77777777" w:rsidR="00BC54DA" w:rsidRDefault="00BC54DA">
      <w:pPr>
        <w:spacing w:after="80"/>
      </w:pPr>
    </w:p>
    <w:p w14:paraId="5CABEFEF" w14:textId="77777777" w:rsidR="00BC54DA" w:rsidRDefault="00BC54DA">
      <w:pPr>
        <w:spacing w:after="80"/>
      </w:pPr>
    </w:p>
    <w:p w14:paraId="4B208DD9" w14:textId="77777777" w:rsidR="00BC54DA" w:rsidRDefault="00000000">
      <w:r>
        <w:br w:type="page"/>
      </w:r>
    </w:p>
    <w:p w14:paraId="3AEE987F" w14:textId="77777777" w:rsidR="00BC54DA" w:rsidRDefault="00000000">
      <w:pPr>
        <w:pStyle w:val="heading10"/>
      </w:pPr>
      <w:bookmarkStart w:id="0" w:name="_Toc_00001"/>
      <w:bookmarkStart w:id="1" w:name="_Toc_00002"/>
      <w:bookmarkStart w:id="2" w:name="_Toc_00003"/>
      <w:bookmarkStart w:id="3" w:name="_Toc_00006"/>
      <w:bookmarkStart w:id="4" w:name="_Toc_00011"/>
      <w:bookmarkStart w:id="5" w:name="_Toc_00017"/>
      <w:bookmarkStart w:id="6" w:name="_Toc_00020"/>
      <w:bookmarkStart w:id="7" w:name="_Toc_00025"/>
      <w:bookmarkStart w:id="8" w:name="_Toc_00031"/>
      <w:bookmarkStart w:id="9" w:name="_Toc_00035"/>
      <w:bookmarkStart w:id="10" w:name="_Toc_00036"/>
      <w:bookmarkStart w:id="11" w:name="_Toc_00037"/>
      <w:r>
        <w:lastRenderedPageBreak/>
        <w:t>Table of Contents</w:t>
      </w:r>
    </w:p>
    <w:sdt>
      <w:sdtPr>
        <w:alias w:val="Table of Contents"/>
        <w:id w:val="1746311979"/>
      </w:sdtPr>
      <w:sdtContent>
        <w:p w14:paraId="6E5D11BB" w14:textId="77777777" w:rsidR="00BC54DA" w:rsidRDefault="00BC54DA">
          <w:pPr>
            <w:pStyle w:val="TOC1"/>
          </w:pPr>
          <w:hyperlink w:anchor="_Toc_00001" w:history="1">
            <w:r>
              <w:rPr>
                <w:rStyle w:val="Hyperlink"/>
                <w:color w:val="1A3A5C"/>
              </w:rPr>
              <w:t>Abstract</w:t>
            </w:r>
            <w:r>
              <w:rPr>
                <w:noProof/>
              </w:rPr>
              <w:tab/>
            </w:r>
            <w:r>
              <w:rPr>
                <w:noProof/>
              </w:rPr>
              <w:fldChar w:fldCharType="begin"/>
            </w:r>
            <w:r>
              <w:rPr>
                <w:noProof/>
              </w:rPr>
              <w:instrText xml:space="preserve"> PAGEREF _Toc_00001 \h </w:instrText>
            </w:r>
            <w:r>
              <w:rPr>
                <w:noProof/>
              </w:rPr>
            </w:r>
            <w:r>
              <w:rPr>
                <w:noProof/>
              </w:rPr>
              <w:fldChar w:fldCharType="separate"/>
            </w:r>
            <w:r>
              <w:rPr>
                <w:noProof/>
              </w:rPr>
              <w:t>1</w:t>
            </w:r>
            <w:r>
              <w:rPr>
                <w:noProof/>
              </w:rPr>
              <w:fldChar w:fldCharType="end"/>
            </w:r>
          </w:hyperlink>
        </w:p>
        <w:p w14:paraId="037E2BB9" w14:textId="77777777" w:rsidR="00BC54DA" w:rsidRDefault="00BC54DA">
          <w:pPr>
            <w:pStyle w:val="TOC1"/>
          </w:pPr>
          <w:hyperlink w:anchor="_Toc_00002" w:history="1">
            <w:r>
              <w:rPr>
                <w:rStyle w:val="Hyperlink"/>
                <w:color w:val="1A3A5C"/>
              </w:rPr>
              <w:t>1. Introduction</w:t>
            </w:r>
            <w:r>
              <w:rPr>
                <w:noProof/>
              </w:rPr>
              <w:tab/>
            </w:r>
            <w:r>
              <w:rPr>
                <w:noProof/>
              </w:rPr>
              <w:fldChar w:fldCharType="begin"/>
            </w:r>
            <w:r>
              <w:rPr>
                <w:noProof/>
              </w:rPr>
              <w:instrText xml:space="preserve"> PAGEREF _Toc_00002 \h </w:instrText>
            </w:r>
            <w:r>
              <w:rPr>
                <w:noProof/>
              </w:rPr>
            </w:r>
            <w:r>
              <w:rPr>
                <w:noProof/>
              </w:rPr>
              <w:fldChar w:fldCharType="separate"/>
            </w:r>
            <w:r>
              <w:rPr>
                <w:noProof/>
              </w:rPr>
              <w:t>1</w:t>
            </w:r>
            <w:r>
              <w:rPr>
                <w:noProof/>
              </w:rPr>
              <w:fldChar w:fldCharType="end"/>
            </w:r>
          </w:hyperlink>
        </w:p>
        <w:p w14:paraId="1A600431" w14:textId="77777777" w:rsidR="00BC54DA" w:rsidRDefault="00BC54DA">
          <w:pPr>
            <w:pStyle w:val="TOC1"/>
          </w:pPr>
          <w:hyperlink w:anchor="_Toc_00003" w:history="1">
            <w:r>
              <w:rPr>
                <w:rStyle w:val="Hyperlink"/>
                <w:color w:val="1A3A5C"/>
              </w:rPr>
              <w:t>2. Dataset Description</w:t>
            </w:r>
            <w:r>
              <w:rPr>
                <w:noProof/>
              </w:rPr>
              <w:tab/>
            </w:r>
            <w:r>
              <w:rPr>
                <w:noProof/>
              </w:rPr>
              <w:fldChar w:fldCharType="begin"/>
            </w:r>
            <w:r>
              <w:rPr>
                <w:noProof/>
              </w:rPr>
              <w:instrText xml:space="preserve"> PAGEREF _Toc_00003 \h </w:instrText>
            </w:r>
            <w:r>
              <w:rPr>
                <w:noProof/>
              </w:rPr>
            </w:r>
            <w:r>
              <w:rPr>
                <w:noProof/>
              </w:rPr>
              <w:fldChar w:fldCharType="separate"/>
            </w:r>
            <w:r>
              <w:rPr>
                <w:noProof/>
              </w:rPr>
              <w:t>1</w:t>
            </w:r>
            <w:r>
              <w:rPr>
                <w:noProof/>
              </w:rPr>
              <w:fldChar w:fldCharType="end"/>
            </w:r>
          </w:hyperlink>
        </w:p>
        <w:p w14:paraId="708D972D" w14:textId="77777777" w:rsidR="00BC54DA" w:rsidRDefault="00BC54DA">
          <w:pPr>
            <w:pStyle w:val="TOC2"/>
          </w:pPr>
          <w:hyperlink w:anchor="_Toc_00004" w:history="1">
            <w:r>
              <w:rPr>
                <w:rStyle w:val="Hyperlink"/>
                <w:color w:val="1A3A5C"/>
              </w:rPr>
              <w:t>2.1 Dataset Overview</w:t>
            </w:r>
            <w:r>
              <w:rPr>
                <w:noProof/>
              </w:rPr>
              <w:tab/>
            </w:r>
            <w:r>
              <w:rPr>
                <w:noProof/>
              </w:rPr>
              <w:fldChar w:fldCharType="begin"/>
            </w:r>
            <w:r>
              <w:rPr>
                <w:noProof/>
              </w:rPr>
              <w:instrText xml:space="preserve"> PAGEREF _Toc_00004 \h </w:instrText>
            </w:r>
            <w:r>
              <w:rPr>
                <w:noProof/>
              </w:rPr>
            </w:r>
            <w:r>
              <w:rPr>
                <w:noProof/>
              </w:rPr>
              <w:fldChar w:fldCharType="separate"/>
            </w:r>
            <w:r>
              <w:rPr>
                <w:noProof/>
              </w:rPr>
              <w:t>1</w:t>
            </w:r>
            <w:r>
              <w:rPr>
                <w:noProof/>
              </w:rPr>
              <w:fldChar w:fldCharType="end"/>
            </w:r>
          </w:hyperlink>
        </w:p>
        <w:p w14:paraId="02ED8F37" w14:textId="77777777" w:rsidR="00BC54DA" w:rsidRDefault="00BC54DA">
          <w:pPr>
            <w:pStyle w:val="TOC2"/>
          </w:pPr>
          <w:hyperlink w:anchor="_Toc_00005" w:history="1">
            <w:r>
              <w:rPr>
                <w:rStyle w:val="Hyperlink"/>
                <w:color w:val="1A3A5C"/>
              </w:rPr>
              <w:t>2.2 Input Features</w:t>
            </w:r>
            <w:r>
              <w:rPr>
                <w:noProof/>
              </w:rPr>
              <w:tab/>
            </w:r>
            <w:r>
              <w:rPr>
                <w:noProof/>
              </w:rPr>
              <w:fldChar w:fldCharType="begin"/>
            </w:r>
            <w:r>
              <w:rPr>
                <w:noProof/>
              </w:rPr>
              <w:instrText xml:space="preserve"> PAGEREF _Toc_00005 \h </w:instrText>
            </w:r>
            <w:r>
              <w:rPr>
                <w:noProof/>
              </w:rPr>
            </w:r>
            <w:r>
              <w:rPr>
                <w:noProof/>
              </w:rPr>
              <w:fldChar w:fldCharType="separate"/>
            </w:r>
            <w:r>
              <w:rPr>
                <w:noProof/>
              </w:rPr>
              <w:t>1</w:t>
            </w:r>
            <w:r>
              <w:rPr>
                <w:noProof/>
              </w:rPr>
              <w:fldChar w:fldCharType="end"/>
            </w:r>
          </w:hyperlink>
        </w:p>
        <w:p w14:paraId="6E9BD9D0" w14:textId="77777777" w:rsidR="00BC54DA" w:rsidRDefault="00BC54DA">
          <w:pPr>
            <w:pStyle w:val="TOC1"/>
          </w:pPr>
          <w:hyperlink w:anchor="_Toc_00006" w:history="1">
            <w:r>
              <w:rPr>
                <w:rStyle w:val="Hyperlink"/>
                <w:color w:val="1A3A5C"/>
              </w:rPr>
              <w:t>3. Methodology</w:t>
            </w:r>
            <w:r>
              <w:rPr>
                <w:noProof/>
              </w:rPr>
              <w:tab/>
            </w:r>
            <w:r>
              <w:rPr>
                <w:noProof/>
              </w:rPr>
              <w:fldChar w:fldCharType="begin"/>
            </w:r>
            <w:r>
              <w:rPr>
                <w:noProof/>
              </w:rPr>
              <w:instrText xml:space="preserve"> PAGEREF _Toc_00006 \h </w:instrText>
            </w:r>
            <w:r>
              <w:rPr>
                <w:noProof/>
              </w:rPr>
            </w:r>
            <w:r>
              <w:rPr>
                <w:noProof/>
              </w:rPr>
              <w:fldChar w:fldCharType="separate"/>
            </w:r>
            <w:r>
              <w:rPr>
                <w:noProof/>
              </w:rPr>
              <w:t>1</w:t>
            </w:r>
            <w:r>
              <w:rPr>
                <w:noProof/>
              </w:rPr>
              <w:fldChar w:fldCharType="end"/>
            </w:r>
          </w:hyperlink>
        </w:p>
        <w:p w14:paraId="6C00008A" w14:textId="77777777" w:rsidR="00BC54DA" w:rsidRDefault="00BC54DA">
          <w:pPr>
            <w:pStyle w:val="TOC2"/>
          </w:pPr>
          <w:hyperlink w:anchor="_Toc_00007" w:history="1">
            <w:r>
              <w:rPr>
                <w:rStyle w:val="Hyperlink"/>
                <w:color w:val="1A3A5C"/>
              </w:rPr>
              <w:t>3.1 Research Workflow</w:t>
            </w:r>
            <w:r>
              <w:rPr>
                <w:noProof/>
              </w:rPr>
              <w:tab/>
            </w:r>
            <w:r>
              <w:rPr>
                <w:noProof/>
              </w:rPr>
              <w:fldChar w:fldCharType="begin"/>
            </w:r>
            <w:r>
              <w:rPr>
                <w:noProof/>
              </w:rPr>
              <w:instrText xml:space="preserve"> PAGEREF _Toc_00007 \h </w:instrText>
            </w:r>
            <w:r>
              <w:rPr>
                <w:noProof/>
              </w:rPr>
            </w:r>
            <w:r>
              <w:rPr>
                <w:noProof/>
              </w:rPr>
              <w:fldChar w:fldCharType="separate"/>
            </w:r>
            <w:r>
              <w:rPr>
                <w:noProof/>
              </w:rPr>
              <w:t>1</w:t>
            </w:r>
            <w:r>
              <w:rPr>
                <w:noProof/>
              </w:rPr>
              <w:fldChar w:fldCharType="end"/>
            </w:r>
          </w:hyperlink>
        </w:p>
        <w:p w14:paraId="5721A857" w14:textId="77777777" w:rsidR="00BC54DA" w:rsidRDefault="00BC54DA">
          <w:pPr>
            <w:pStyle w:val="TOC2"/>
          </w:pPr>
          <w:hyperlink w:anchor="_Toc_00008" w:history="1">
            <w:r>
              <w:rPr>
                <w:rStyle w:val="Hyperlink"/>
                <w:color w:val="1A3A5C"/>
              </w:rPr>
              <w:t>3.2 Software Environment</w:t>
            </w:r>
            <w:r>
              <w:rPr>
                <w:noProof/>
              </w:rPr>
              <w:tab/>
            </w:r>
            <w:r>
              <w:rPr>
                <w:noProof/>
              </w:rPr>
              <w:fldChar w:fldCharType="begin"/>
            </w:r>
            <w:r>
              <w:rPr>
                <w:noProof/>
              </w:rPr>
              <w:instrText xml:space="preserve"> PAGEREF _Toc_00008 \h </w:instrText>
            </w:r>
            <w:r>
              <w:rPr>
                <w:noProof/>
              </w:rPr>
            </w:r>
            <w:r>
              <w:rPr>
                <w:noProof/>
              </w:rPr>
              <w:fldChar w:fldCharType="separate"/>
            </w:r>
            <w:r>
              <w:rPr>
                <w:noProof/>
              </w:rPr>
              <w:t>1</w:t>
            </w:r>
            <w:r>
              <w:rPr>
                <w:noProof/>
              </w:rPr>
              <w:fldChar w:fldCharType="end"/>
            </w:r>
          </w:hyperlink>
        </w:p>
        <w:p w14:paraId="4143F556" w14:textId="77777777" w:rsidR="00BC54DA" w:rsidRDefault="00BC54DA">
          <w:pPr>
            <w:pStyle w:val="TOC2"/>
          </w:pPr>
          <w:hyperlink w:anchor="_Toc_00009" w:history="1">
            <w:r>
              <w:rPr>
                <w:rStyle w:val="Hyperlink"/>
                <w:color w:val="1A3A5C"/>
              </w:rPr>
              <w:t>3.3 Data Cleaning and Preprocessing</w:t>
            </w:r>
            <w:r>
              <w:rPr>
                <w:noProof/>
              </w:rPr>
              <w:tab/>
            </w:r>
            <w:r>
              <w:rPr>
                <w:noProof/>
              </w:rPr>
              <w:fldChar w:fldCharType="begin"/>
            </w:r>
            <w:r>
              <w:rPr>
                <w:noProof/>
              </w:rPr>
              <w:instrText xml:space="preserve"> PAGEREF _Toc_00009 \h </w:instrText>
            </w:r>
            <w:r>
              <w:rPr>
                <w:noProof/>
              </w:rPr>
            </w:r>
            <w:r>
              <w:rPr>
                <w:noProof/>
              </w:rPr>
              <w:fldChar w:fldCharType="separate"/>
            </w:r>
            <w:r>
              <w:rPr>
                <w:noProof/>
              </w:rPr>
              <w:t>1</w:t>
            </w:r>
            <w:r>
              <w:rPr>
                <w:noProof/>
              </w:rPr>
              <w:fldChar w:fldCharType="end"/>
            </w:r>
          </w:hyperlink>
        </w:p>
        <w:p w14:paraId="6727B503" w14:textId="77777777" w:rsidR="00BC54DA" w:rsidRDefault="00BC54DA">
          <w:pPr>
            <w:pStyle w:val="TOC2"/>
          </w:pPr>
          <w:hyperlink w:anchor="_Toc_00010" w:history="1">
            <w:r>
              <w:rPr>
                <w:rStyle w:val="Hyperlink"/>
                <w:color w:val="1A3A5C"/>
              </w:rPr>
              <w:t>3.4 Data Splitting</w:t>
            </w:r>
            <w:r>
              <w:rPr>
                <w:noProof/>
              </w:rPr>
              <w:tab/>
            </w:r>
            <w:r>
              <w:rPr>
                <w:noProof/>
              </w:rPr>
              <w:fldChar w:fldCharType="begin"/>
            </w:r>
            <w:r>
              <w:rPr>
                <w:noProof/>
              </w:rPr>
              <w:instrText xml:space="preserve"> PAGEREF _Toc_00010 \h </w:instrText>
            </w:r>
            <w:r>
              <w:rPr>
                <w:noProof/>
              </w:rPr>
            </w:r>
            <w:r>
              <w:rPr>
                <w:noProof/>
              </w:rPr>
              <w:fldChar w:fldCharType="separate"/>
            </w:r>
            <w:r>
              <w:rPr>
                <w:noProof/>
              </w:rPr>
              <w:t>1</w:t>
            </w:r>
            <w:r>
              <w:rPr>
                <w:noProof/>
              </w:rPr>
              <w:fldChar w:fldCharType="end"/>
            </w:r>
          </w:hyperlink>
        </w:p>
        <w:p w14:paraId="79582CF2" w14:textId="77777777" w:rsidR="00BC54DA" w:rsidRDefault="00BC54DA">
          <w:pPr>
            <w:pStyle w:val="TOC1"/>
          </w:pPr>
          <w:hyperlink w:anchor="_Toc_00011" w:history="1">
            <w:r>
              <w:rPr>
                <w:rStyle w:val="Hyperlink"/>
                <w:color w:val="1A3A5C"/>
              </w:rPr>
              <w:t>4. Exploratory Data Analysis</w:t>
            </w:r>
            <w:r>
              <w:rPr>
                <w:noProof/>
              </w:rPr>
              <w:tab/>
            </w:r>
            <w:r>
              <w:rPr>
                <w:noProof/>
              </w:rPr>
              <w:fldChar w:fldCharType="begin"/>
            </w:r>
            <w:r>
              <w:rPr>
                <w:noProof/>
              </w:rPr>
              <w:instrText xml:space="preserve"> PAGEREF _Toc_00011 \h </w:instrText>
            </w:r>
            <w:r>
              <w:rPr>
                <w:noProof/>
              </w:rPr>
            </w:r>
            <w:r>
              <w:rPr>
                <w:noProof/>
              </w:rPr>
              <w:fldChar w:fldCharType="separate"/>
            </w:r>
            <w:r>
              <w:rPr>
                <w:noProof/>
              </w:rPr>
              <w:t>1</w:t>
            </w:r>
            <w:r>
              <w:rPr>
                <w:noProof/>
              </w:rPr>
              <w:fldChar w:fldCharType="end"/>
            </w:r>
          </w:hyperlink>
        </w:p>
        <w:p w14:paraId="46C13F97" w14:textId="77777777" w:rsidR="00BC54DA" w:rsidRDefault="00BC54DA">
          <w:pPr>
            <w:pStyle w:val="TOC2"/>
          </w:pPr>
          <w:hyperlink w:anchor="_Toc_00012" w:history="1">
            <w:r>
              <w:rPr>
                <w:rStyle w:val="Hyperlink"/>
                <w:color w:val="1A3A5C"/>
              </w:rPr>
              <w:t>4.1 Yield Distribution</w:t>
            </w:r>
            <w:r>
              <w:rPr>
                <w:noProof/>
              </w:rPr>
              <w:tab/>
            </w:r>
            <w:r>
              <w:rPr>
                <w:noProof/>
              </w:rPr>
              <w:fldChar w:fldCharType="begin"/>
            </w:r>
            <w:r>
              <w:rPr>
                <w:noProof/>
              </w:rPr>
              <w:instrText xml:space="preserve"> PAGEREF _Toc_00012 \h </w:instrText>
            </w:r>
            <w:r>
              <w:rPr>
                <w:noProof/>
              </w:rPr>
            </w:r>
            <w:r>
              <w:rPr>
                <w:noProof/>
              </w:rPr>
              <w:fldChar w:fldCharType="separate"/>
            </w:r>
            <w:r>
              <w:rPr>
                <w:noProof/>
              </w:rPr>
              <w:t>1</w:t>
            </w:r>
            <w:r>
              <w:rPr>
                <w:noProof/>
              </w:rPr>
              <w:fldChar w:fldCharType="end"/>
            </w:r>
          </w:hyperlink>
        </w:p>
        <w:p w14:paraId="7EB17179" w14:textId="77777777" w:rsidR="00BC54DA" w:rsidRDefault="00BC54DA">
          <w:pPr>
            <w:pStyle w:val="TOC2"/>
          </w:pPr>
          <w:hyperlink w:anchor="_Toc_00013" w:history="1">
            <w:r>
              <w:rPr>
                <w:rStyle w:val="Hyperlink"/>
                <w:color w:val="1A3A5C"/>
              </w:rPr>
              <w:t>4.2 Yield by Crop Type</w:t>
            </w:r>
            <w:r>
              <w:rPr>
                <w:noProof/>
              </w:rPr>
              <w:tab/>
            </w:r>
            <w:r>
              <w:rPr>
                <w:noProof/>
              </w:rPr>
              <w:fldChar w:fldCharType="begin"/>
            </w:r>
            <w:r>
              <w:rPr>
                <w:noProof/>
              </w:rPr>
              <w:instrText xml:space="preserve"> PAGEREF _Toc_00013 \h </w:instrText>
            </w:r>
            <w:r>
              <w:rPr>
                <w:noProof/>
              </w:rPr>
            </w:r>
            <w:r>
              <w:rPr>
                <w:noProof/>
              </w:rPr>
              <w:fldChar w:fldCharType="separate"/>
            </w:r>
            <w:r>
              <w:rPr>
                <w:noProof/>
              </w:rPr>
              <w:t>1</w:t>
            </w:r>
            <w:r>
              <w:rPr>
                <w:noProof/>
              </w:rPr>
              <w:fldChar w:fldCharType="end"/>
            </w:r>
          </w:hyperlink>
        </w:p>
        <w:p w14:paraId="785B2531" w14:textId="77777777" w:rsidR="00BC54DA" w:rsidRDefault="00BC54DA">
          <w:pPr>
            <w:pStyle w:val="TOC2"/>
          </w:pPr>
          <w:hyperlink w:anchor="_Toc_00014" w:history="1">
            <w:r>
              <w:rPr>
                <w:rStyle w:val="Hyperlink"/>
                <w:color w:val="1A3A5C"/>
              </w:rPr>
              <w:t>4.3 Correlation Analysis</w:t>
            </w:r>
            <w:r>
              <w:rPr>
                <w:noProof/>
              </w:rPr>
              <w:tab/>
            </w:r>
            <w:r>
              <w:rPr>
                <w:noProof/>
              </w:rPr>
              <w:fldChar w:fldCharType="begin"/>
            </w:r>
            <w:r>
              <w:rPr>
                <w:noProof/>
              </w:rPr>
              <w:instrText xml:space="preserve"> PAGEREF _Toc_00014 \h </w:instrText>
            </w:r>
            <w:r>
              <w:rPr>
                <w:noProof/>
              </w:rPr>
            </w:r>
            <w:r>
              <w:rPr>
                <w:noProof/>
              </w:rPr>
              <w:fldChar w:fldCharType="separate"/>
            </w:r>
            <w:r>
              <w:rPr>
                <w:noProof/>
              </w:rPr>
              <w:t>1</w:t>
            </w:r>
            <w:r>
              <w:rPr>
                <w:noProof/>
              </w:rPr>
              <w:fldChar w:fldCharType="end"/>
            </w:r>
          </w:hyperlink>
        </w:p>
        <w:p w14:paraId="5BAEBAEA" w14:textId="77777777" w:rsidR="00BC54DA" w:rsidRDefault="00BC54DA">
          <w:pPr>
            <w:pStyle w:val="TOC2"/>
          </w:pPr>
          <w:hyperlink w:anchor="_Toc_00015" w:history="1">
            <w:r>
              <w:rPr>
                <w:rStyle w:val="Hyperlink"/>
                <w:color w:val="1A3A5C"/>
              </w:rPr>
              <w:t>4.4 Key Feature Scatter Plots</w:t>
            </w:r>
            <w:r>
              <w:rPr>
                <w:noProof/>
              </w:rPr>
              <w:tab/>
            </w:r>
            <w:r>
              <w:rPr>
                <w:noProof/>
              </w:rPr>
              <w:fldChar w:fldCharType="begin"/>
            </w:r>
            <w:r>
              <w:rPr>
                <w:noProof/>
              </w:rPr>
              <w:instrText xml:space="preserve"> PAGEREF _Toc_00015 \h </w:instrText>
            </w:r>
            <w:r>
              <w:rPr>
                <w:noProof/>
              </w:rPr>
            </w:r>
            <w:r>
              <w:rPr>
                <w:noProof/>
              </w:rPr>
              <w:fldChar w:fldCharType="separate"/>
            </w:r>
            <w:r>
              <w:rPr>
                <w:noProof/>
              </w:rPr>
              <w:t>1</w:t>
            </w:r>
            <w:r>
              <w:rPr>
                <w:noProof/>
              </w:rPr>
              <w:fldChar w:fldCharType="end"/>
            </w:r>
          </w:hyperlink>
        </w:p>
        <w:p w14:paraId="5945956C" w14:textId="77777777" w:rsidR="00BC54DA" w:rsidRDefault="00BC54DA">
          <w:pPr>
            <w:pStyle w:val="TOC2"/>
          </w:pPr>
          <w:hyperlink w:anchor="_Toc_00016" w:history="1">
            <w:r>
              <w:rPr>
                <w:rStyle w:val="Hyperlink"/>
                <w:color w:val="1A3A5C"/>
              </w:rPr>
              <w:t>4.5 Feature Correlation Bar Chart</w:t>
            </w:r>
            <w:r>
              <w:rPr>
                <w:noProof/>
              </w:rPr>
              <w:tab/>
            </w:r>
            <w:r>
              <w:rPr>
                <w:noProof/>
              </w:rPr>
              <w:fldChar w:fldCharType="begin"/>
            </w:r>
            <w:r>
              <w:rPr>
                <w:noProof/>
              </w:rPr>
              <w:instrText xml:space="preserve"> PAGEREF _Toc_00016 \h </w:instrText>
            </w:r>
            <w:r>
              <w:rPr>
                <w:noProof/>
              </w:rPr>
            </w:r>
            <w:r>
              <w:rPr>
                <w:noProof/>
              </w:rPr>
              <w:fldChar w:fldCharType="separate"/>
            </w:r>
            <w:r>
              <w:rPr>
                <w:noProof/>
              </w:rPr>
              <w:t>1</w:t>
            </w:r>
            <w:r>
              <w:rPr>
                <w:noProof/>
              </w:rPr>
              <w:fldChar w:fldCharType="end"/>
            </w:r>
          </w:hyperlink>
        </w:p>
        <w:p w14:paraId="5D823815" w14:textId="77777777" w:rsidR="00BC54DA" w:rsidRDefault="00BC54DA">
          <w:pPr>
            <w:pStyle w:val="TOC1"/>
          </w:pPr>
          <w:hyperlink w:anchor="_Toc_00017" w:history="1">
            <w:r>
              <w:rPr>
                <w:rStyle w:val="Hyperlink"/>
                <w:color w:val="1A3A5C"/>
              </w:rPr>
              <w:t>5. Statistical Analysis</w:t>
            </w:r>
            <w:r>
              <w:rPr>
                <w:noProof/>
              </w:rPr>
              <w:tab/>
            </w:r>
            <w:r>
              <w:rPr>
                <w:noProof/>
              </w:rPr>
              <w:fldChar w:fldCharType="begin"/>
            </w:r>
            <w:r>
              <w:rPr>
                <w:noProof/>
              </w:rPr>
              <w:instrText xml:space="preserve"> PAGEREF _Toc_00017 \h </w:instrText>
            </w:r>
            <w:r>
              <w:rPr>
                <w:noProof/>
              </w:rPr>
            </w:r>
            <w:r>
              <w:rPr>
                <w:noProof/>
              </w:rPr>
              <w:fldChar w:fldCharType="separate"/>
            </w:r>
            <w:r>
              <w:rPr>
                <w:noProof/>
              </w:rPr>
              <w:t>1</w:t>
            </w:r>
            <w:r>
              <w:rPr>
                <w:noProof/>
              </w:rPr>
              <w:fldChar w:fldCharType="end"/>
            </w:r>
          </w:hyperlink>
        </w:p>
        <w:p w14:paraId="67AE7463" w14:textId="77777777" w:rsidR="00BC54DA" w:rsidRDefault="00BC54DA">
          <w:pPr>
            <w:pStyle w:val="TOC2"/>
          </w:pPr>
          <w:hyperlink w:anchor="_Toc_00018" w:history="1">
            <w:r>
              <w:rPr>
                <w:rStyle w:val="Hyperlink"/>
                <w:color w:val="1A3A5C"/>
              </w:rPr>
              <w:t>5.1 One-Way ANOVA: Yield Across Crop Types</w:t>
            </w:r>
            <w:r>
              <w:rPr>
                <w:noProof/>
              </w:rPr>
              <w:tab/>
            </w:r>
            <w:r>
              <w:rPr>
                <w:noProof/>
              </w:rPr>
              <w:fldChar w:fldCharType="begin"/>
            </w:r>
            <w:r>
              <w:rPr>
                <w:noProof/>
              </w:rPr>
              <w:instrText xml:space="preserve"> PAGEREF _Toc_00018 \h </w:instrText>
            </w:r>
            <w:r>
              <w:rPr>
                <w:noProof/>
              </w:rPr>
            </w:r>
            <w:r>
              <w:rPr>
                <w:noProof/>
              </w:rPr>
              <w:fldChar w:fldCharType="separate"/>
            </w:r>
            <w:r>
              <w:rPr>
                <w:noProof/>
              </w:rPr>
              <w:t>1</w:t>
            </w:r>
            <w:r>
              <w:rPr>
                <w:noProof/>
              </w:rPr>
              <w:fldChar w:fldCharType="end"/>
            </w:r>
          </w:hyperlink>
        </w:p>
        <w:p w14:paraId="2AB3F659" w14:textId="77777777" w:rsidR="00BC54DA" w:rsidRDefault="00BC54DA">
          <w:pPr>
            <w:pStyle w:val="TOC2"/>
          </w:pPr>
          <w:hyperlink w:anchor="_Toc_00019" w:history="1">
            <w:r>
              <w:rPr>
                <w:rStyle w:val="Hyperlink"/>
                <w:color w:val="1A3A5C"/>
              </w:rPr>
              <w:t>5.2 Levene’s Test: Equality of Variance</w:t>
            </w:r>
            <w:r>
              <w:rPr>
                <w:noProof/>
              </w:rPr>
              <w:tab/>
            </w:r>
            <w:r>
              <w:rPr>
                <w:noProof/>
              </w:rPr>
              <w:fldChar w:fldCharType="begin"/>
            </w:r>
            <w:r>
              <w:rPr>
                <w:noProof/>
              </w:rPr>
              <w:instrText xml:space="preserve"> PAGEREF _Toc_00019 \h </w:instrText>
            </w:r>
            <w:r>
              <w:rPr>
                <w:noProof/>
              </w:rPr>
            </w:r>
            <w:r>
              <w:rPr>
                <w:noProof/>
              </w:rPr>
              <w:fldChar w:fldCharType="separate"/>
            </w:r>
            <w:r>
              <w:rPr>
                <w:noProof/>
              </w:rPr>
              <w:t>1</w:t>
            </w:r>
            <w:r>
              <w:rPr>
                <w:noProof/>
              </w:rPr>
              <w:fldChar w:fldCharType="end"/>
            </w:r>
          </w:hyperlink>
        </w:p>
        <w:p w14:paraId="54FE7BE3" w14:textId="77777777" w:rsidR="00BC54DA" w:rsidRDefault="00BC54DA">
          <w:pPr>
            <w:pStyle w:val="TOC1"/>
          </w:pPr>
          <w:hyperlink w:anchor="_Toc_00020" w:history="1">
            <w:r>
              <w:rPr>
                <w:rStyle w:val="Hyperlink"/>
                <w:color w:val="1A3A5C"/>
              </w:rPr>
              <w:t>6. Machine Learning Models</w:t>
            </w:r>
            <w:r>
              <w:rPr>
                <w:noProof/>
              </w:rPr>
              <w:tab/>
            </w:r>
            <w:r>
              <w:rPr>
                <w:noProof/>
              </w:rPr>
              <w:fldChar w:fldCharType="begin"/>
            </w:r>
            <w:r>
              <w:rPr>
                <w:noProof/>
              </w:rPr>
              <w:instrText xml:space="preserve"> PAGEREF _Toc_00020 \h </w:instrText>
            </w:r>
            <w:r>
              <w:rPr>
                <w:noProof/>
              </w:rPr>
            </w:r>
            <w:r>
              <w:rPr>
                <w:noProof/>
              </w:rPr>
              <w:fldChar w:fldCharType="separate"/>
            </w:r>
            <w:r>
              <w:rPr>
                <w:noProof/>
              </w:rPr>
              <w:t>1</w:t>
            </w:r>
            <w:r>
              <w:rPr>
                <w:noProof/>
              </w:rPr>
              <w:fldChar w:fldCharType="end"/>
            </w:r>
          </w:hyperlink>
        </w:p>
        <w:p w14:paraId="545FBC19" w14:textId="635FD064" w:rsidR="00BC54DA" w:rsidRDefault="00BC54DA" w:rsidP="009307C6">
          <w:pPr>
            <w:pStyle w:val="TOC2"/>
          </w:pPr>
          <w:hyperlink w:anchor="_Toc_00022" w:history="1">
            <w:r>
              <w:rPr>
                <w:rStyle w:val="Hyperlink"/>
                <w:color w:val="1A3A5C"/>
              </w:rPr>
              <w:t>6.</w:t>
            </w:r>
            <w:r w:rsidR="009307C6">
              <w:rPr>
                <w:rStyle w:val="Hyperlink"/>
                <w:color w:val="1A3A5C"/>
              </w:rPr>
              <w:t>1</w:t>
            </w:r>
            <w:r>
              <w:rPr>
                <w:rStyle w:val="Hyperlink"/>
                <w:color w:val="1A3A5C"/>
              </w:rPr>
              <w:t xml:space="preserve"> Linear Regression (Baseline)</w:t>
            </w:r>
            <w:r>
              <w:rPr>
                <w:noProof/>
              </w:rPr>
              <w:tab/>
            </w:r>
            <w:r>
              <w:rPr>
                <w:noProof/>
              </w:rPr>
              <w:fldChar w:fldCharType="begin"/>
            </w:r>
            <w:r>
              <w:rPr>
                <w:noProof/>
              </w:rPr>
              <w:instrText xml:space="preserve"> PAGEREF _Toc_00022 \h </w:instrText>
            </w:r>
            <w:r>
              <w:rPr>
                <w:noProof/>
              </w:rPr>
            </w:r>
            <w:r>
              <w:rPr>
                <w:noProof/>
              </w:rPr>
              <w:fldChar w:fldCharType="separate"/>
            </w:r>
            <w:r>
              <w:rPr>
                <w:noProof/>
              </w:rPr>
              <w:t>1</w:t>
            </w:r>
            <w:r>
              <w:rPr>
                <w:noProof/>
              </w:rPr>
              <w:fldChar w:fldCharType="end"/>
            </w:r>
          </w:hyperlink>
        </w:p>
        <w:p w14:paraId="77BFF0FB" w14:textId="0C226A3D" w:rsidR="00BC54DA" w:rsidRDefault="00BC54DA">
          <w:pPr>
            <w:pStyle w:val="TOC2"/>
          </w:pPr>
          <w:hyperlink w:anchor="_Toc_00023" w:history="1">
            <w:r>
              <w:rPr>
                <w:rStyle w:val="Hyperlink"/>
                <w:color w:val="1A3A5C"/>
              </w:rPr>
              <w:t>6.</w:t>
            </w:r>
            <w:r w:rsidR="009307C6">
              <w:rPr>
                <w:rStyle w:val="Hyperlink"/>
                <w:color w:val="1A3A5C"/>
              </w:rPr>
              <w:t>2</w:t>
            </w:r>
            <w:r>
              <w:rPr>
                <w:rStyle w:val="Hyperlink"/>
                <w:color w:val="1A3A5C"/>
              </w:rPr>
              <w:t xml:space="preserve"> Random Forest Regressor</w:t>
            </w:r>
            <w:r>
              <w:rPr>
                <w:noProof/>
              </w:rPr>
              <w:tab/>
            </w:r>
            <w:r>
              <w:rPr>
                <w:noProof/>
              </w:rPr>
              <w:fldChar w:fldCharType="begin"/>
            </w:r>
            <w:r>
              <w:rPr>
                <w:noProof/>
              </w:rPr>
              <w:instrText xml:space="preserve"> PAGEREF _Toc_00023 \h </w:instrText>
            </w:r>
            <w:r>
              <w:rPr>
                <w:noProof/>
              </w:rPr>
            </w:r>
            <w:r>
              <w:rPr>
                <w:noProof/>
              </w:rPr>
              <w:fldChar w:fldCharType="separate"/>
            </w:r>
            <w:r>
              <w:rPr>
                <w:noProof/>
              </w:rPr>
              <w:t>1</w:t>
            </w:r>
            <w:r>
              <w:rPr>
                <w:noProof/>
              </w:rPr>
              <w:fldChar w:fldCharType="end"/>
            </w:r>
          </w:hyperlink>
        </w:p>
        <w:p w14:paraId="198CCE96" w14:textId="386A6FAD" w:rsidR="00BC54DA" w:rsidRDefault="00BC54DA">
          <w:pPr>
            <w:pStyle w:val="TOC2"/>
          </w:pPr>
          <w:hyperlink w:anchor="_Toc_00024" w:history="1">
            <w:r>
              <w:rPr>
                <w:rStyle w:val="Hyperlink"/>
                <w:color w:val="1A3A5C"/>
              </w:rPr>
              <w:t>6.</w:t>
            </w:r>
            <w:r w:rsidR="009307C6">
              <w:rPr>
                <w:rStyle w:val="Hyperlink"/>
                <w:color w:val="1A3A5C"/>
              </w:rPr>
              <w:t>3</w:t>
            </w:r>
            <w:r>
              <w:rPr>
                <w:rStyle w:val="Hyperlink"/>
                <w:color w:val="1A3A5C"/>
              </w:rPr>
              <w:t xml:space="preserve"> </w:t>
            </w:r>
            <w:proofErr w:type="spellStart"/>
            <w:r>
              <w:rPr>
                <w:rStyle w:val="Hyperlink"/>
                <w:color w:val="1A3A5C"/>
              </w:rPr>
              <w:t>XGBoost</w:t>
            </w:r>
            <w:proofErr w:type="spellEnd"/>
            <w:r>
              <w:rPr>
                <w:rStyle w:val="Hyperlink"/>
                <w:color w:val="1A3A5C"/>
              </w:rPr>
              <w:t xml:space="preserve"> Regressor</w:t>
            </w:r>
            <w:r>
              <w:rPr>
                <w:noProof/>
              </w:rPr>
              <w:tab/>
            </w:r>
            <w:r>
              <w:rPr>
                <w:noProof/>
              </w:rPr>
              <w:fldChar w:fldCharType="begin"/>
            </w:r>
            <w:r>
              <w:rPr>
                <w:noProof/>
              </w:rPr>
              <w:instrText xml:space="preserve"> PAGEREF _Toc_00024 \h </w:instrText>
            </w:r>
            <w:r>
              <w:rPr>
                <w:noProof/>
              </w:rPr>
            </w:r>
            <w:r>
              <w:rPr>
                <w:noProof/>
              </w:rPr>
              <w:fldChar w:fldCharType="separate"/>
            </w:r>
            <w:r>
              <w:rPr>
                <w:noProof/>
              </w:rPr>
              <w:t>1</w:t>
            </w:r>
            <w:r>
              <w:rPr>
                <w:noProof/>
              </w:rPr>
              <w:fldChar w:fldCharType="end"/>
            </w:r>
          </w:hyperlink>
        </w:p>
        <w:p w14:paraId="49DE1EA4" w14:textId="77777777" w:rsidR="00BC54DA" w:rsidRDefault="00BC54DA">
          <w:pPr>
            <w:pStyle w:val="TOC1"/>
          </w:pPr>
          <w:hyperlink w:anchor="_Toc_00025" w:history="1">
            <w:r>
              <w:rPr>
                <w:rStyle w:val="Hyperlink"/>
                <w:color w:val="1A3A5C"/>
              </w:rPr>
              <w:t>7. Results and Evaluation</w:t>
            </w:r>
            <w:r>
              <w:rPr>
                <w:noProof/>
              </w:rPr>
              <w:tab/>
            </w:r>
            <w:r>
              <w:rPr>
                <w:noProof/>
              </w:rPr>
              <w:fldChar w:fldCharType="begin"/>
            </w:r>
            <w:r>
              <w:rPr>
                <w:noProof/>
              </w:rPr>
              <w:instrText xml:space="preserve"> PAGEREF _Toc_00025 \h </w:instrText>
            </w:r>
            <w:r>
              <w:rPr>
                <w:noProof/>
              </w:rPr>
            </w:r>
            <w:r>
              <w:rPr>
                <w:noProof/>
              </w:rPr>
              <w:fldChar w:fldCharType="separate"/>
            </w:r>
            <w:r>
              <w:rPr>
                <w:noProof/>
              </w:rPr>
              <w:t>1</w:t>
            </w:r>
            <w:r>
              <w:rPr>
                <w:noProof/>
              </w:rPr>
              <w:fldChar w:fldCharType="end"/>
            </w:r>
          </w:hyperlink>
        </w:p>
        <w:p w14:paraId="694A64B9" w14:textId="77777777" w:rsidR="00BC54DA" w:rsidRDefault="00BC54DA">
          <w:pPr>
            <w:pStyle w:val="TOC2"/>
          </w:pPr>
          <w:hyperlink w:anchor="_Toc_00026" w:history="1">
            <w:r>
              <w:rPr>
                <w:rStyle w:val="Hyperlink"/>
                <w:color w:val="1A3A5C"/>
              </w:rPr>
              <w:t>7.1 Test Set Performance</w:t>
            </w:r>
            <w:r>
              <w:rPr>
                <w:noProof/>
              </w:rPr>
              <w:tab/>
            </w:r>
            <w:r>
              <w:rPr>
                <w:noProof/>
              </w:rPr>
              <w:fldChar w:fldCharType="begin"/>
            </w:r>
            <w:r>
              <w:rPr>
                <w:noProof/>
              </w:rPr>
              <w:instrText xml:space="preserve"> PAGEREF _Toc_00026 \h </w:instrText>
            </w:r>
            <w:r>
              <w:rPr>
                <w:noProof/>
              </w:rPr>
            </w:r>
            <w:r>
              <w:rPr>
                <w:noProof/>
              </w:rPr>
              <w:fldChar w:fldCharType="separate"/>
            </w:r>
            <w:r>
              <w:rPr>
                <w:noProof/>
              </w:rPr>
              <w:t>1</w:t>
            </w:r>
            <w:r>
              <w:rPr>
                <w:noProof/>
              </w:rPr>
              <w:fldChar w:fldCharType="end"/>
            </w:r>
          </w:hyperlink>
        </w:p>
        <w:p w14:paraId="660703AB" w14:textId="77777777" w:rsidR="00BC54DA" w:rsidRDefault="00BC54DA">
          <w:pPr>
            <w:pStyle w:val="TOC2"/>
          </w:pPr>
          <w:hyperlink w:anchor="_Toc_00027" w:history="1">
            <w:r>
              <w:rPr>
                <w:rStyle w:val="Hyperlink"/>
                <w:color w:val="1A3A5C"/>
              </w:rPr>
              <w:t>7.2 Model Performance Comparison</w:t>
            </w:r>
            <w:r>
              <w:rPr>
                <w:noProof/>
              </w:rPr>
              <w:tab/>
            </w:r>
            <w:r>
              <w:rPr>
                <w:noProof/>
              </w:rPr>
              <w:fldChar w:fldCharType="begin"/>
            </w:r>
            <w:r>
              <w:rPr>
                <w:noProof/>
              </w:rPr>
              <w:instrText xml:space="preserve"> PAGEREF _Toc_00027 \h </w:instrText>
            </w:r>
            <w:r>
              <w:rPr>
                <w:noProof/>
              </w:rPr>
            </w:r>
            <w:r>
              <w:rPr>
                <w:noProof/>
              </w:rPr>
              <w:fldChar w:fldCharType="separate"/>
            </w:r>
            <w:r>
              <w:rPr>
                <w:noProof/>
              </w:rPr>
              <w:t>1</w:t>
            </w:r>
            <w:r>
              <w:rPr>
                <w:noProof/>
              </w:rPr>
              <w:fldChar w:fldCharType="end"/>
            </w:r>
          </w:hyperlink>
        </w:p>
        <w:p w14:paraId="362497A1" w14:textId="77777777" w:rsidR="00BC54DA" w:rsidRDefault="00BC54DA">
          <w:pPr>
            <w:pStyle w:val="TOC2"/>
          </w:pPr>
          <w:hyperlink w:anchor="_Toc_00028" w:history="1">
            <w:r>
              <w:rPr>
                <w:rStyle w:val="Hyperlink"/>
                <w:color w:val="1A3A5C"/>
              </w:rPr>
              <w:t>7.3 5-Fold Cross-Validation</w:t>
            </w:r>
            <w:r>
              <w:rPr>
                <w:noProof/>
              </w:rPr>
              <w:tab/>
            </w:r>
            <w:r>
              <w:rPr>
                <w:noProof/>
              </w:rPr>
              <w:fldChar w:fldCharType="begin"/>
            </w:r>
            <w:r>
              <w:rPr>
                <w:noProof/>
              </w:rPr>
              <w:instrText xml:space="preserve"> PAGEREF _Toc_00028 \h </w:instrText>
            </w:r>
            <w:r>
              <w:rPr>
                <w:noProof/>
              </w:rPr>
            </w:r>
            <w:r>
              <w:rPr>
                <w:noProof/>
              </w:rPr>
              <w:fldChar w:fldCharType="separate"/>
            </w:r>
            <w:r>
              <w:rPr>
                <w:noProof/>
              </w:rPr>
              <w:t>1</w:t>
            </w:r>
            <w:r>
              <w:rPr>
                <w:noProof/>
              </w:rPr>
              <w:fldChar w:fldCharType="end"/>
            </w:r>
          </w:hyperlink>
        </w:p>
        <w:p w14:paraId="2394CC4B" w14:textId="69A10C8E" w:rsidR="00BC54DA" w:rsidRDefault="00BC54DA" w:rsidP="009307C6">
          <w:pPr>
            <w:pStyle w:val="TOC2"/>
          </w:pPr>
          <w:hyperlink w:anchor="_Toc_00029" w:history="1">
            <w:r>
              <w:rPr>
                <w:rStyle w:val="Hyperlink"/>
                <w:color w:val="1A3A5C"/>
              </w:rPr>
              <w:t>7.4 Residual Analysis</w:t>
            </w:r>
            <w:r>
              <w:rPr>
                <w:noProof/>
              </w:rPr>
              <w:tab/>
            </w:r>
            <w:r>
              <w:rPr>
                <w:noProof/>
              </w:rPr>
              <w:fldChar w:fldCharType="begin"/>
            </w:r>
            <w:r>
              <w:rPr>
                <w:noProof/>
              </w:rPr>
              <w:instrText xml:space="preserve"> PAGEREF _Toc_00029 \h </w:instrText>
            </w:r>
            <w:r>
              <w:rPr>
                <w:noProof/>
              </w:rPr>
            </w:r>
            <w:r>
              <w:rPr>
                <w:noProof/>
              </w:rPr>
              <w:fldChar w:fldCharType="separate"/>
            </w:r>
            <w:r>
              <w:rPr>
                <w:noProof/>
              </w:rPr>
              <w:t>1</w:t>
            </w:r>
            <w:r>
              <w:rPr>
                <w:noProof/>
              </w:rPr>
              <w:fldChar w:fldCharType="end"/>
            </w:r>
          </w:hyperlink>
        </w:p>
        <w:p w14:paraId="1E6E2274" w14:textId="77777777" w:rsidR="00BC54DA" w:rsidRDefault="00BC54DA">
          <w:pPr>
            <w:pStyle w:val="TOC1"/>
          </w:pPr>
          <w:hyperlink w:anchor="_Toc_00031" w:history="1">
            <w:r>
              <w:rPr>
                <w:rStyle w:val="Hyperlink"/>
                <w:color w:val="1A3A5C"/>
              </w:rPr>
              <w:t>8. Discussion</w:t>
            </w:r>
            <w:r>
              <w:rPr>
                <w:noProof/>
              </w:rPr>
              <w:tab/>
            </w:r>
            <w:r>
              <w:rPr>
                <w:noProof/>
              </w:rPr>
              <w:fldChar w:fldCharType="begin"/>
            </w:r>
            <w:r>
              <w:rPr>
                <w:noProof/>
              </w:rPr>
              <w:instrText xml:space="preserve"> PAGEREF _Toc_00031 \h </w:instrText>
            </w:r>
            <w:r>
              <w:rPr>
                <w:noProof/>
              </w:rPr>
            </w:r>
            <w:r>
              <w:rPr>
                <w:noProof/>
              </w:rPr>
              <w:fldChar w:fldCharType="separate"/>
            </w:r>
            <w:r>
              <w:rPr>
                <w:noProof/>
              </w:rPr>
              <w:t>1</w:t>
            </w:r>
            <w:r>
              <w:rPr>
                <w:noProof/>
              </w:rPr>
              <w:fldChar w:fldCharType="end"/>
            </w:r>
          </w:hyperlink>
        </w:p>
        <w:p w14:paraId="022C8161" w14:textId="77777777" w:rsidR="00BC54DA" w:rsidRDefault="00BC54DA">
          <w:pPr>
            <w:pStyle w:val="TOC2"/>
          </w:pPr>
          <w:hyperlink w:anchor="_Toc_00032" w:history="1">
            <w:r>
              <w:rPr>
                <w:rStyle w:val="Hyperlink"/>
                <w:color w:val="1A3A5C"/>
              </w:rPr>
              <w:t>8.1 Model Performance Interpretation</w:t>
            </w:r>
            <w:r>
              <w:rPr>
                <w:noProof/>
              </w:rPr>
              <w:tab/>
            </w:r>
            <w:r>
              <w:rPr>
                <w:noProof/>
              </w:rPr>
              <w:fldChar w:fldCharType="begin"/>
            </w:r>
            <w:r>
              <w:rPr>
                <w:noProof/>
              </w:rPr>
              <w:instrText xml:space="preserve"> PAGEREF _Toc_00032 \h </w:instrText>
            </w:r>
            <w:r>
              <w:rPr>
                <w:noProof/>
              </w:rPr>
            </w:r>
            <w:r>
              <w:rPr>
                <w:noProof/>
              </w:rPr>
              <w:fldChar w:fldCharType="separate"/>
            </w:r>
            <w:r>
              <w:rPr>
                <w:noProof/>
              </w:rPr>
              <w:t>1</w:t>
            </w:r>
            <w:r>
              <w:rPr>
                <w:noProof/>
              </w:rPr>
              <w:fldChar w:fldCharType="end"/>
            </w:r>
          </w:hyperlink>
        </w:p>
        <w:p w14:paraId="006C136D" w14:textId="77777777" w:rsidR="00BC54DA" w:rsidRDefault="00BC54DA">
          <w:pPr>
            <w:pStyle w:val="TOC2"/>
          </w:pPr>
          <w:hyperlink w:anchor="_Toc_00033" w:history="1">
            <w:r>
              <w:rPr>
                <w:rStyle w:val="Hyperlink"/>
                <w:color w:val="1A3A5C"/>
              </w:rPr>
              <w:t>8.2 Feature Importance Insights</w:t>
            </w:r>
            <w:r>
              <w:rPr>
                <w:noProof/>
              </w:rPr>
              <w:tab/>
            </w:r>
            <w:r>
              <w:rPr>
                <w:noProof/>
              </w:rPr>
              <w:fldChar w:fldCharType="begin"/>
            </w:r>
            <w:r>
              <w:rPr>
                <w:noProof/>
              </w:rPr>
              <w:instrText xml:space="preserve"> PAGEREF _Toc_00033 \h </w:instrText>
            </w:r>
            <w:r>
              <w:rPr>
                <w:noProof/>
              </w:rPr>
            </w:r>
            <w:r>
              <w:rPr>
                <w:noProof/>
              </w:rPr>
              <w:fldChar w:fldCharType="separate"/>
            </w:r>
            <w:r>
              <w:rPr>
                <w:noProof/>
              </w:rPr>
              <w:t>1</w:t>
            </w:r>
            <w:r>
              <w:rPr>
                <w:noProof/>
              </w:rPr>
              <w:fldChar w:fldCharType="end"/>
            </w:r>
          </w:hyperlink>
        </w:p>
        <w:p w14:paraId="4D31DE04" w14:textId="77777777" w:rsidR="00BC54DA" w:rsidRDefault="00BC54DA">
          <w:pPr>
            <w:pStyle w:val="TOC2"/>
          </w:pPr>
          <w:hyperlink w:anchor="_Toc_00034" w:history="1">
            <w:r>
              <w:rPr>
                <w:rStyle w:val="Hyperlink"/>
                <w:color w:val="1A3A5C"/>
              </w:rPr>
              <w:t>8.3 Limitations</w:t>
            </w:r>
            <w:r>
              <w:rPr>
                <w:noProof/>
              </w:rPr>
              <w:tab/>
            </w:r>
            <w:r>
              <w:rPr>
                <w:noProof/>
              </w:rPr>
              <w:fldChar w:fldCharType="begin"/>
            </w:r>
            <w:r>
              <w:rPr>
                <w:noProof/>
              </w:rPr>
              <w:instrText xml:space="preserve"> PAGEREF _Toc_00034 \h </w:instrText>
            </w:r>
            <w:r>
              <w:rPr>
                <w:noProof/>
              </w:rPr>
            </w:r>
            <w:r>
              <w:rPr>
                <w:noProof/>
              </w:rPr>
              <w:fldChar w:fldCharType="separate"/>
            </w:r>
            <w:r>
              <w:rPr>
                <w:noProof/>
              </w:rPr>
              <w:t>1</w:t>
            </w:r>
            <w:r>
              <w:rPr>
                <w:noProof/>
              </w:rPr>
              <w:fldChar w:fldCharType="end"/>
            </w:r>
          </w:hyperlink>
        </w:p>
        <w:p w14:paraId="0D1F30BE" w14:textId="77777777" w:rsidR="00BC54DA" w:rsidRDefault="00BC54DA">
          <w:pPr>
            <w:pStyle w:val="TOC1"/>
          </w:pPr>
          <w:hyperlink w:anchor="_Toc_00035" w:history="1">
            <w:r>
              <w:rPr>
                <w:rStyle w:val="Hyperlink"/>
                <w:color w:val="1A3A5C"/>
              </w:rPr>
              <w:t>9. Conclusion</w:t>
            </w:r>
            <w:r>
              <w:rPr>
                <w:noProof/>
              </w:rPr>
              <w:tab/>
            </w:r>
            <w:r>
              <w:rPr>
                <w:noProof/>
              </w:rPr>
              <w:fldChar w:fldCharType="begin"/>
            </w:r>
            <w:r>
              <w:rPr>
                <w:noProof/>
              </w:rPr>
              <w:instrText xml:space="preserve"> PAGEREF _Toc_00035 \h </w:instrText>
            </w:r>
            <w:r>
              <w:rPr>
                <w:noProof/>
              </w:rPr>
            </w:r>
            <w:r>
              <w:rPr>
                <w:noProof/>
              </w:rPr>
              <w:fldChar w:fldCharType="separate"/>
            </w:r>
            <w:r>
              <w:rPr>
                <w:noProof/>
              </w:rPr>
              <w:t>1</w:t>
            </w:r>
            <w:r>
              <w:rPr>
                <w:noProof/>
              </w:rPr>
              <w:fldChar w:fldCharType="end"/>
            </w:r>
          </w:hyperlink>
        </w:p>
        <w:p w14:paraId="009DA1F9" w14:textId="77777777" w:rsidR="00BC54DA" w:rsidRDefault="00BC54DA">
          <w:pPr>
            <w:pStyle w:val="TOC1"/>
          </w:pPr>
          <w:hyperlink w:anchor="_Toc_00036" w:history="1">
            <w:r>
              <w:rPr>
                <w:rStyle w:val="Hyperlink"/>
                <w:color w:val="1A3A5C"/>
              </w:rPr>
              <w:t>10. Future Work</w:t>
            </w:r>
            <w:r>
              <w:rPr>
                <w:noProof/>
              </w:rPr>
              <w:tab/>
            </w:r>
            <w:r>
              <w:rPr>
                <w:noProof/>
              </w:rPr>
              <w:fldChar w:fldCharType="begin"/>
            </w:r>
            <w:r>
              <w:rPr>
                <w:noProof/>
              </w:rPr>
              <w:instrText xml:space="preserve"> PAGEREF _Toc_00036 \h </w:instrText>
            </w:r>
            <w:r>
              <w:rPr>
                <w:noProof/>
              </w:rPr>
            </w:r>
            <w:r>
              <w:rPr>
                <w:noProof/>
              </w:rPr>
              <w:fldChar w:fldCharType="separate"/>
            </w:r>
            <w:r>
              <w:rPr>
                <w:noProof/>
              </w:rPr>
              <w:t>1</w:t>
            </w:r>
            <w:r>
              <w:rPr>
                <w:noProof/>
              </w:rPr>
              <w:fldChar w:fldCharType="end"/>
            </w:r>
          </w:hyperlink>
        </w:p>
        <w:p w14:paraId="3A5B82BB" w14:textId="77777777" w:rsidR="00BC54DA" w:rsidRDefault="00BC54DA">
          <w:pPr>
            <w:pStyle w:val="TOC1"/>
          </w:pPr>
          <w:hyperlink w:anchor="_Toc_00037" w:history="1">
            <w:r>
              <w:rPr>
                <w:rStyle w:val="Hyperlink"/>
                <w:color w:val="1A3A5C"/>
              </w:rPr>
              <w:t>References</w:t>
            </w:r>
            <w:r>
              <w:rPr>
                <w:noProof/>
              </w:rPr>
              <w:tab/>
            </w:r>
            <w:r>
              <w:rPr>
                <w:noProof/>
              </w:rPr>
              <w:fldChar w:fldCharType="begin"/>
            </w:r>
            <w:r>
              <w:rPr>
                <w:noProof/>
              </w:rPr>
              <w:instrText xml:space="preserve"> PAGEREF _Toc_00037 \h </w:instrText>
            </w:r>
            <w:r>
              <w:rPr>
                <w:noProof/>
              </w:rPr>
            </w:r>
            <w:r>
              <w:rPr>
                <w:noProof/>
              </w:rPr>
              <w:fldChar w:fldCharType="separate"/>
            </w:r>
            <w:r>
              <w:rPr>
                <w:noProof/>
              </w:rPr>
              <w:t>1</w:t>
            </w:r>
            <w:r>
              <w:rPr>
                <w:noProof/>
              </w:rPr>
              <w:fldChar w:fldCharType="end"/>
            </w:r>
          </w:hyperlink>
        </w:p>
      </w:sdtContent>
    </w:sdt>
    <w:p w14:paraId="63B31F64" w14:textId="77777777" w:rsidR="00BC54DA" w:rsidRDefault="00000000">
      <w:r>
        <w:br w:type="page"/>
      </w:r>
    </w:p>
    <w:p w14:paraId="69C8345D" w14:textId="77777777" w:rsidR="00BC54DA" w:rsidRDefault="00000000">
      <w:pPr>
        <w:pStyle w:val="heading10"/>
      </w:pPr>
      <w:r>
        <w:lastRenderedPageBreak/>
        <w:t>Abstract</w:t>
      </w:r>
      <w:bookmarkEnd w:id="0"/>
    </w:p>
    <w:p w14:paraId="10D47089" w14:textId="77777777" w:rsidR="00AE4C40" w:rsidRPr="00AE4C40" w:rsidRDefault="00AE4C40" w:rsidP="00AE4C40">
      <w:pPr>
        <w:spacing w:after="80"/>
        <w:rPr>
          <w:lang w:val="en-US"/>
        </w:rPr>
      </w:pPr>
      <w:r w:rsidRPr="00AE4C40">
        <w:rPr>
          <w:lang w:val="en-US"/>
        </w:rPr>
        <w:t xml:space="preserve">Accurate prediction of greenhouse crop yield is essential for </w:t>
      </w:r>
      <w:proofErr w:type="spellStart"/>
      <w:r w:rsidRPr="00AE4C40">
        <w:rPr>
          <w:lang w:val="en-US"/>
        </w:rPr>
        <w:t>optimising</w:t>
      </w:r>
      <w:proofErr w:type="spellEnd"/>
      <w:r w:rsidRPr="00AE4C40">
        <w:rPr>
          <w:lang w:val="en-US"/>
        </w:rPr>
        <w:t xml:space="preserve"> agricultural resource allocation, reducing food waste, and improving supply chain forecasting. This study applies three supervised machine learning regression models — Linear Regression, Random Forest, and </w:t>
      </w:r>
      <w:proofErr w:type="spellStart"/>
      <w:r w:rsidRPr="00AE4C40">
        <w:rPr>
          <w:lang w:val="en-US"/>
        </w:rPr>
        <w:t>XGBoost</w:t>
      </w:r>
      <w:proofErr w:type="spellEnd"/>
      <w:r w:rsidRPr="00AE4C40">
        <w:rPr>
          <w:lang w:val="en-US"/>
        </w:rPr>
        <w:t xml:space="preserve"> — to a dataset of 10,400 greenhouse crop growing cycles collected via IoT sensors. Features include temperature, humidity, CO</w:t>
      </w:r>
      <w:r w:rsidRPr="00AE4C40">
        <w:rPr>
          <w:rFonts w:ascii="Cambria Math" w:hAnsi="Cambria Math" w:cs="Cambria Math"/>
          <w:lang w:val="en-US"/>
        </w:rPr>
        <w:t>₂</w:t>
      </w:r>
      <w:r w:rsidRPr="00AE4C40">
        <w:rPr>
          <w:lang w:val="en-US"/>
        </w:rPr>
        <w:t xml:space="preserve"> concentration, light intensity, irrigation inputs, NPK fertilizer levels, pest severity, soil pH, and days to maturity across four crop types: Tomato, Cucumber, Lettuce, and Pepper.</w:t>
      </w:r>
    </w:p>
    <w:p w14:paraId="2A660B0C" w14:textId="7D371CC6" w:rsidR="00BC54DA" w:rsidRDefault="00AE4C40" w:rsidP="00AE4C40">
      <w:pPr>
        <w:spacing w:after="80"/>
      </w:pPr>
      <w:r w:rsidRPr="00AE4C40">
        <w:rPr>
          <w:lang w:val="en-US"/>
        </w:rPr>
        <w:t xml:space="preserve">Models are evaluated using Mean Absolute Error (MAE), Root Mean Squared Error (RMSE), R² Score, and 5-fold cross-validation. Random Forest achieved the strongest performance with an R² of 0.8174 and MAE of 1.6584 kg/m², followed closely by </w:t>
      </w:r>
      <w:proofErr w:type="spellStart"/>
      <w:r w:rsidRPr="00AE4C40">
        <w:rPr>
          <w:lang w:val="en-US"/>
        </w:rPr>
        <w:t>XGBoost</w:t>
      </w:r>
      <w:proofErr w:type="spellEnd"/>
      <w:r w:rsidRPr="00AE4C40">
        <w:rPr>
          <w:lang w:val="en-US"/>
        </w:rPr>
        <w:t xml:space="preserve"> (R² = 0.8020, MAE = 1.7221 kg/m²). Linear Regression served as a useful baseline (R² = 0.6021) but confirmed the non-linear nature of the prediction task. Feature importance analysis consistently ranked crop type, nitrogen fertilizer, irrigation, and days to maturity as the strongest yield predictors. These findings validate IoT-collected environmental data as a reliable foundation for smart farming yield prediction systems.</w:t>
      </w:r>
    </w:p>
    <w:p w14:paraId="27C28AC0" w14:textId="77777777" w:rsidR="00BC54DA" w:rsidRDefault="00000000">
      <w:pPr>
        <w:pStyle w:val="heading10"/>
      </w:pPr>
      <w:r>
        <w:t>1. Introduction</w:t>
      </w:r>
      <w:bookmarkEnd w:id="1"/>
    </w:p>
    <w:p w14:paraId="6D51B4D9" w14:textId="77777777" w:rsidR="00BC54DA" w:rsidRDefault="00000000">
      <w:pPr>
        <w:spacing w:after="120"/>
        <w:jc w:val="both"/>
      </w:pPr>
      <w:r>
        <w:rPr>
          <w:lang w:val="en-US"/>
        </w:rPr>
        <w:t xml:space="preserve">Agriculture is increasingly being transformed by digital technology, and greenhouse farming sits at the </w:t>
      </w:r>
      <w:proofErr w:type="spellStart"/>
      <w:r>
        <w:rPr>
          <w:lang w:val="en-US"/>
        </w:rPr>
        <w:t>centre</w:t>
      </w:r>
      <w:proofErr w:type="spellEnd"/>
      <w:r>
        <w:rPr>
          <w:lang w:val="en-US"/>
        </w:rPr>
        <w:t xml:space="preserve"> of this transformation. Unlike open-field farming, greenhouses offer the ability to monitor and control environmental conditions in real time through IoT (Internet of Things) sensors that continuously record temperature, humidity, CO₂ levels, light intensity, soil pH, and fertilizer inputs. Despite the abundance of this data, many farming operations still rely on experience-based judgment to estimate how much yield a crop will produce — a method that is often inaccurate, costly, and unsustainable.</w:t>
      </w:r>
    </w:p>
    <w:p w14:paraId="7293E583" w14:textId="77777777" w:rsidR="00BC54DA" w:rsidRDefault="00000000">
      <w:pPr>
        <w:spacing w:after="120"/>
        <w:jc w:val="both"/>
      </w:pPr>
      <w:r>
        <w:rPr>
          <w:lang w:val="en-US"/>
        </w:rPr>
        <w:t xml:space="preserve">This project addresses that gap by asking a central research question: Can we accurately predict greenhouse crop yield using IoT sensor and environmental data, and which machine learning model does this best? Accurate yield prediction matters for several practical reasons. Farmers and agribusinesses can use it to plan harvests, reduce waste, and </w:t>
      </w:r>
      <w:proofErr w:type="spellStart"/>
      <w:r>
        <w:rPr>
          <w:lang w:val="en-US"/>
        </w:rPr>
        <w:t>optimise</w:t>
      </w:r>
      <w:proofErr w:type="spellEnd"/>
      <w:r>
        <w:rPr>
          <w:lang w:val="en-US"/>
        </w:rPr>
        <w:t xml:space="preserve"> </w:t>
      </w:r>
      <w:proofErr w:type="gramStart"/>
      <w:r>
        <w:rPr>
          <w:lang w:val="en-US"/>
        </w:rPr>
        <w:t>resource use</w:t>
      </w:r>
      <w:proofErr w:type="gramEnd"/>
      <w:r>
        <w:rPr>
          <w:lang w:val="en-US"/>
        </w:rPr>
        <w:t xml:space="preserve"> such as water, fertilizer, and energy. For food security planning, reliable yield estimates help institutions and governments anticipate supply. And for the growing </w:t>
      </w:r>
      <w:proofErr w:type="spellStart"/>
      <w:r>
        <w:rPr>
          <w:lang w:val="en-US"/>
        </w:rPr>
        <w:t>AgriTech</w:t>
      </w:r>
      <w:proofErr w:type="spellEnd"/>
      <w:r>
        <w:rPr>
          <w:lang w:val="en-US"/>
        </w:rPr>
        <w:t xml:space="preserve"> industry, predictive models represent a core component of smart farming systems.</w:t>
      </w:r>
    </w:p>
    <w:p w14:paraId="2ED8B605" w14:textId="77777777" w:rsidR="00BC54DA" w:rsidRDefault="00000000">
      <w:pPr>
        <w:spacing w:after="120"/>
        <w:jc w:val="both"/>
        <w:rPr>
          <w:lang w:val="en-US"/>
        </w:rPr>
      </w:pPr>
      <w:r>
        <w:rPr>
          <w:lang w:val="en-US"/>
        </w:rPr>
        <w:t xml:space="preserve">To answer the research question, this project applies three supervised machine learning regression models — Linear Regression, Random Forest, and </w:t>
      </w:r>
      <w:proofErr w:type="spellStart"/>
      <w:r>
        <w:rPr>
          <w:lang w:val="en-US"/>
        </w:rPr>
        <w:t>XGBoost</w:t>
      </w:r>
      <w:proofErr w:type="spellEnd"/>
      <w:r>
        <w:rPr>
          <w:lang w:val="en-US"/>
        </w:rPr>
        <w:t xml:space="preserve"> — to a dataset of over 10,000 greenhouse crop records collected via IoT sensors. The models are compared using standard regression metrics: Mean Absolute Error (MAE), Root Mean Squared Error (RMSE), and R² Score. The best-performing model is </w:t>
      </w:r>
      <w:proofErr w:type="gramStart"/>
      <w:r>
        <w:rPr>
          <w:lang w:val="en-US"/>
        </w:rPr>
        <w:t>identified</w:t>
      </w:r>
      <w:proofErr w:type="gramEnd"/>
      <w:r>
        <w:rPr>
          <w:lang w:val="en-US"/>
        </w:rPr>
        <w:t xml:space="preserve"> and its key predictive features are examined to draw practical insights </w:t>
      </w:r>
      <w:proofErr w:type="gramStart"/>
      <w:r>
        <w:rPr>
          <w:lang w:val="en-US"/>
        </w:rPr>
        <w:t>for</w:t>
      </w:r>
      <w:proofErr w:type="gramEnd"/>
      <w:r>
        <w:rPr>
          <w:lang w:val="en-US"/>
        </w:rPr>
        <w:t xml:space="preserve"> smart agriculture.</w:t>
      </w:r>
    </w:p>
    <w:p w14:paraId="31146FBC" w14:textId="77777777" w:rsidR="00AE4C40" w:rsidRDefault="00AE4C40">
      <w:pPr>
        <w:spacing w:after="120"/>
        <w:jc w:val="both"/>
        <w:rPr>
          <w:lang w:val="en-US"/>
        </w:rPr>
      </w:pPr>
    </w:p>
    <w:p w14:paraId="7E51971A" w14:textId="77777777" w:rsidR="00AE4C40" w:rsidRDefault="00AE4C40">
      <w:pPr>
        <w:spacing w:after="120"/>
        <w:jc w:val="both"/>
        <w:rPr>
          <w:lang w:val="en-US"/>
        </w:rPr>
      </w:pPr>
    </w:p>
    <w:p w14:paraId="04224574" w14:textId="77777777" w:rsidR="00AE4C40" w:rsidRDefault="00AE4C40">
      <w:pPr>
        <w:spacing w:after="120"/>
        <w:jc w:val="both"/>
        <w:rPr>
          <w:lang w:val="en-US"/>
        </w:rPr>
      </w:pPr>
    </w:p>
    <w:p w14:paraId="74AA1A51" w14:textId="77777777" w:rsidR="00AE4C40" w:rsidRDefault="00AE4C40">
      <w:pPr>
        <w:spacing w:after="120"/>
        <w:jc w:val="both"/>
      </w:pPr>
    </w:p>
    <w:p w14:paraId="4ACBB927" w14:textId="77777777" w:rsidR="00BC54DA" w:rsidRDefault="00BC54DA">
      <w:pPr>
        <w:spacing w:after="80"/>
      </w:pPr>
    </w:p>
    <w:p w14:paraId="048AF71F" w14:textId="77777777" w:rsidR="00BC54DA" w:rsidRDefault="00000000">
      <w:pPr>
        <w:pStyle w:val="heading10"/>
      </w:pPr>
      <w:r>
        <w:lastRenderedPageBreak/>
        <w:t>2. Dataset Description</w:t>
      </w:r>
      <w:bookmarkEnd w:id="2"/>
    </w:p>
    <w:p w14:paraId="62370D97" w14:textId="77777777" w:rsidR="00BC54DA" w:rsidRDefault="00000000">
      <w:pPr>
        <w:pStyle w:val="heading20"/>
      </w:pPr>
      <w:bookmarkStart w:id="12" w:name="_Toc_00004"/>
      <w:bookmarkStart w:id="13" w:name="_Toc_00005"/>
      <w:bookmarkStart w:id="14" w:name="_Toc_00007"/>
      <w:bookmarkStart w:id="15" w:name="_Toc_00008"/>
      <w:bookmarkStart w:id="16" w:name="_Toc_00009"/>
      <w:bookmarkStart w:id="17" w:name="_Toc_00010"/>
      <w:bookmarkStart w:id="18" w:name="_Toc_00012"/>
      <w:bookmarkStart w:id="19" w:name="_Toc_00013"/>
      <w:bookmarkStart w:id="20" w:name="_Toc_00014"/>
      <w:bookmarkStart w:id="21" w:name="_Toc_00015"/>
      <w:bookmarkStart w:id="22" w:name="_Toc_00016"/>
      <w:bookmarkStart w:id="23" w:name="_Toc_00018"/>
      <w:bookmarkStart w:id="24" w:name="_Toc_00019"/>
      <w:bookmarkStart w:id="25" w:name="_Toc_00021"/>
      <w:bookmarkStart w:id="26" w:name="_Toc_00022"/>
      <w:bookmarkStart w:id="27" w:name="_Toc_00023"/>
      <w:bookmarkStart w:id="28" w:name="_Toc_00024"/>
      <w:bookmarkStart w:id="29" w:name="_Toc_00026"/>
      <w:bookmarkStart w:id="30" w:name="_Toc_00027"/>
      <w:bookmarkStart w:id="31" w:name="_Toc_00028"/>
      <w:bookmarkStart w:id="32" w:name="_Toc_00029"/>
      <w:bookmarkStart w:id="33" w:name="_Toc_00030"/>
      <w:bookmarkStart w:id="34" w:name="_Toc_00032"/>
      <w:bookmarkStart w:id="35" w:name="_Toc_00033"/>
      <w:bookmarkStart w:id="36" w:name="_Toc_00034"/>
      <w:r>
        <w:t>2.1 Dataset Overview</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BC54DA" w14:paraId="5B0195BD" w14:textId="77777777" w:rsidTr="6680752C">
        <w:tc>
          <w:tcPr>
            <w:tcW w:w="32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751155EF" w14:textId="77777777" w:rsidR="00BC54DA" w:rsidRDefault="00000000">
            <w:pPr>
              <w:jc w:val="center"/>
            </w:pPr>
            <w:r>
              <w:rPr>
                <w:b/>
                <w:bCs/>
                <w:color w:val="FFFFFF"/>
                <w:sz w:val="20"/>
                <w:szCs w:val="20"/>
              </w:rPr>
              <w:t>Attribute</w:t>
            </w:r>
          </w:p>
        </w:tc>
        <w:tc>
          <w:tcPr>
            <w:tcW w:w="616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351AAA3C" w14:textId="77777777" w:rsidR="00BC54DA" w:rsidRDefault="00000000">
            <w:pPr>
              <w:jc w:val="center"/>
            </w:pPr>
            <w:r>
              <w:rPr>
                <w:b/>
                <w:bCs/>
                <w:color w:val="FFFFFF"/>
                <w:sz w:val="20"/>
                <w:szCs w:val="20"/>
              </w:rPr>
              <w:t>Details</w:t>
            </w:r>
          </w:p>
        </w:tc>
      </w:tr>
      <w:tr w:rsidR="00BC54DA" w14:paraId="7715493D"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6DA5A9C" w14:textId="77777777" w:rsidR="00BC54DA" w:rsidRDefault="00000000">
            <w:pPr>
              <w:jc w:val="center"/>
            </w:pPr>
            <w:r>
              <w:rPr>
                <w:sz w:val="20"/>
                <w:szCs w:val="20"/>
              </w:rPr>
              <w:t>Name</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1D3028A" w14:textId="77777777" w:rsidR="00BC54DA" w:rsidRDefault="00000000">
            <w:pPr>
              <w:jc w:val="center"/>
            </w:pPr>
            <w:r>
              <w:rPr>
                <w:sz w:val="20"/>
                <w:szCs w:val="20"/>
                <w:lang w:val="en-US"/>
              </w:rPr>
              <w:t xml:space="preserve">Greenhouse Crop Yields (IoT &amp; </w:t>
            </w:r>
            <w:proofErr w:type="spellStart"/>
            <w:r>
              <w:rPr>
                <w:sz w:val="20"/>
                <w:szCs w:val="20"/>
                <w:lang w:val="en-US"/>
              </w:rPr>
              <w:t>AgriTech</w:t>
            </w:r>
            <w:proofErr w:type="spellEnd"/>
            <w:r>
              <w:rPr>
                <w:sz w:val="20"/>
                <w:szCs w:val="20"/>
                <w:lang w:val="en-US"/>
              </w:rPr>
              <w:t>)</w:t>
            </w:r>
          </w:p>
        </w:tc>
      </w:tr>
      <w:tr w:rsidR="00BC54DA" w14:paraId="114A5101"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A79297" w14:textId="77777777" w:rsidR="00BC54DA" w:rsidRDefault="00000000">
            <w:pPr>
              <w:jc w:val="center"/>
            </w:pPr>
            <w:r>
              <w:rPr>
                <w:sz w:val="20"/>
                <w:szCs w:val="20"/>
              </w:rPr>
              <w:t>Source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AF4DD8" w14:textId="77777777" w:rsidR="00BC54DA" w:rsidRDefault="00000000">
            <w:pPr>
              <w:jc w:val="center"/>
            </w:pPr>
            <w:r>
              <w:rPr>
                <w:sz w:val="20"/>
                <w:szCs w:val="20"/>
              </w:rPr>
              <w:t>Kaggle (2024)</w:t>
            </w:r>
          </w:p>
        </w:tc>
      </w:tr>
      <w:tr w:rsidR="00BC54DA" w14:paraId="6E5B6FE9"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B125EAA" w14:textId="77777777" w:rsidR="00BC54DA" w:rsidRDefault="00000000">
            <w:pPr>
              <w:jc w:val="center"/>
            </w:pPr>
            <w:r>
              <w:rPr>
                <w:sz w:val="20"/>
                <w:szCs w:val="20"/>
              </w:rPr>
              <w:t>Format</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3AC68EA7" w14:textId="77777777" w:rsidR="00BC54DA" w:rsidRDefault="00000000">
            <w:pPr>
              <w:jc w:val="center"/>
            </w:pPr>
            <w:r>
              <w:rPr>
                <w:sz w:val="20"/>
                <w:szCs w:val="20"/>
              </w:rPr>
              <w:t>CSV</w:t>
            </w:r>
          </w:p>
        </w:tc>
      </w:tr>
      <w:tr w:rsidR="00BC54DA" w14:paraId="157C4A0A"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E13647" w14:textId="77777777" w:rsidR="00BC54DA" w:rsidRDefault="00000000">
            <w:pPr>
              <w:jc w:val="center"/>
            </w:pPr>
            <w:r>
              <w:rPr>
                <w:sz w:val="20"/>
                <w:szCs w:val="20"/>
              </w:rPr>
              <w:t>Records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EC2CB8" w14:textId="77777777" w:rsidR="00BC54DA" w:rsidRDefault="00000000">
            <w:pPr>
              <w:jc w:val="center"/>
            </w:pPr>
            <w:r>
              <w:rPr>
                <w:sz w:val="20"/>
                <w:szCs w:val="20"/>
              </w:rPr>
              <w:t>10,400</w:t>
            </w:r>
          </w:p>
        </w:tc>
      </w:tr>
      <w:tr w:rsidR="00BC54DA" w14:paraId="2AB4DC17"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5C312824" w14:textId="77777777" w:rsidR="00BC54DA" w:rsidRDefault="00000000">
            <w:pPr>
              <w:jc w:val="center"/>
            </w:pPr>
            <w:r>
              <w:rPr>
                <w:sz w:val="20"/>
                <w:szCs w:val="20"/>
              </w:rPr>
              <w:t>Features</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4DDC3FE" w14:textId="77777777" w:rsidR="00BC54DA" w:rsidRDefault="00000000">
            <w:pPr>
              <w:jc w:val="center"/>
            </w:pPr>
            <w:r>
              <w:rPr>
                <w:sz w:val="20"/>
                <w:szCs w:val="20"/>
              </w:rPr>
              <w:t>20 columns (15 input features + 1 target + metadata)</w:t>
            </w:r>
          </w:p>
        </w:tc>
      </w:tr>
      <w:tr w:rsidR="00BC54DA" w14:paraId="0CCB723E"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6C18A6" w14:textId="77777777" w:rsidR="00BC54DA" w:rsidRDefault="00000000">
            <w:pPr>
              <w:jc w:val="center"/>
            </w:pPr>
            <w:r>
              <w:rPr>
                <w:sz w:val="20"/>
                <w:szCs w:val="20"/>
              </w:rPr>
              <w:t>Crop Types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FA7E49" w14:textId="77777777" w:rsidR="00BC54DA" w:rsidRDefault="00000000">
            <w:pPr>
              <w:jc w:val="center"/>
            </w:pPr>
            <w:r>
              <w:rPr>
                <w:sz w:val="20"/>
                <w:szCs w:val="20"/>
              </w:rPr>
              <w:t>Tomato, Cucumber, Lettuce, Pepper</w:t>
            </w:r>
          </w:p>
        </w:tc>
      </w:tr>
      <w:tr w:rsidR="00BC54DA" w14:paraId="3CECFBF6"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73EA5F14" w14:textId="77777777" w:rsidR="00BC54DA" w:rsidRDefault="00000000">
            <w:pPr>
              <w:jc w:val="center"/>
            </w:pPr>
            <w:r>
              <w:rPr>
                <w:sz w:val="20"/>
                <w:szCs w:val="20"/>
              </w:rPr>
              <w:t>Target Variable</w:t>
            </w:r>
          </w:p>
        </w:tc>
        <w:tc>
          <w:tcPr>
            <w:tcW w:w="61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014E8911" w14:textId="77777777" w:rsidR="00BC54DA" w:rsidRDefault="00000000">
            <w:pPr>
              <w:jc w:val="center"/>
            </w:pPr>
            <w:r>
              <w:rPr>
                <w:sz w:val="20"/>
                <w:szCs w:val="20"/>
                <w:lang w:val="en-US"/>
              </w:rPr>
              <w:t xml:space="preserve">yield_kg_per_m2 (kg per square </w:t>
            </w:r>
            <w:proofErr w:type="spellStart"/>
            <w:r>
              <w:rPr>
                <w:sz w:val="20"/>
                <w:szCs w:val="20"/>
                <w:lang w:val="en-US"/>
              </w:rPr>
              <w:t>metre</w:t>
            </w:r>
            <w:proofErr w:type="spellEnd"/>
            <w:r>
              <w:rPr>
                <w:sz w:val="20"/>
                <w:szCs w:val="20"/>
                <w:lang w:val="en-US"/>
              </w:rPr>
              <w:t>)</w:t>
            </w:r>
          </w:p>
        </w:tc>
      </w:tr>
    </w:tbl>
    <w:p w14:paraId="6A8ADB57" w14:textId="77777777" w:rsidR="00BC54DA" w:rsidRDefault="00BC54DA">
      <w:pPr>
        <w:spacing w:after="80"/>
      </w:pPr>
    </w:p>
    <w:p w14:paraId="6C0D8F24" w14:textId="77777777" w:rsidR="00BC54DA" w:rsidRDefault="00000000">
      <w:pPr>
        <w:pStyle w:val="heading20"/>
      </w:pPr>
      <w:r>
        <w:t>2.2 Input Features</w:t>
      </w:r>
      <w:bookmarkEnd w:id="13"/>
    </w:p>
    <w:p w14:paraId="5F393F8D" w14:textId="77777777" w:rsidR="00BC54DA" w:rsidRDefault="00000000">
      <w:pPr>
        <w:spacing w:after="120"/>
        <w:jc w:val="both"/>
      </w:pPr>
      <w:r>
        <w:rPr>
          <w:lang w:val="en-US"/>
        </w:rPr>
        <w:t>The dataset contains IoT sensor readings and agronomic records from greenhouse crop production environments. Each record represents a single crop growing cycle. The input features are grouped into the following categories:</w:t>
      </w:r>
    </w:p>
    <w:p w14:paraId="3247FE95" w14:textId="77777777" w:rsidR="00BC54DA" w:rsidRDefault="00BC54DA">
      <w:pPr>
        <w:spacing w:after="80"/>
      </w:pPr>
    </w:p>
    <w:p w14:paraId="0EFE655C" w14:textId="77777777" w:rsidR="00BC54DA" w:rsidRDefault="00000000">
      <w:pPr>
        <w:spacing w:after="120"/>
        <w:jc w:val="both"/>
      </w:pPr>
      <w:r>
        <w:rPr>
          <w:b/>
          <w:bCs/>
          <w:lang w:val="en-US"/>
        </w:rPr>
        <w:t xml:space="preserve">Environmental Conditions: </w:t>
      </w:r>
      <w:proofErr w:type="spellStart"/>
      <w:r>
        <w:rPr>
          <w:lang w:val="en-US"/>
        </w:rPr>
        <w:t>avg_temperature_C</w:t>
      </w:r>
      <w:proofErr w:type="spellEnd"/>
      <w:r>
        <w:rPr>
          <w:lang w:val="en-US"/>
        </w:rPr>
        <w:t xml:space="preserve">, </w:t>
      </w:r>
      <w:proofErr w:type="spellStart"/>
      <w:r>
        <w:rPr>
          <w:lang w:val="en-US"/>
        </w:rPr>
        <w:t>min_temperature_C</w:t>
      </w:r>
      <w:proofErr w:type="spellEnd"/>
      <w:r>
        <w:rPr>
          <w:lang w:val="en-US"/>
        </w:rPr>
        <w:t xml:space="preserve">, </w:t>
      </w:r>
      <w:proofErr w:type="spellStart"/>
      <w:r>
        <w:rPr>
          <w:lang w:val="en-US"/>
        </w:rPr>
        <w:t>max_temperature_C</w:t>
      </w:r>
      <w:proofErr w:type="spellEnd"/>
      <w:r>
        <w:rPr>
          <w:lang w:val="en-US"/>
        </w:rPr>
        <w:t xml:space="preserve"> (daily temperature readings in °C), </w:t>
      </w:r>
      <w:proofErr w:type="spellStart"/>
      <w:r>
        <w:rPr>
          <w:lang w:val="en-US"/>
        </w:rPr>
        <w:t>humidity_percent</w:t>
      </w:r>
      <w:proofErr w:type="spellEnd"/>
      <w:r>
        <w:rPr>
          <w:lang w:val="en-US"/>
        </w:rPr>
        <w:t xml:space="preserve"> (relative humidity), co2_ppm (CO₂ concentration in parts per million), </w:t>
      </w:r>
      <w:proofErr w:type="spellStart"/>
      <w:r>
        <w:rPr>
          <w:lang w:val="en-US"/>
        </w:rPr>
        <w:t>light_intensity_lux</w:t>
      </w:r>
      <w:proofErr w:type="spellEnd"/>
      <w:r>
        <w:rPr>
          <w:lang w:val="en-US"/>
        </w:rPr>
        <w:t xml:space="preserve"> (light intensity), </w:t>
      </w:r>
      <w:proofErr w:type="spellStart"/>
      <w:r>
        <w:rPr>
          <w:lang w:val="en-US"/>
        </w:rPr>
        <w:t>photoperiod_hours</w:t>
      </w:r>
      <w:proofErr w:type="spellEnd"/>
      <w:r>
        <w:rPr>
          <w:lang w:val="en-US"/>
        </w:rPr>
        <w:t xml:space="preserve"> (daily light hours).</w:t>
      </w:r>
    </w:p>
    <w:p w14:paraId="50833BFC" w14:textId="77777777" w:rsidR="00BC54DA" w:rsidRDefault="00000000">
      <w:pPr>
        <w:spacing w:after="120"/>
        <w:jc w:val="both"/>
      </w:pPr>
      <w:r>
        <w:rPr>
          <w:b/>
          <w:bCs/>
          <w:lang w:val="en-US"/>
        </w:rPr>
        <w:t xml:space="preserve">Resource Inputs: </w:t>
      </w:r>
      <w:proofErr w:type="spellStart"/>
      <w:r>
        <w:rPr>
          <w:lang w:val="en-US"/>
        </w:rPr>
        <w:t>irrigation_mm</w:t>
      </w:r>
      <w:proofErr w:type="spellEnd"/>
      <w:r>
        <w:rPr>
          <w:lang w:val="en-US"/>
        </w:rPr>
        <w:t xml:space="preserve"> (water applied in mm), </w:t>
      </w:r>
      <w:proofErr w:type="spellStart"/>
      <w:r>
        <w:rPr>
          <w:lang w:val="en-US"/>
        </w:rPr>
        <w:t>fertilizer_N_kg_ha</w:t>
      </w:r>
      <w:proofErr w:type="spellEnd"/>
      <w:r>
        <w:rPr>
          <w:lang w:val="en-US"/>
        </w:rPr>
        <w:t xml:space="preserve">, </w:t>
      </w:r>
      <w:proofErr w:type="spellStart"/>
      <w:r>
        <w:rPr>
          <w:lang w:val="en-US"/>
        </w:rPr>
        <w:t>fertilizer_P_kg_ha</w:t>
      </w:r>
      <w:proofErr w:type="spellEnd"/>
      <w:r>
        <w:rPr>
          <w:lang w:val="en-US"/>
        </w:rPr>
        <w:t xml:space="preserve">, </w:t>
      </w:r>
      <w:proofErr w:type="spellStart"/>
      <w:r>
        <w:rPr>
          <w:lang w:val="en-US"/>
        </w:rPr>
        <w:t>fertilizer_K_kg_ha</w:t>
      </w:r>
      <w:proofErr w:type="spellEnd"/>
      <w:r>
        <w:rPr>
          <w:lang w:val="en-US"/>
        </w:rPr>
        <w:t xml:space="preserve"> (nitrogen, phosphorus, and potassium fertilizer inputs per hectare).</w:t>
      </w:r>
    </w:p>
    <w:p w14:paraId="55A109EA" w14:textId="77777777" w:rsidR="00BC54DA" w:rsidRDefault="00000000">
      <w:pPr>
        <w:spacing w:after="120"/>
        <w:jc w:val="both"/>
      </w:pPr>
      <w:r>
        <w:rPr>
          <w:b/>
          <w:bCs/>
          <w:lang w:val="en-US"/>
        </w:rPr>
        <w:t xml:space="preserve">Soil and Crop Properties: </w:t>
      </w:r>
      <w:proofErr w:type="spellStart"/>
      <w:r>
        <w:rPr>
          <w:lang w:val="en-US"/>
        </w:rPr>
        <w:t>pest_severity</w:t>
      </w:r>
      <w:proofErr w:type="spellEnd"/>
      <w:r>
        <w:rPr>
          <w:lang w:val="en-US"/>
        </w:rPr>
        <w:t xml:space="preserve"> (pest pressure index), </w:t>
      </w:r>
      <w:proofErr w:type="spellStart"/>
      <w:r>
        <w:rPr>
          <w:lang w:val="en-US"/>
        </w:rPr>
        <w:t>soil_pH</w:t>
      </w:r>
      <w:proofErr w:type="spellEnd"/>
      <w:r>
        <w:rPr>
          <w:lang w:val="en-US"/>
        </w:rPr>
        <w:t xml:space="preserve"> (soil acidity/alkalinity), </w:t>
      </w:r>
      <w:proofErr w:type="spellStart"/>
      <w:r>
        <w:rPr>
          <w:lang w:val="en-US"/>
        </w:rPr>
        <w:t>days_to_maturity</w:t>
      </w:r>
      <w:proofErr w:type="spellEnd"/>
      <w:r>
        <w:rPr>
          <w:lang w:val="en-US"/>
        </w:rPr>
        <w:t xml:space="preserve"> (crop growth duration in days), </w:t>
      </w:r>
      <w:proofErr w:type="spellStart"/>
      <w:r>
        <w:rPr>
          <w:lang w:val="en-US"/>
        </w:rPr>
        <w:t>crop_type</w:t>
      </w:r>
      <w:proofErr w:type="spellEnd"/>
      <w:r>
        <w:rPr>
          <w:lang w:val="en-US"/>
        </w:rPr>
        <w:t xml:space="preserve"> (categorical label).</w:t>
      </w:r>
    </w:p>
    <w:p w14:paraId="1E0627E8" w14:textId="77777777" w:rsidR="00BC54DA" w:rsidRDefault="00BC54DA">
      <w:pPr>
        <w:spacing w:after="80"/>
      </w:pPr>
    </w:p>
    <w:p w14:paraId="6D35B736" w14:textId="77777777" w:rsidR="00BC54DA" w:rsidRDefault="00000000">
      <w:pPr>
        <w:pStyle w:val="heading10"/>
      </w:pPr>
      <w:r>
        <w:t>3. Methodology</w:t>
      </w:r>
      <w:bookmarkEnd w:id="3"/>
    </w:p>
    <w:p w14:paraId="40C27AD8" w14:textId="77777777" w:rsidR="00BC54DA" w:rsidRDefault="00000000">
      <w:pPr>
        <w:pStyle w:val="heading20"/>
      </w:pPr>
      <w:r>
        <w:t>3.1 Research Workflow</w:t>
      </w:r>
      <w:bookmarkEnd w:id="14"/>
    </w:p>
    <w:p w14:paraId="7FEF7D6B" w14:textId="77777777" w:rsidR="00BC54DA" w:rsidRDefault="00000000">
      <w:pPr>
        <w:spacing w:after="120"/>
        <w:jc w:val="both"/>
      </w:pPr>
      <w:r>
        <w:rPr>
          <w:lang w:val="en-US"/>
        </w:rPr>
        <w:t>The project followed a supervised learning workflow designed for tabular regression tasks, structured into six sequential stages: Data Acquisition, Exploratory Data Analysis (EDA) and Statistical Testing, Data Preprocessing and Feature Engineering, Model Development and Training, Model Evaluation and Comparison, and Interpretation and Reporting. This structured workflow ensured consistency across all three models and enabled fair, reproducible comparison of their predictive performance.</w:t>
      </w:r>
    </w:p>
    <w:p w14:paraId="21AB609E" w14:textId="77777777" w:rsidR="00BC54DA" w:rsidRDefault="00BC54DA">
      <w:pPr>
        <w:spacing w:after="80"/>
      </w:pPr>
    </w:p>
    <w:p w14:paraId="46A652DB" w14:textId="77777777" w:rsidR="00BC54DA" w:rsidRDefault="00000000">
      <w:pPr>
        <w:pStyle w:val="heading20"/>
      </w:pPr>
      <w:r>
        <w:t>3.2 Software Environment</w:t>
      </w:r>
      <w:bookmarkEnd w:id="15"/>
    </w:p>
    <w:p w14:paraId="75C58401" w14:textId="77777777" w:rsidR="00BC54DA" w:rsidRDefault="00000000">
      <w:pPr>
        <w:spacing w:after="120"/>
        <w:jc w:val="both"/>
      </w:pPr>
      <w:r>
        <w:lastRenderedPageBreak/>
        <w:t xml:space="preserve">All experiments were conducted in a Python-based environment using </w:t>
      </w:r>
      <w:proofErr w:type="spellStart"/>
      <w:r>
        <w:t>Jupyter</w:t>
      </w:r>
      <w:proofErr w:type="spellEnd"/>
      <w:r>
        <w:t xml:space="preserve"> Notebook. Key libraries used include:</w:t>
      </w:r>
    </w:p>
    <w:p w14:paraId="35662282" w14:textId="77777777" w:rsidR="00BC54DA" w:rsidRDefault="00000000">
      <w:pPr>
        <w:pStyle w:val="ListParagraph"/>
        <w:numPr>
          <w:ilvl w:val="0"/>
          <w:numId w:val="2"/>
        </w:numPr>
        <w:spacing w:after="80"/>
      </w:pPr>
      <w:r>
        <w:rPr>
          <w:lang w:val="en-US"/>
        </w:rPr>
        <w:t xml:space="preserve">pandas and </w:t>
      </w:r>
      <w:proofErr w:type="spellStart"/>
      <w:r>
        <w:rPr>
          <w:lang w:val="en-US"/>
        </w:rPr>
        <w:t>numpy</w:t>
      </w:r>
      <w:proofErr w:type="spellEnd"/>
      <w:r>
        <w:rPr>
          <w:lang w:val="en-US"/>
        </w:rPr>
        <w:t xml:space="preserve"> for data loading and manipulation</w:t>
      </w:r>
    </w:p>
    <w:p w14:paraId="2A46B0B7" w14:textId="77777777" w:rsidR="00BC54DA" w:rsidRDefault="00000000">
      <w:pPr>
        <w:pStyle w:val="ListParagraph"/>
        <w:numPr>
          <w:ilvl w:val="0"/>
          <w:numId w:val="2"/>
        </w:numPr>
        <w:spacing w:after="80"/>
      </w:pPr>
      <w:r>
        <w:rPr>
          <w:lang w:val="en-US"/>
        </w:rPr>
        <w:t xml:space="preserve">seaborn and matplotlib for </w:t>
      </w:r>
      <w:proofErr w:type="spellStart"/>
      <w:r>
        <w:rPr>
          <w:lang w:val="en-US"/>
        </w:rPr>
        <w:t>visualisation</w:t>
      </w:r>
      <w:proofErr w:type="spellEnd"/>
    </w:p>
    <w:p w14:paraId="74F62E00" w14:textId="77777777" w:rsidR="00BC54DA" w:rsidRDefault="00000000">
      <w:pPr>
        <w:pStyle w:val="ListParagraph"/>
        <w:numPr>
          <w:ilvl w:val="0"/>
          <w:numId w:val="2"/>
        </w:numPr>
        <w:spacing w:after="80"/>
      </w:pPr>
      <w:proofErr w:type="spellStart"/>
      <w:proofErr w:type="gramStart"/>
      <w:r>
        <w:rPr>
          <w:lang w:val="en-US"/>
        </w:rPr>
        <w:t>scipy.stats</w:t>
      </w:r>
      <w:proofErr w:type="spellEnd"/>
      <w:proofErr w:type="gramEnd"/>
      <w:r>
        <w:rPr>
          <w:lang w:val="en-US"/>
        </w:rPr>
        <w:t xml:space="preserve"> for statistical hypothesis testing (ANOVA, Levene’s Test)</w:t>
      </w:r>
    </w:p>
    <w:p w14:paraId="234FA7D1" w14:textId="77777777" w:rsidR="00BC54DA" w:rsidRDefault="00000000">
      <w:pPr>
        <w:pStyle w:val="ListParagraph"/>
        <w:numPr>
          <w:ilvl w:val="0"/>
          <w:numId w:val="2"/>
        </w:numPr>
        <w:spacing w:after="80"/>
      </w:pPr>
      <w:r>
        <w:t>scikit-learn for preprocessing, model building, and evaluation</w:t>
      </w:r>
    </w:p>
    <w:p w14:paraId="41E5D378" w14:textId="77777777" w:rsidR="00BC54DA" w:rsidRDefault="00000000">
      <w:pPr>
        <w:pStyle w:val="ListParagraph"/>
        <w:numPr>
          <w:ilvl w:val="0"/>
          <w:numId w:val="2"/>
        </w:numPr>
        <w:spacing w:after="80"/>
      </w:pPr>
      <w:proofErr w:type="spellStart"/>
      <w:r>
        <w:rPr>
          <w:lang w:val="en-US"/>
        </w:rPr>
        <w:t>xgboost</w:t>
      </w:r>
      <w:proofErr w:type="spellEnd"/>
      <w:r>
        <w:rPr>
          <w:lang w:val="en-US"/>
        </w:rPr>
        <w:t xml:space="preserve"> for the </w:t>
      </w:r>
      <w:proofErr w:type="spellStart"/>
      <w:r>
        <w:rPr>
          <w:lang w:val="en-US"/>
        </w:rPr>
        <w:t>XGBoost</w:t>
      </w:r>
      <w:proofErr w:type="spellEnd"/>
      <w:r>
        <w:rPr>
          <w:lang w:val="en-US"/>
        </w:rPr>
        <w:t xml:space="preserve"> gradient boosting regressor</w:t>
      </w:r>
    </w:p>
    <w:p w14:paraId="28EE7491" w14:textId="77777777" w:rsidR="00BC54DA" w:rsidRDefault="00BC54DA">
      <w:pPr>
        <w:spacing w:after="80"/>
      </w:pPr>
    </w:p>
    <w:p w14:paraId="5EFAAD93" w14:textId="77777777" w:rsidR="00BC54DA" w:rsidRDefault="00000000">
      <w:pPr>
        <w:pStyle w:val="heading20"/>
      </w:pPr>
      <w:r>
        <w:t>3.3 Data Cleaning and Preprocessing</w:t>
      </w:r>
      <w:bookmarkEnd w:id="16"/>
    </w:p>
    <w:p w14:paraId="51E1C481" w14:textId="77777777" w:rsidR="00BC54DA" w:rsidRDefault="00000000">
      <w:pPr>
        <w:spacing w:after="120"/>
        <w:jc w:val="both"/>
      </w:pPr>
      <w:r>
        <w:t>The following preprocessing steps were applied before model training:</w:t>
      </w:r>
    </w:p>
    <w:p w14:paraId="5D3C7C7A" w14:textId="77777777" w:rsidR="00BC54DA" w:rsidRDefault="00000000">
      <w:pPr>
        <w:pStyle w:val="ListParagraph"/>
        <w:numPr>
          <w:ilvl w:val="0"/>
          <w:numId w:val="3"/>
        </w:numPr>
        <w:spacing w:after="80"/>
      </w:pPr>
      <w:r>
        <w:rPr>
          <w:lang w:val="en-US"/>
        </w:rPr>
        <w:t xml:space="preserve">Label Encoding: The </w:t>
      </w:r>
      <w:proofErr w:type="spellStart"/>
      <w:r>
        <w:rPr>
          <w:lang w:val="en-US"/>
        </w:rPr>
        <w:t>crop_type</w:t>
      </w:r>
      <w:proofErr w:type="spellEnd"/>
      <w:r>
        <w:rPr>
          <w:lang w:val="en-US"/>
        </w:rPr>
        <w:t xml:space="preserve"> column was encoded using </w:t>
      </w:r>
      <w:proofErr w:type="spellStart"/>
      <w:r>
        <w:rPr>
          <w:lang w:val="en-US"/>
        </w:rPr>
        <w:t>LabelEncoder</w:t>
      </w:r>
      <w:proofErr w:type="spellEnd"/>
      <w:r>
        <w:rPr>
          <w:lang w:val="en-US"/>
        </w:rPr>
        <w:t>, converting categorical crop names into integer codes (Cucumber=0, Lettuce=1, Pepper=2, Tomato=3).</w:t>
      </w:r>
    </w:p>
    <w:p w14:paraId="74803892" w14:textId="77777777" w:rsidR="00BC54DA" w:rsidRDefault="00000000">
      <w:pPr>
        <w:pStyle w:val="ListParagraph"/>
        <w:numPr>
          <w:ilvl w:val="0"/>
          <w:numId w:val="3"/>
        </w:numPr>
        <w:spacing w:after="80"/>
      </w:pPr>
      <w:r>
        <w:rPr>
          <w:lang w:val="en-US"/>
        </w:rPr>
        <w:t xml:space="preserve">Outlier Handling: The </w:t>
      </w:r>
      <w:proofErr w:type="spellStart"/>
      <w:r>
        <w:rPr>
          <w:lang w:val="en-US"/>
        </w:rPr>
        <w:t>pest_severity</w:t>
      </w:r>
      <w:proofErr w:type="spellEnd"/>
      <w:r>
        <w:rPr>
          <w:lang w:val="en-US"/>
        </w:rPr>
        <w:t xml:space="preserve"> column contained negative values which are physically impossible. These were clipped to zero using pandas clip(lower=0).</w:t>
      </w:r>
    </w:p>
    <w:p w14:paraId="76073A96" w14:textId="77777777" w:rsidR="00BC54DA" w:rsidRDefault="00000000">
      <w:pPr>
        <w:pStyle w:val="ListParagraph"/>
        <w:numPr>
          <w:ilvl w:val="0"/>
          <w:numId w:val="3"/>
        </w:numPr>
        <w:spacing w:after="80"/>
      </w:pPr>
      <w:r>
        <w:rPr>
          <w:lang w:val="en-US"/>
        </w:rPr>
        <w:t>Missing Value Imputation: Several columns including temperature readings and fertilizer inputs contained missing values. These were filled using each column’s median value, which is more robust to outliers than the mean.</w:t>
      </w:r>
    </w:p>
    <w:p w14:paraId="0E5F8EF2" w14:textId="77777777" w:rsidR="00BC54DA" w:rsidRDefault="00000000">
      <w:pPr>
        <w:pStyle w:val="ListParagraph"/>
        <w:numPr>
          <w:ilvl w:val="0"/>
          <w:numId w:val="3"/>
        </w:numPr>
        <w:spacing w:after="80"/>
      </w:pPr>
      <w:r>
        <w:rPr>
          <w:lang w:val="en-US"/>
        </w:rPr>
        <w:t xml:space="preserve">Feature Scaling: </w:t>
      </w:r>
      <w:proofErr w:type="spellStart"/>
      <w:r>
        <w:rPr>
          <w:lang w:val="en-US"/>
        </w:rPr>
        <w:t>StandardScaler</w:t>
      </w:r>
      <w:proofErr w:type="spellEnd"/>
      <w:r>
        <w:rPr>
          <w:lang w:val="en-US"/>
        </w:rPr>
        <w:t xml:space="preserve"> was applied for the Linear Regression model, </w:t>
      </w:r>
      <w:proofErr w:type="spellStart"/>
      <w:r>
        <w:rPr>
          <w:lang w:val="en-US"/>
        </w:rPr>
        <w:t>normalising</w:t>
      </w:r>
      <w:proofErr w:type="spellEnd"/>
      <w:r>
        <w:rPr>
          <w:lang w:val="en-US"/>
        </w:rPr>
        <w:t xml:space="preserve"> all features to have mean 0 and standard deviation 1. Tree-based models (Random Forest, </w:t>
      </w:r>
      <w:proofErr w:type="spellStart"/>
      <w:r>
        <w:rPr>
          <w:lang w:val="en-US"/>
        </w:rPr>
        <w:t>XGBoost</w:t>
      </w:r>
      <w:proofErr w:type="spellEnd"/>
      <w:r>
        <w:rPr>
          <w:lang w:val="en-US"/>
        </w:rPr>
        <w:t>) are scale-invariant and were trained on unscaled data.</w:t>
      </w:r>
    </w:p>
    <w:p w14:paraId="02FB9689" w14:textId="77777777" w:rsidR="00BC54DA" w:rsidRDefault="00BC54DA">
      <w:pPr>
        <w:spacing w:after="80"/>
      </w:pPr>
    </w:p>
    <w:p w14:paraId="08CAB73A" w14:textId="77777777" w:rsidR="00BC54DA" w:rsidRDefault="00000000">
      <w:pPr>
        <w:pStyle w:val="heading20"/>
      </w:pPr>
      <w:r>
        <w:t>3.4 Data Splitting</w:t>
      </w:r>
      <w:bookmarkEnd w:id="17"/>
    </w:p>
    <w:p w14:paraId="63E3DB0D" w14:textId="77777777" w:rsidR="00BC54DA" w:rsidRDefault="00000000">
      <w:pPr>
        <w:spacing w:after="120"/>
        <w:jc w:val="both"/>
      </w:pPr>
      <w:r>
        <w:rPr>
          <w:lang w:val="en-US"/>
        </w:rPr>
        <w:t>The data was split into 80% training (8,320 records) and 20% test (2,080 records</w:t>
      </w:r>
      <w:proofErr w:type="gramStart"/>
      <w:r>
        <w:rPr>
          <w:lang w:val="en-US"/>
        </w:rPr>
        <w:t>) sets</w:t>
      </w:r>
      <w:proofErr w:type="gramEnd"/>
      <w:r>
        <w:rPr>
          <w:lang w:val="en-US"/>
        </w:rPr>
        <w:t xml:space="preserve"> using a fixed random seed of 42 for reproducibility. The test set was held back entirely and used only for final performance evaluation, ensuring metrics reflect true </w:t>
      </w:r>
      <w:proofErr w:type="spellStart"/>
      <w:r>
        <w:rPr>
          <w:lang w:val="en-US"/>
        </w:rPr>
        <w:t>generalisation</w:t>
      </w:r>
      <w:proofErr w:type="spellEnd"/>
      <w:r>
        <w:rPr>
          <w:lang w:val="en-US"/>
        </w:rPr>
        <w:t xml:space="preserve"> to unseen data.</w:t>
      </w:r>
    </w:p>
    <w:p w14:paraId="37576E49" w14:textId="77777777" w:rsidR="00BC54DA" w:rsidRDefault="00BC54DA">
      <w:pPr>
        <w:spacing w:after="80"/>
      </w:pPr>
    </w:p>
    <w:p w14:paraId="302EB8A4" w14:textId="77777777" w:rsidR="00BC54DA" w:rsidRDefault="00000000">
      <w:pPr>
        <w:pStyle w:val="heading10"/>
      </w:pPr>
      <w:r>
        <w:t>4. Exploratory Data Analysis</w:t>
      </w:r>
      <w:bookmarkEnd w:id="4"/>
    </w:p>
    <w:p w14:paraId="0B6E486B" w14:textId="77777777" w:rsidR="00BC54DA" w:rsidRDefault="00000000">
      <w:pPr>
        <w:pStyle w:val="heading20"/>
      </w:pPr>
      <w:r>
        <w:t>4.1 Yield Distribution</w:t>
      </w:r>
      <w:bookmarkEnd w:id="18"/>
    </w:p>
    <w:p w14:paraId="20DCE65F" w14:textId="77777777" w:rsidR="00BC54DA" w:rsidRDefault="00000000">
      <w:pPr>
        <w:spacing w:after="120"/>
        <w:jc w:val="both"/>
      </w:pPr>
      <w:r>
        <w:rPr>
          <w:lang w:val="en-US"/>
        </w:rPr>
        <w:t xml:space="preserve">Figure 1 shows the distribution of the target variable, crop yield (kg/m²), across all 10,400 records. The histogram with kernel density estimate (KDE) overlay reveals a broadly bell-shaped distribution </w:t>
      </w:r>
      <w:proofErr w:type="spellStart"/>
      <w:r>
        <w:rPr>
          <w:lang w:val="en-US"/>
        </w:rPr>
        <w:t>centred</w:t>
      </w:r>
      <w:proofErr w:type="spellEnd"/>
      <w:r>
        <w:rPr>
          <w:lang w:val="en-US"/>
        </w:rPr>
        <w:t xml:space="preserve"> around 10–12 kg/m², with a slight right tail indicating the presence of high-yielding growing cycles. The spread from approximately -5 to 35 kg/m² captures natural variability across different crop types, seasons, and management practices.</w:t>
      </w:r>
    </w:p>
    <w:p w14:paraId="557E9883" w14:textId="6271C9ED" w:rsidR="00BC54DA" w:rsidRDefault="00DA4112">
      <w:pPr>
        <w:spacing w:before="120"/>
        <w:jc w:val="center"/>
      </w:pPr>
      <w:r>
        <w:rPr>
          <w:noProof/>
        </w:rPr>
        <w:lastRenderedPageBreak/>
        <w:drawing>
          <wp:inline distT="0" distB="0" distL="0" distR="0" wp14:anchorId="5F5DEE01" wp14:editId="3FB8F0A1">
            <wp:extent cx="6172200" cy="4172807"/>
            <wp:effectExtent l="0" t="0" r="0" b="0"/>
            <wp:docPr id="3893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4172807"/>
                    </a:xfrm>
                    <a:prstGeom prst="rect">
                      <a:avLst/>
                    </a:prstGeom>
                    <a:noFill/>
                    <a:ln>
                      <a:noFill/>
                    </a:ln>
                  </pic:spPr>
                </pic:pic>
              </a:graphicData>
            </a:graphic>
          </wp:inline>
        </w:drawing>
      </w:r>
    </w:p>
    <w:p w14:paraId="74ADB6CC" w14:textId="77777777" w:rsidR="00BC54DA" w:rsidRDefault="00000000">
      <w:pPr>
        <w:spacing w:before="60" w:after="200"/>
        <w:jc w:val="center"/>
      </w:pPr>
      <w:r>
        <w:rPr>
          <w:i/>
          <w:iCs/>
          <w:color w:val="555555"/>
          <w:sz w:val="20"/>
          <w:szCs w:val="20"/>
        </w:rPr>
        <w:t>Figure 1: Distribution of Crop Yield (kg/m²) across 10,400 greenhouse growing cycles.</w:t>
      </w:r>
    </w:p>
    <w:p w14:paraId="474AAED0" w14:textId="77777777" w:rsidR="00BC54DA" w:rsidRDefault="00000000">
      <w:pPr>
        <w:pStyle w:val="heading20"/>
      </w:pPr>
      <w:r>
        <w:t>4.2 Yield by Crop Type</w:t>
      </w:r>
      <w:bookmarkEnd w:id="19"/>
    </w:p>
    <w:p w14:paraId="17214166" w14:textId="77777777" w:rsidR="00BC54DA" w:rsidRDefault="00000000">
      <w:pPr>
        <w:spacing w:after="120"/>
        <w:jc w:val="both"/>
      </w:pPr>
      <w:r>
        <w:rPr>
          <w:lang w:val="en-US"/>
        </w:rPr>
        <w:t>Figure 2 presents a comparative boxplot of yield distributions across the four crop types. Tomatoes and Cucumbers exhibit higher median yields and wider interquartile ranges compared to Lettuce, which shows a lower median yield. Pepper falls between the two groups. The presence of outliers in all categories is consistent with the variability expected in real-world greenhouse conditions. These differences directly motivated the use of crop type as a predictor variable.</w:t>
      </w:r>
    </w:p>
    <w:p w14:paraId="71D6A5BE" w14:textId="13D89D03" w:rsidR="00BC54DA" w:rsidRDefault="00DA4112">
      <w:pPr>
        <w:spacing w:before="120"/>
        <w:jc w:val="center"/>
      </w:pPr>
      <w:r>
        <w:rPr>
          <w:noProof/>
        </w:rPr>
        <w:lastRenderedPageBreak/>
        <w:drawing>
          <wp:inline distT="0" distB="0" distL="0" distR="0" wp14:anchorId="2CD6DC44" wp14:editId="76F3949B">
            <wp:extent cx="6172200" cy="4225617"/>
            <wp:effectExtent l="0" t="0" r="0" b="3810"/>
            <wp:docPr id="13781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4225617"/>
                    </a:xfrm>
                    <a:prstGeom prst="rect">
                      <a:avLst/>
                    </a:prstGeom>
                    <a:noFill/>
                    <a:ln>
                      <a:noFill/>
                    </a:ln>
                  </pic:spPr>
                </pic:pic>
              </a:graphicData>
            </a:graphic>
          </wp:inline>
        </w:drawing>
      </w:r>
    </w:p>
    <w:p w14:paraId="52A152FF" w14:textId="77777777" w:rsidR="00BC54DA" w:rsidRDefault="00000000">
      <w:pPr>
        <w:spacing w:before="60" w:after="200"/>
        <w:jc w:val="center"/>
      </w:pPr>
      <w:r>
        <w:rPr>
          <w:i/>
          <w:iCs/>
          <w:color w:val="555555"/>
          <w:sz w:val="20"/>
          <w:szCs w:val="20"/>
        </w:rPr>
        <w:t>Figure 2: Boxplot of Crop Yield Distribution by Crop Type (Tomato, Cucumber, Lettuce, Pepper).</w:t>
      </w:r>
    </w:p>
    <w:p w14:paraId="11F9ECE9" w14:textId="77777777" w:rsidR="00BC54DA" w:rsidRDefault="00000000">
      <w:pPr>
        <w:pStyle w:val="heading20"/>
      </w:pPr>
      <w:r>
        <w:t>4.3 Correlation Analysis</w:t>
      </w:r>
      <w:bookmarkEnd w:id="20"/>
    </w:p>
    <w:p w14:paraId="3C026C2E" w14:textId="77777777" w:rsidR="00BC54DA" w:rsidRDefault="00000000">
      <w:pPr>
        <w:spacing w:after="120"/>
        <w:jc w:val="both"/>
      </w:pPr>
      <w:r>
        <w:rPr>
          <w:lang w:val="en-US"/>
        </w:rPr>
        <w:t xml:space="preserve">Figure 3 shows the Pearson correlation heatmap across all numeric features. The bottom row — correlations with yield_kg_per_m2 — is most informative. Fertilizer inputs (particularly nitrogen, N, and potassium, K) show moderate positive correlations with yield, as do </w:t>
      </w:r>
      <w:proofErr w:type="spellStart"/>
      <w:r>
        <w:rPr>
          <w:lang w:val="en-US"/>
        </w:rPr>
        <w:t>days_to_maturity</w:t>
      </w:r>
      <w:proofErr w:type="spellEnd"/>
      <w:r>
        <w:rPr>
          <w:lang w:val="en-US"/>
        </w:rPr>
        <w:t xml:space="preserve"> and </w:t>
      </w:r>
      <w:proofErr w:type="spellStart"/>
      <w:r>
        <w:rPr>
          <w:lang w:val="en-US"/>
        </w:rPr>
        <w:t>irrigation_mm</w:t>
      </w:r>
      <w:proofErr w:type="spellEnd"/>
      <w:r>
        <w:rPr>
          <w:lang w:val="en-US"/>
        </w:rPr>
        <w:t>. Pest severity shows a negative correlation, confirming its expected suppressive effect on yield. Most environmental features (temperature, humidity, CO₂) show weak correlations with yield, suggesting their effects are more complex and non-linear.</w:t>
      </w:r>
    </w:p>
    <w:p w14:paraId="43FCE9C4" w14:textId="4023F706" w:rsidR="00BC54DA" w:rsidRDefault="00DA4112">
      <w:pPr>
        <w:spacing w:before="120"/>
        <w:jc w:val="center"/>
      </w:pPr>
      <w:r>
        <w:rPr>
          <w:noProof/>
        </w:rPr>
        <w:lastRenderedPageBreak/>
        <w:drawing>
          <wp:inline distT="0" distB="0" distL="0" distR="0" wp14:anchorId="241A911C" wp14:editId="5280CB8D">
            <wp:extent cx="6172200" cy="5554026"/>
            <wp:effectExtent l="0" t="0" r="0" b="8890"/>
            <wp:docPr id="833992539" name="Picture 83399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5554026"/>
                    </a:xfrm>
                    <a:prstGeom prst="rect">
                      <a:avLst/>
                    </a:prstGeom>
                    <a:noFill/>
                    <a:ln>
                      <a:noFill/>
                    </a:ln>
                  </pic:spPr>
                </pic:pic>
              </a:graphicData>
            </a:graphic>
          </wp:inline>
        </w:drawing>
      </w:r>
    </w:p>
    <w:p w14:paraId="58A0E1DD" w14:textId="77777777" w:rsidR="00BC54DA" w:rsidRDefault="00000000">
      <w:pPr>
        <w:spacing w:before="60" w:after="200"/>
        <w:jc w:val="center"/>
      </w:pPr>
      <w:r>
        <w:rPr>
          <w:i/>
          <w:iCs/>
          <w:color w:val="555555"/>
          <w:sz w:val="20"/>
          <w:szCs w:val="20"/>
        </w:rPr>
        <w:t>Figure 3: Pearson Correlation Heatmap of all numeric greenhouse features.</w:t>
      </w:r>
    </w:p>
    <w:p w14:paraId="2F05B713" w14:textId="77777777" w:rsidR="00BC54DA" w:rsidRDefault="00000000">
      <w:pPr>
        <w:pStyle w:val="heading20"/>
      </w:pPr>
      <w:r>
        <w:t>4.4 Key Feature Scatter Plots</w:t>
      </w:r>
      <w:bookmarkEnd w:id="21"/>
    </w:p>
    <w:p w14:paraId="094D1AF0" w14:textId="77777777" w:rsidR="00BC54DA" w:rsidRDefault="00000000">
      <w:pPr>
        <w:spacing w:after="120"/>
        <w:jc w:val="both"/>
      </w:pPr>
      <w:r>
        <w:rPr>
          <w:lang w:val="en-US"/>
        </w:rPr>
        <w:t xml:space="preserve">Figure 4 plots the four features most correlated with yield individually against the target variable. Each point represents one crop growing cycle. The nitrogen fertilizer scatter (top left) shows a positive upward trend, confirming its role as a yield driver. Days to maturity (bottom left) </w:t>
      </w:r>
      <w:proofErr w:type="gramStart"/>
      <w:r>
        <w:rPr>
          <w:lang w:val="en-US"/>
        </w:rPr>
        <w:t>shows</w:t>
      </w:r>
      <w:proofErr w:type="gramEnd"/>
      <w:r>
        <w:rPr>
          <w:lang w:val="en-US"/>
        </w:rPr>
        <w:t xml:space="preserve"> a clear positive linear relationship. These scatter patterns motivated the use of non-linear models to better capture the full structure of these relationships.</w:t>
      </w:r>
    </w:p>
    <w:p w14:paraId="6E0F2427" w14:textId="44E4D110" w:rsidR="00BC54DA" w:rsidRDefault="00DA4112">
      <w:pPr>
        <w:spacing w:before="120"/>
        <w:jc w:val="center"/>
      </w:pPr>
      <w:r>
        <w:rPr>
          <w:noProof/>
        </w:rPr>
        <w:lastRenderedPageBreak/>
        <w:drawing>
          <wp:inline distT="0" distB="0" distL="0" distR="0" wp14:anchorId="7A88B9EE" wp14:editId="2C7EF61D">
            <wp:extent cx="6172200" cy="4608865"/>
            <wp:effectExtent l="0" t="0" r="0" b="1270"/>
            <wp:docPr id="102459673" name="Picture 10245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4608865"/>
                    </a:xfrm>
                    <a:prstGeom prst="rect">
                      <a:avLst/>
                    </a:prstGeom>
                    <a:noFill/>
                    <a:ln>
                      <a:noFill/>
                    </a:ln>
                  </pic:spPr>
                </pic:pic>
              </a:graphicData>
            </a:graphic>
          </wp:inline>
        </w:drawing>
      </w:r>
    </w:p>
    <w:p w14:paraId="55EAEA7F" w14:textId="77777777" w:rsidR="00BC54DA" w:rsidRDefault="00000000">
      <w:pPr>
        <w:spacing w:before="60" w:after="200"/>
        <w:jc w:val="center"/>
      </w:pPr>
      <w:r>
        <w:rPr>
          <w:i/>
          <w:iCs/>
          <w:color w:val="555555"/>
          <w:sz w:val="20"/>
          <w:szCs w:val="20"/>
          <w:lang w:val="en-US"/>
        </w:rPr>
        <w:t>Figure 4: Scatter plots of the four most yield-correlated features (</w:t>
      </w:r>
      <w:proofErr w:type="spellStart"/>
      <w:r>
        <w:rPr>
          <w:i/>
          <w:iCs/>
          <w:color w:val="555555"/>
          <w:sz w:val="20"/>
          <w:szCs w:val="20"/>
          <w:lang w:val="en-US"/>
        </w:rPr>
        <w:t>fertilizer_N</w:t>
      </w:r>
      <w:proofErr w:type="spellEnd"/>
      <w:r>
        <w:rPr>
          <w:i/>
          <w:iCs/>
          <w:color w:val="555555"/>
          <w:sz w:val="20"/>
          <w:szCs w:val="20"/>
          <w:lang w:val="en-US"/>
        </w:rPr>
        <w:t xml:space="preserve">, </w:t>
      </w:r>
      <w:proofErr w:type="spellStart"/>
      <w:r>
        <w:rPr>
          <w:i/>
          <w:iCs/>
          <w:color w:val="555555"/>
          <w:sz w:val="20"/>
          <w:szCs w:val="20"/>
          <w:lang w:val="en-US"/>
        </w:rPr>
        <w:t>fertilizer_K</w:t>
      </w:r>
      <w:proofErr w:type="spellEnd"/>
      <w:r>
        <w:rPr>
          <w:i/>
          <w:iCs/>
          <w:color w:val="555555"/>
          <w:sz w:val="20"/>
          <w:szCs w:val="20"/>
          <w:lang w:val="en-US"/>
        </w:rPr>
        <w:t xml:space="preserve">, </w:t>
      </w:r>
      <w:proofErr w:type="spellStart"/>
      <w:r>
        <w:rPr>
          <w:i/>
          <w:iCs/>
          <w:color w:val="555555"/>
          <w:sz w:val="20"/>
          <w:szCs w:val="20"/>
          <w:lang w:val="en-US"/>
        </w:rPr>
        <w:t>days_to_maturity</w:t>
      </w:r>
      <w:proofErr w:type="spellEnd"/>
      <w:r>
        <w:rPr>
          <w:i/>
          <w:iCs/>
          <w:color w:val="555555"/>
          <w:sz w:val="20"/>
          <w:szCs w:val="20"/>
          <w:lang w:val="en-US"/>
        </w:rPr>
        <w:t xml:space="preserve">, </w:t>
      </w:r>
      <w:proofErr w:type="spellStart"/>
      <w:r>
        <w:rPr>
          <w:i/>
          <w:iCs/>
          <w:color w:val="555555"/>
          <w:sz w:val="20"/>
          <w:szCs w:val="20"/>
          <w:lang w:val="en-US"/>
        </w:rPr>
        <w:t>avg_temperature</w:t>
      </w:r>
      <w:proofErr w:type="spellEnd"/>
      <w:r>
        <w:rPr>
          <w:i/>
          <w:iCs/>
          <w:color w:val="555555"/>
          <w:sz w:val="20"/>
          <w:szCs w:val="20"/>
          <w:lang w:val="en-US"/>
        </w:rPr>
        <w:t>) against Yield.</w:t>
      </w:r>
    </w:p>
    <w:p w14:paraId="3032ED91" w14:textId="77777777" w:rsidR="00BC54DA" w:rsidRDefault="00000000">
      <w:pPr>
        <w:pStyle w:val="heading20"/>
      </w:pPr>
      <w:r>
        <w:t>4.5 Feature Correlation Bar Chart</w:t>
      </w:r>
      <w:bookmarkEnd w:id="22"/>
    </w:p>
    <w:p w14:paraId="2CD0AEF1" w14:textId="77777777" w:rsidR="00BC54DA" w:rsidRDefault="00000000">
      <w:pPr>
        <w:spacing w:after="120"/>
        <w:jc w:val="both"/>
      </w:pPr>
      <w:r>
        <w:rPr>
          <w:lang w:val="en-US"/>
        </w:rPr>
        <w:t>Figure 5 ranks all features by their absolute Pearson correlation with crop yield. Features with blue bars have positive correlations (increasing the feature increases yield) while red bars indicate negative correlations. Pest severity is the only strongly negative predictor. Days to maturity, nitrogen fertilizer, and potassium fertilizer are the top positively correlated features, providing an early signal for feature importance in the ML models.</w:t>
      </w:r>
    </w:p>
    <w:p w14:paraId="5CD4102B" w14:textId="2B72A804" w:rsidR="00BC54DA" w:rsidRDefault="00DA4112">
      <w:pPr>
        <w:spacing w:before="120"/>
        <w:jc w:val="center"/>
      </w:pPr>
      <w:r>
        <w:rPr>
          <w:noProof/>
        </w:rPr>
        <w:lastRenderedPageBreak/>
        <w:drawing>
          <wp:inline distT="0" distB="0" distL="0" distR="0" wp14:anchorId="314A28F3" wp14:editId="46819F27">
            <wp:extent cx="6172200" cy="4608793"/>
            <wp:effectExtent l="0" t="0" r="0" b="1905"/>
            <wp:docPr id="17825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4608793"/>
                    </a:xfrm>
                    <a:prstGeom prst="rect">
                      <a:avLst/>
                    </a:prstGeom>
                    <a:noFill/>
                    <a:ln>
                      <a:noFill/>
                    </a:ln>
                  </pic:spPr>
                </pic:pic>
              </a:graphicData>
            </a:graphic>
          </wp:inline>
        </w:drawing>
      </w:r>
    </w:p>
    <w:p w14:paraId="4E7D1970" w14:textId="77777777" w:rsidR="00BC54DA" w:rsidRDefault="00000000">
      <w:pPr>
        <w:spacing w:before="60" w:after="200"/>
        <w:jc w:val="center"/>
      </w:pPr>
      <w:r>
        <w:rPr>
          <w:i/>
          <w:iCs/>
          <w:color w:val="555555"/>
          <w:sz w:val="20"/>
          <w:szCs w:val="20"/>
        </w:rPr>
        <w:t>Figure 5: Bar chart of Pearson correlation coefficients between each feature and crop yield.</w:t>
      </w:r>
    </w:p>
    <w:p w14:paraId="3045B308" w14:textId="77777777" w:rsidR="00BC54DA" w:rsidRDefault="00BC54DA">
      <w:pPr>
        <w:spacing w:after="80"/>
      </w:pPr>
    </w:p>
    <w:p w14:paraId="7CF20F79" w14:textId="77777777" w:rsidR="00BC54DA" w:rsidRDefault="00000000">
      <w:pPr>
        <w:pStyle w:val="heading10"/>
      </w:pPr>
      <w:r>
        <w:t>5. Statistical Analysis</w:t>
      </w:r>
      <w:bookmarkEnd w:id="5"/>
    </w:p>
    <w:p w14:paraId="6D487F6D" w14:textId="77777777" w:rsidR="00BC54DA" w:rsidRDefault="00000000">
      <w:pPr>
        <w:pStyle w:val="heading20"/>
      </w:pPr>
      <w:r>
        <w:t>5.1 One-Way ANOVA: Yield Across Crop Types</w:t>
      </w:r>
      <w:bookmarkEnd w:id="23"/>
    </w:p>
    <w:p w14:paraId="114D7D26" w14:textId="77777777" w:rsidR="00BC54DA" w:rsidRDefault="00000000">
      <w:pPr>
        <w:spacing w:after="120"/>
        <w:jc w:val="both"/>
      </w:pPr>
      <w:r>
        <w:t>A one-way ANOVA was conducted to formally test whether mean yield differs significantly across the four crop types. The null hypothesis (H₀) states that mean yield is equal across all groups; the alternative hypothesis (H₁) states that at least one crop type has a significantly different mean yield.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360"/>
      </w:tblGrid>
      <w:tr w:rsidR="00BC54DA" w14:paraId="5CED56BB" w14:textId="77777777">
        <w:tc>
          <w:tcPr>
            <w:tcW w:w="24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64C6DAB7" w14:textId="77777777" w:rsidR="00BC54DA" w:rsidRDefault="00000000">
            <w:pPr>
              <w:jc w:val="center"/>
            </w:pPr>
            <w:r>
              <w:rPr>
                <w:b/>
                <w:bCs/>
                <w:color w:val="FFFFFF"/>
                <w:sz w:val="20"/>
                <w:szCs w:val="20"/>
              </w:rPr>
              <w:t>Test</w:t>
            </w:r>
          </w:p>
        </w:tc>
        <w:tc>
          <w:tcPr>
            <w:tcW w:w="18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3BC19C5C" w14:textId="77777777" w:rsidR="00BC54DA" w:rsidRDefault="00000000">
            <w:pPr>
              <w:jc w:val="center"/>
            </w:pPr>
            <w:r>
              <w:rPr>
                <w:b/>
                <w:bCs/>
                <w:color w:val="FFFFFF"/>
                <w:sz w:val="20"/>
                <w:szCs w:val="20"/>
              </w:rPr>
              <w:t>Statistic</w:t>
            </w:r>
          </w:p>
        </w:tc>
        <w:tc>
          <w:tcPr>
            <w:tcW w:w="18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0D985542" w14:textId="77777777" w:rsidR="00BC54DA" w:rsidRDefault="00000000">
            <w:pPr>
              <w:jc w:val="center"/>
            </w:pPr>
            <w:r>
              <w:rPr>
                <w:b/>
                <w:bCs/>
                <w:color w:val="FFFFFF"/>
                <w:sz w:val="20"/>
                <w:szCs w:val="20"/>
              </w:rPr>
              <w:t>p-value</w:t>
            </w:r>
          </w:p>
        </w:tc>
        <w:tc>
          <w:tcPr>
            <w:tcW w:w="336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280B84AB" w14:textId="77777777" w:rsidR="00BC54DA" w:rsidRDefault="00000000">
            <w:pPr>
              <w:jc w:val="center"/>
            </w:pPr>
            <w:r>
              <w:rPr>
                <w:b/>
                <w:bCs/>
                <w:color w:val="FFFFFF"/>
                <w:sz w:val="20"/>
                <w:szCs w:val="20"/>
              </w:rPr>
              <w:t>Conclusion</w:t>
            </w:r>
          </w:p>
        </w:tc>
      </w:tr>
      <w:tr w:rsidR="00BC54DA" w14:paraId="494A64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18253022" w14:textId="77777777" w:rsidR="00BC54DA" w:rsidRDefault="00000000">
            <w:pPr>
              <w:jc w:val="center"/>
            </w:pPr>
            <w:r>
              <w:rPr>
                <w:sz w:val="20"/>
                <w:szCs w:val="20"/>
              </w:rPr>
              <w:t>One-Way ANOVA</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5B446EA" w14:textId="4326BCE4" w:rsidR="00BC54DA" w:rsidRDefault="00000000">
            <w:pPr>
              <w:jc w:val="center"/>
            </w:pPr>
            <w:r>
              <w:rPr>
                <w:sz w:val="20"/>
                <w:szCs w:val="20"/>
              </w:rPr>
              <w:t xml:space="preserve">F = </w:t>
            </w:r>
            <w:r w:rsidR="005E5448">
              <w:t>4632.4482</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5011728C" w14:textId="77777777" w:rsidR="00BC54DA" w:rsidRDefault="00000000">
            <w:pPr>
              <w:jc w:val="center"/>
            </w:pPr>
            <w:r>
              <w:rPr>
                <w:sz w:val="20"/>
                <w:szCs w:val="20"/>
              </w:rPr>
              <w:t>p &lt; 0.0001</w:t>
            </w:r>
          </w:p>
        </w:tc>
        <w:tc>
          <w:tcPr>
            <w:tcW w:w="33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48644225" w14:textId="77777777" w:rsidR="00BC54DA" w:rsidRDefault="00000000">
            <w:pPr>
              <w:jc w:val="center"/>
            </w:pPr>
            <w:r>
              <w:rPr>
                <w:sz w:val="20"/>
                <w:szCs w:val="20"/>
              </w:rPr>
              <w:t>Reject H₀ — Crop type significantly affects yield</w:t>
            </w:r>
          </w:p>
        </w:tc>
      </w:tr>
    </w:tbl>
    <w:p w14:paraId="4607F563" w14:textId="77777777" w:rsidR="00BC54DA" w:rsidRDefault="00BC54DA">
      <w:pPr>
        <w:spacing w:after="80"/>
      </w:pPr>
    </w:p>
    <w:p w14:paraId="382C36CF" w14:textId="6AC7B6C4" w:rsidR="00BC54DA" w:rsidRDefault="005E5448">
      <w:pPr>
        <w:spacing w:after="80"/>
      </w:pPr>
      <w:r>
        <w:t xml:space="preserve">With F = 4632.4482 and p &lt; 0.0001, the ANOVA result provides strong statistical evidence that crop type is a significant predictor of yield. This confirms that including </w:t>
      </w:r>
      <w:proofErr w:type="spellStart"/>
      <w:r>
        <w:rPr>
          <w:rStyle w:val="HTMLCode"/>
          <w:rFonts w:eastAsia="Arial"/>
        </w:rPr>
        <w:t>crop_type_enc</w:t>
      </w:r>
      <w:proofErr w:type="spellEnd"/>
      <w:r>
        <w:t xml:space="preserve"> as a feature in the ML models is not only intuitive but statistically justified.</w:t>
      </w:r>
    </w:p>
    <w:p w14:paraId="133F7A6B" w14:textId="77777777" w:rsidR="00BC54DA" w:rsidRDefault="00000000">
      <w:pPr>
        <w:pStyle w:val="heading20"/>
      </w:pPr>
      <w:r>
        <w:lastRenderedPageBreak/>
        <w:t>5.2 Levene’s Test: Equality of Variance</w:t>
      </w:r>
      <w:bookmarkEnd w:id="24"/>
    </w:p>
    <w:p w14:paraId="05481ED6" w14:textId="77777777" w:rsidR="00BC54DA" w:rsidRDefault="00000000">
      <w:pPr>
        <w:spacing w:after="120"/>
        <w:jc w:val="both"/>
      </w:pPr>
      <w:r>
        <w:rPr>
          <w:lang w:val="en-US"/>
        </w:rPr>
        <w:t>Levene’s test was applied to determine whether yield variability (variance) is consistent across crop types. The null hypothesis states that all crop types have equal variance in yield.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360"/>
      </w:tblGrid>
      <w:tr w:rsidR="00BC54DA" w14:paraId="3CFA18D1" w14:textId="77777777" w:rsidTr="6680752C">
        <w:tc>
          <w:tcPr>
            <w:tcW w:w="24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3AD3A18E" w14:textId="77777777" w:rsidR="00BC54DA" w:rsidRDefault="00000000">
            <w:pPr>
              <w:jc w:val="center"/>
            </w:pPr>
            <w:r>
              <w:rPr>
                <w:b/>
                <w:bCs/>
                <w:color w:val="FFFFFF"/>
                <w:sz w:val="20"/>
                <w:szCs w:val="20"/>
              </w:rPr>
              <w:t>Test</w:t>
            </w:r>
          </w:p>
        </w:tc>
        <w:tc>
          <w:tcPr>
            <w:tcW w:w="18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63E985B2" w14:textId="77777777" w:rsidR="00BC54DA" w:rsidRDefault="00000000">
            <w:pPr>
              <w:jc w:val="center"/>
            </w:pPr>
            <w:r>
              <w:rPr>
                <w:b/>
                <w:bCs/>
                <w:color w:val="FFFFFF"/>
                <w:sz w:val="20"/>
                <w:szCs w:val="20"/>
              </w:rPr>
              <w:t>Statistic</w:t>
            </w:r>
          </w:p>
        </w:tc>
        <w:tc>
          <w:tcPr>
            <w:tcW w:w="18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10BAF7F3" w14:textId="77777777" w:rsidR="00BC54DA" w:rsidRDefault="00000000">
            <w:pPr>
              <w:jc w:val="center"/>
            </w:pPr>
            <w:r>
              <w:rPr>
                <w:b/>
                <w:bCs/>
                <w:color w:val="FFFFFF"/>
                <w:sz w:val="20"/>
                <w:szCs w:val="20"/>
              </w:rPr>
              <w:t>p-value</w:t>
            </w:r>
          </w:p>
        </w:tc>
        <w:tc>
          <w:tcPr>
            <w:tcW w:w="336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6FC6E989" w14:textId="77777777" w:rsidR="00BC54DA" w:rsidRDefault="00000000">
            <w:pPr>
              <w:jc w:val="center"/>
            </w:pPr>
            <w:r>
              <w:rPr>
                <w:b/>
                <w:bCs/>
                <w:color w:val="FFFFFF"/>
                <w:sz w:val="20"/>
                <w:szCs w:val="20"/>
              </w:rPr>
              <w:t>Conclusion</w:t>
            </w:r>
          </w:p>
        </w:tc>
      </w:tr>
      <w:tr w:rsidR="00BC54DA" w14:paraId="4E0CB44D" w14:textId="77777777" w:rsidTr="6680752C">
        <w:tc>
          <w:tcPr>
            <w:tcW w:w="2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196E111" w14:textId="77777777" w:rsidR="00BC54DA" w:rsidRDefault="00000000">
            <w:pPr>
              <w:jc w:val="center"/>
            </w:pPr>
            <w:r>
              <w:rPr>
                <w:sz w:val="20"/>
                <w:szCs w:val="20"/>
              </w:rPr>
              <w:t>Levene’s Test</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74452C87" w14:textId="4AD67A89" w:rsidR="00BC54DA" w:rsidRDefault="00000000">
            <w:pPr>
              <w:jc w:val="center"/>
            </w:pPr>
            <w:r>
              <w:rPr>
                <w:sz w:val="20"/>
                <w:szCs w:val="20"/>
              </w:rPr>
              <w:t>W =</w:t>
            </w:r>
            <w:r w:rsidR="005E5448">
              <w:t>221.8023</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1CCA31B4" w14:textId="22DE0D96" w:rsidR="00BC54DA" w:rsidRDefault="005E5448">
            <w:pPr>
              <w:jc w:val="center"/>
            </w:pPr>
            <w:r>
              <w:t>p &lt; 0.0001</w:t>
            </w:r>
          </w:p>
        </w:tc>
        <w:tc>
          <w:tcPr>
            <w:tcW w:w="33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13E18735" w14:textId="4E9BC31E" w:rsidR="00BC54DA" w:rsidRDefault="005E5448">
            <w:pPr>
              <w:jc w:val="center"/>
            </w:pPr>
            <w:r>
              <w:t>Reject H</w:t>
            </w:r>
            <w:r>
              <w:rPr>
                <w:rFonts w:ascii="Cambria Math" w:hAnsi="Cambria Math" w:cs="Cambria Math"/>
              </w:rPr>
              <w:t>₀</w:t>
            </w:r>
            <w:r>
              <w:t xml:space="preserve"> — Variances differ across crop types</w:t>
            </w:r>
          </w:p>
        </w:tc>
      </w:tr>
    </w:tbl>
    <w:p w14:paraId="586DC2B7" w14:textId="77777777" w:rsidR="00BC54DA" w:rsidRDefault="00BC54DA">
      <w:pPr>
        <w:spacing w:after="80"/>
      </w:pPr>
    </w:p>
    <w:p w14:paraId="2A06DE9F" w14:textId="078431B3" w:rsidR="00BC54DA" w:rsidRDefault="005E5448">
      <w:pPr>
        <w:spacing w:after="80"/>
      </w:pPr>
      <w:r>
        <w:t xml:space="preserve">With p &lt; 0.0001, the test indicates that yield variance is </w:t>
      </w:r>
      <w:r>
        <w:rPr>
          <w:rStyle w:val="Strong"/>
        </w:rPr>
        <w:t>not</w:t>
      </w:r>
      <w:r>
        <w:t xml:space="preserve"> equal across crop types — meaning yield variability differs significantly depending on the crop grown. This suggests heteroscedasticity is present, which is important to keep in mind when interpreting model performance across different crop types.</w:t>
      </w:r>
    </w:p>
    <w:p w14:paraId="649754DF" w14:textId="77777777" w:rsidR="00BC54DA" w:rsidRDefault="00000000">
      <w:pPr>
        <w:pStyle w:val="heading10"/>
      </w:pPr>
      <w:r>
        <w:t>6. Machine Learning Models</w:t>
      </w:r>
      <w:bookmarkEnd w:id="6"/>
    </w:p>
    <w:bookmarkEnd w:id="25"/>
    <w:p w14:paraId="45EA14E9" w14:textId="77777777" w:rsidR="00BC54DA" w:rsidRDefault="00BC54DA">
      <w:pPr>
        <w:spacing w:after="80"/>
      </w:pPr>
    </w:p>
    <w:p w14:paraId="40310ABB" w14:textId="6E3E0FFD" w:rsidR="00BC54DA" w:rsidRDefault="00000000">
      <w:pPr>
        <w:pStyle w:val="heading20"/>
      </w:pPr>
      <w:r>
        <w:t>6.</w:t>
      </w:r>
      <w:r w:rsidR="005E5448">
        <w:t>1</w:t>
      </w:r>
      <w:r>
        <w:t xml:space="preserve"> Linear Regression (Baseline)</w:t>
      </w:r>
      <w:bookmarkEnd w:id="26"/>
    </w:p>
    <w:p w14:paraId="34758AD7" w14:textId="77777777" w:rsidR="00BC54DA" w:rsidRDefault="00000000">
      <w:pPr>
        <w:spacing w:after="120"/>
        <w:jc w:val="both"/>
      </w:pPr>
      <w:r>
        <w:t>Linear Regression models the relationship between input features and yield as a linear combination of the features. It was selected as the baseline model to quantify how much of the yield variation can be explained by purely linear relationships. If more complex models significantly outperform it, this confirms the non-linear nature of the problem.</w:t>
      </w:r>
    </w:p>
    <w:p w14:paraId="1C5C2AF5" w14:textId="52AF7B1D" w:rsidR="00BC54DA" w:rsidRDefault="00D552E6">
      <w:pPr>
        <w:spacing w:before="120"/>
        <w:jc w:val="center"/>
      </w:pPr>
      <w:r>
        <w:rPr>
          <w:noProof/>
        </w:rPr>
        <w:lastRenderedPageBreak/>
        <w:drawing>
          <wp:inline distT="0" distB="0" distL="0" distR="0" wp14:anchorId="02EC9FF8" wp14:editId="56CA208F">
            <wp:extent cx="6172200" cy="438870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4388705"/>
                    </a:xfrm>
                    <a:prstGeom prst="rect">
                      <a:avLst/>
                    </a:prstGeom>
                    <a:noFill/>
                    <a:ln>
                      <a:noFill/>
                    </a:ln>
                  </pic:spPr>
                </pic:pic>
              </a:graphicData>
            </a:graphic>
          </wp:inline>
        </w:drawing>
      </w:r>
    </w:p>
    <w:p w14:paraId="16E8AC1C" w14:textId="0B5A8F54" w:rsidR="00BC54DA" w:rsidRDefault="00000000">
      <w:pPr>
        <w:spacing w:before="60" w:after="200"/>
        <w:jc w:val="center"/>
      </w:pPr>
      <w:r>
        <w:rPr>
          <w:i/>
          <w:iCs/>
          <w:color w:val="555555"/>
          <w:sz w:val="20"/>
          <w:szCs w:val="20"/>
        </w:rPr>
        <w:t xml:space="preserve">Figure </w:t>
      </w:r>
      <w:r w:rsidR="00DF417A">
        <w:rPr>
          <w:i/>
          <w:iCs/>
          <w:color w:val="555555"/>
          <w:sz w:val="20"/>
          <w:szCs w:val="20"/>
        </w:rPr>
        <w:t>6</w:t>
      </w:r>
      <w:r>
        <w:rPr>
          <w:i/>
          <w:iCs/>
          <w:color w:val="555555"/>
          <w:sz w:val="20"/>
          <w:szCs w:val="20"/>
        </w:rPr>
        <w:t>: Linear Regression — Actual vs Predicted yield. Points scattered around the red perfect-prediction line; notable spread reflects the model’s limited non-linear capacity.</w:t>
      </w:r>
    </w:p>
    <w:p w14:paraId="771F5D00" w14:textId="41B86E14" w:rsidR="00BC54DA" w:rsidRDefault="00D552E6">
      <w:pPr>
        <w:spacing w:before="120"/>
        <w:jc w:val="center"/>
      </w:pPr>
      <w:r>
        <w:rPr>
          <w:noProof/>
        </w:rPr>
        <w:lastRenderedPageBreak/>
        <w:drawing>
          <wp:inline distT="0" distB="0" distL="0" distR="0" wp14:anchorId="29DE238E" wp14:editId="1C74A3B1">
            <wp:extent cx="6172200" cy="4382076"/>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4382076"/>
                    </a:xfrm>
                    <a:prstGeom prst="rect">
                      <a:avLst/>
                    </a:prstGeom>
                    <a:noFill/>
                    <a:ln>
                      <a:noFill/>
                    </a:ln>
                  </pic:spPr>
                </pic:pic>
              </a:graphicData>
            </a:graphic>
          </wp:inline>
        </w:drawing>
      </w:r>
    </w:p>
    <w:p w14:paraId="093FB700" w14:textId="2BCBA39A" w:rsidR="00BC54DA" w:rsidRDefault="00000000">
      <w:pPr>
        <w:spacing w:before="60" w:after="200"/>
        <w:jc w:val="center"/>
      </w:pPr>
      <w:r>
        <w:rPr>
          <w:i/>
          <w:iCs/>
          <w:color w:val="555555"/>
          <w:sz w:val="20"/>
          <w:szCs w:val="20"/>
          <w:lang w:val="en-US"/>
        </w:rPr>
        <w:t xml:space="preserve">Figure </w:t>
      </w:r>
      <w:r w:rsidR="00DF417A">
        <w:rPr>
          <w:i/>
          <w:iCs/>
          <w:color w:val="555555"/>
          <w:sz w:val="20"/>
          <w:szCs w:val="20"/>
          <w:lang w:val="en-US"/>
        </w:rPr>
        <w:t>7</w:t>
      </w:r>
      <w:r>
        <w:rPr>
          <w:i/>
          <w:iCs/>
          <w:color w:val="555555"/>
          <w:sz w:val="20"/>
          <w:szCs w:val="20"/>
          <w:lang w:val="en-US"/>
        </w:rPr>
        <w:t>: Linear Regression Residual Plot. Residuals show a slight funnel pattern, indicating the model struggles at extreme yield values and misses non-linear structure.</w:t>
      </w:r>
    </w:p>
    <w:p w14:paraId="6C5C20FC" w14:textId="77777777" w:rsidR="00BC54DA" w:rsidRDefault="00BC54DA">
      <w:pPr>
        <w:spacing w:after="80"/>
      </w:pPr>
    </w:p>
    <w:p w14:paraId="256A6746" w14:textId="1CA2ED14" w:rsidR="00BC54DA" w:rsidRDefault="00000000">
      <w:pPr>
        <w:pStyle w:val="heading20"/>
      </w:pPr>
      <w:r>
        <w:t>6.</w:t>
      </w:r>
      <w:r w:rsidR="005E5448">
        <w:t>2</w:t>
      </w:r>
      <w:r>
        <w:t xml:space="preserve"> Random Forest Regressor</w:t>
      </w:r>
      <w:bookmarkEnd w:id="27"/>
    </w:p>
    <w:p w14:paraId="7E08A87D" w14:textId="015B3970" w:rsidR="00BC54DA" w:rsidRDefault="00000000">
      <w:pPr>
        <w:spacing w:after="120"/>
        <w:jc w:val="both"/>
        <w:rPr>
          <w:lang w:val="en-US"/>
        </w:rPr>
      </w:pPr>
      <w:r>
        <w:rPr>
          <w:lang w:val="en-US"/>
        </w:rPr>
        <w:t xml:space="preserve">The Random Forest Regressor builds an ensemble of 100 decision </w:t>
      </w:r>
      <w:proofErr w:type="gramStart"/>
      <w:r>
        <w:rPr>
          <w:lang w:val="en-US"/>
        </w:rPr>
        <w:t>trees,</w:t>
      </w:r>
      <w:proofErr w:type="gramEnd"/>
      <w:r>
        <w:rPr>
          <w:lang w:val="en-US"/>
        </w:rPr>
        <w:t xml:space="preserve"> each trained on a random bootstrap sample of the data with a random subset of features at each split. Final predictions are the average</w:t>
      </w:r>
      <w:r w:rsidR="005E5448">
        <w:rPr>
          <w:lang w:val="en-US"/>
        </w:rPr>
        <w:t xml:space="preserve"> </w:t>
      </w:r>
      <w:r>
        <w:rPr>
          <w:lang w:val="en-US"/>
        </w:rPr>
        <w:t>of all trees, which reduces variance and handles noisy, non-linear data effectively.</w:t>
      </w:r>
    </w:p>
    <w:p w14:paraId="435CC037" w14:textId="77777777" w:rsidR="005E5448" w:rsidRDefault="005E5448">
      <w:pPr>
        <w:spacing w:after="120"/>
        <w:jc w:val="both"/>
        <w:rPr>
          <w:lang w:val="en-US"/>
        </w:rPr>
      </w:pPr>
    </w:p>
    <w:p w14:paraId="31455FCA" w14:textId="4D789662" w:rsidR="005E5448" w:rsidRDefault="005E5448">
      <w:pPr>
        <w:spacing w:after="120"/>
        <w:jc w:val="both"/>
      </w:pPr>
      <w:r w:rsidRPr="00D552E6">
        <w:rPr>
          <w:noProof/>
        </w:rPr>
        <w:lastRenderedPageBreak/>
        <w:drawing>
          <wp:inline distT="0" distB="0" distL="0" distR="0" wp14:anchorId="262E0AD0" wp14:editId="4F61A5E7">
            <wp:extent cx="5387009" cy="3830208"/>
            <wp:effectExtent l="0" t="0" r="4445" b="0"/>
            <wp:docPr id="1276997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4571" cy="3835585"/>
                    </a:xfrm>
                    <a:prstGeom prst="rect">
                      <a:avLst/>
                    </a:prstGeom>
                    <a:noFill/>
                    <a:ln>
                      <a:noFill/>
                    </a:ln>
                  </pic:spPr>
                </pic:pic>
              </a:graphicData>
            </a:graphic>
          </wp:inline>
        </w:drawing>
      </w:r>
    </w:p>
    <w:p w14:paraId="2D34CF3A" w14:textId="7BA2370D" w:rsidR="00BC54DA" w:rsidRDefault="00BC54DA">
      <w:pPr>
        <w:spacing w:before="120"/>
        <w:jc w:val="center"/>
      </w:pPr>
    </w:p>
    <w:p w14:paraId="5DFEBBCF" w14:textId="2024ECC9" w:rsidR="00BC54DA" w:rsidRDefault="00000000">
      <w:pPr>
        <w:spacing w:before="60" w:after="200"/>
        <w:jc w:val="center"/>
      </w:pPr>
      <w:r>
        <w:rPr>
          <w:i/>
          <w:iCs/>
          <w:color w:val="555555"/>
          <w:sz w:val="20"/>
          <w:szCs w:val="20"/>
        </w:rPr>
        <w:t xml:space="preserve">Figure </w:t>
      </w:r>
      <w:r w:rsidR="00DF417A">
        <w:rPr>
          <w:i/>
          <w:iCs/>
          <w:color w:val="555555"/>
          <w:sz w:val="20"/>
          <w:szCs w:val="20"/>
        </w:rPr>
        <w:t>8</w:t>
      </w:r>
      <w:r>
        <w:rPr>
          <w:i/>
          <w:iCs/>
          <w:color w:val="555555"/>
          <w:sz w:val="20"/>
          <w:szCs w:val="20"/>
        </w:rPr>
        <w:t>: Random Forest — Actual vs Predicted yield. Points cluster more tightly around the perfect prediction line compared to Linear Regression, reflecting improved non-linear fit.</w:t>
      </w:r>
    </w:p>
    <w:p w14:paraId="1077E8F1" w14:textId="6EC224C0" w:rsidR="00BC54DA" w:rsidRDefault="00D552E6">
      <w:pPr>
        <w:spacing w:before="120"/>
        <w:jc w:val="center"/>
      </w:pPr>
      <w:r>
        <w:rPr>
          <w:noProof/>
        </w:rPr>
        <w:lastRenderedPageBreak/>
        <w:drawing>
          <wp:inline distT="0" distB="0" distL="0" distR="0" wp14:anchorId="5A2FDE0E" wp14:editId="7872FF89">
            <wp:extent cx="6172200" cy="4095504"/>
            <wp:effectExtent l="0" t="0" r="0"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4095504"/>
                    </a:xfrm>
                    <a:prstGeom prst="rect">
                      <a:avLst/>
                    </a:prstGeom>
                    <a:noFill/>
                    <a:ln>
                      <a:noFill/>
                    </a:ln>
                  </pic:spPr>
                </pic:pic>
              </a:graphicData>
            </a:graphic>
          </wp:inline>
        </w:drawing>
      </w:r>
    </w:p>
    <w:p w14:paraId="633018E0" w14:textId="0D6A6969" w:rsidR="00BC54DA" w:rsidRDefault="00000000">
      <w:pPr>
        <w:spacing w:before="60" w:after="200"/>
        <w:jc w:val="center"/>
      </w:pPr>
      <w:r>
        <w:rPr>
          <w:i/>
          <w:iCs/>
          <w:color w:val="555555"/>
          <w:sz w:val="20"/>
          <w:szCs w:val="20"/>
        </w:rPr>
        <w:t xml:space="preserve">Figure </w:t>
      </w:r>
      <w:r w:rsidR="00DF417A">
        <w:rPr>
          <w:i/>
          <w:iCs/>
          <w:color w:val="555555"/>
          <w:sz w:val="20"/>
          <w:szCs w:val="20"/>
        </w:rPr>
        <w:t>9</w:t>
      </w:r>
      <w:r>
        <w:rPr>
          <w:i/>
          <w:iCs/>
          <w:color w:val="555555"/>
          <w:sz w:val="20"/>
          <w:szCs w:val="20"/>
        </w:rPr>
        <w:t>: Random Forest Feature Importance. Days to maturity, nitrogen and potassium fertilizer, irrigation, and crop type are the dominant predictors.</w:t>
      </w:r>
    </w:p>
    <w:p w14:paraId="47373379" w14:textId="77777777" w:rsidR="00BC54DA" w:rsidRDefault="00BC54DA">
      <w:pPr>
        <w:spacing w:after="80"/>
      </w:pPr>
    </w:p>
    <w:p w14:paraId="2BBE8A97" w14:textId="5C4228CA" w:rsidR="00BC54DA" w:rsidRDefault="00000000">
      <w:pPr>
        <w:pStyle w:val="heading20"/>
      </w:pPr>
      <w:r>
        <w:rPr>
          <w:lang w:val="en-US"/>
        </w:rPr>
        <w:t>6.</w:t>
      </w:r>
      <w:r w:rsidR="005E5448">
        <w:rPr>
          <w:lang w:val="en-US"/>
        </w:rPr>
        <w:t>3</w:t>
      </w:r>
      <w:r>
        <w:rPr>
          <w:lang w:val="en-US"/>
        </w:rPr>
        <w:t xml:space="preserve"> </w:t>
      </w:r>
      <w:proofErr w:type="spellStart"/>
      <w:r>
        <w:rPr>
          <w:lang w:val="en-US"/>
        </w:rPr>
        <w:t>XGBoost</w:t>
      </w:r>
      <w:proofErr w:type="spellEnd"/>
      <w:r>
        <w:rPr>
          <w:lang w:val="en-US"/>
        </w:rPr>
        <w:t xml:space="preserve"> Regressor</w:t>
      </w:r>
      <w:bookmarkEnd w:id="28"/>
    </w:p>
    <w:p w14:paraId="47D79055" w14:textId="77777777" w:rsidR="00BC54DA" w:rsidRDefault="00000000">
      <w:pPr>
        <w:spacing w:after="120"/>
        <w:jc w:val="both"/>
      </w:pPr>
      <w:proofErr w:type="spellStart"/>
      <w:r>
        <w:rPr>
          <w:lang w:val="en-US"/>
        </w:rPr>
        <w:t>XGBoost</w:t>
      </w:r>
      <w:proofErr w:type="spellEnd"/>
      <w:r>
        <w:rPr>
          <w:lang w:val="en-US"/>
        </w:rPr>
        <w:t xml:space="preserve"> (Extreme Gradient Boosting) builds trees sequentially, where each new tree corrects the residual errors of the previous ensemble. It applies L1/L2 </w:t>
      </w:r>
      <w:proofErr w:type="spellStart"/>
      <w:r>
        <w:rPr>
          <w:lang w:val="en-US"/>
        </w:rPr>
        <w:t>regularisation</w:t>
      </w:r>
      <w:proofErr w:type="spellEnd"/>
      <w:r>
        <w:rPr>
          <w:lang w:val="en-US"/>
        </w:rPr>
        <w:t>, handles missing values internally, and is widely regarded as among the best-performing algorithms for structured tabular data.</w:t>
      </w:r>
    </w:p>
    <w:p w14:paraId="33C8DFAD" w14:textId="5B2EF152" w:rsidR="00BC54DA" w:rsidRDefault="00D552E6">
      <w:pPr>
        <w:spacing w:before="120"/>
        <w:jc w:val="center"/>
      </w:pPr>
      <w:r>
        <w:rPr>
          <w:noProof/>
        </w:rPr>
        <w:lastRenderedPageBreak/>
        <w:drawing>
          <wp:inline distT="0" distB="0" distL="0" distR="0" wp14:anchorId="0A2AC287" wp14:editId="03E74AD8">
            <wp:extent cx="6172200" cy="438870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4388705"/>
                    </a:xfrm>
                    <a:prstGeom prst="rect">
                      <a:avLst/>
                    </a:prstGeom>
                    <a:noFill/>
                    <a:ln>
                      <a:noFill/>
                    </a:ln>
                  </pic:spPr>
                </pic:pic>
              </a:graphicData>
            </a:graphic>
          </wp:inline>
        </w:drawing>
      </w:r>
    </w:p>
    <w:p w14:paraId="3C39BEAC" w14:textId="1CD63FFF" w:rsidR="00BC54DA" w:rsidRDefault="00000000">
      <w:pPr>
        <w:spacing w:before="60" w:after="200"/>
        <w:jc w:val="center"/>
      </w:pPr>
      <w:r>
        <w:rPr>
          <w:i/>
          <w:iCs/>
          <w:color w:val="555555"/>
          <w:sz w:val="20"/>
          <w:szCs w:val="20"/>
          <w:lang w:val="en-US"/>
        </w:rPr>
        <w:t>Figure 1</w:t>
      </w:r>
      <w:r w:rsidR="00DF417A">
        <w:rPr>
          <w:i/>
          <w:iCs/>
          <w:color w:val="555555"/>
          <w:sz w:val="20"/>
          <w:szCs w:val="20"/>
          <w:lang w:val="en-US"/>
        </w:rPr>
        <w:t>0</w:t>
      </w:r>
      <w:r>
        <w:rPr>
          <w:i/>
          <w:iCs/>
          <w:color w:val="555555"/>
          <w:sz w:val="20"/>
          <w:szCs w:val="20"/>
          <w:lang w:val="en-US"/>
        </w:rPr>
        <w:t xml:space="preserve">: </w:t>
      </w:r>
      <w:proofErr w:type="spellStart"/>
      <w:r>
        <w:rPr>
          <w:i/>
          <w:iCs/>
          <w:color w:val="555555"/>
          <w:sz w:val="20"/>
          <w:szCs w:val="20"/>
          <w:lang w:val="en-US"/>
        </w:rPr>
        <w:t>XGBoost</w:t>
      </w:r>
      <w:proofErr w:type="spellEnd"/>
      <w:r>
        <w:rPr>
          <w:i/>
          <w:iCs/>
          <w:color w:val="555555"/>
          <w:sz w:val="20"/>
          <w:szCs w:val="20"/>
          <w:lang w:val="en-US"/>
        </w:rPr>
        <w:t xml:space="preserve"> — Actual vs Predicted yield. Predictions align most closely with actual values, with tighter clustering around the ideal line.</w:t>
      </w:r>
    </w:p>
    <w:p w14:paraId="0E54A9A0" w14:textId="32BAAA20" w:rsidR="00BC54DA" w:rsidRDefault="00D552E6">
      <w:pPr>
        <w:spacing w:before="120"/>
        <w:jc w:val="center"/>
      </w:pPr>
      <w:r>
        <w:rPr>
          <w:noProof/>
        </w:rPr>
        <w:lastRenderedPageBreak/>
        <w:drawing>
          <wp:inline distT="0" distB="0" distL="0" distR="0" wp14:anchorId="0D473AA0" wp14:editId="458FA506">
            <wp:extent cx="6172200" cy="4095504"/>
            <wp:effectExtent l="0" t="0" r="0" b="635"/>
            <wp:docPr id="295204062" name="Picture 29520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2200" cy="4095504"/>
                    </a:xfrm>
                    <a:prstGeom prst="rect">
                      <a:avLst/>
                    </a:prstGeom>
                    <a:noFill/>
                    <a:ln>
                      <a:noFill/>
                    </a:ln>
                  </pic:spPr>
                </pic:pic>
              </a:graphicData>
            </a:graphic>
          </wp:inline>
        </w:drawing>
      </w:r>
    </w:p>
    <w:p w14:paraId="60FC0A22" w14:textId="5DDE3982" w:rsidR="00BC54DA" w:rsidRDefault="00000000">
      <w:pPr>
        <w:spacing w:before="60" w:after="200"/>
        <w:jc w:val="center"/>
      </w:pPr>
      <w:r>
        <w:rPr>
          <w:i/>
          <w:iCs/>
          <w:color w:val="555555"/>
          <w:sz w:val="20"/>
          <w:szCs w:val="20"/>
          <w:lang w:val="en-US"/>
        </w:rPr>
        <w:t>Figure 1</w:t>
      </w:r>
      <w:r w:rsidR="00DF417A">
        <w:rPr>
          <w:i/>
          <w:iCs/>
          <w:color w:val="555555"/>
          <w:sz w:val="20"/>
          <w:szCs w:val="20"/>
          <w:lang w:val="en-US"/>
        </w:rPr>
        <w:t>1</w:t>
      </w:r>
      <w:r>
        <w:rPr>
          <w:i/>
          <w:iCs/>
          <w:color w:val="555555"/>
          <w:sz w:val="20"/>
          <w:szCs w:val="20"/>
          <w:lang w:val="en-US"/>
        </w:rPr>
        <w:t xml:space="preserve">: </w:t>
      </w:r>
      <w:proofErr w:type="spellStart"/>
      <w:r>
        <w:rPr>
          <w:i/>
          <w:iCs/>
          <w:color w:val="555555"/>
          <w:sz w:val="20"/>
          <w:szCs w:val="20"/>
          <w:lang w:val="en-US"/>
        </w:rPr>
        <w:t>XGBoost</w:t>
      </w:r>
      <w:proofErr w:type="spellEnd"/>
      <w:r>
        <w:rPr>
          <w:i/>
          <w:iCs/>
          <w:color w:val="555555"/>
          <w:sz w:val="20"/>
          <w:szCs w:val="20"/>
          <w:lang w:val="en-US"/>
        </w:rPr>
        <w:t xml:space="preserve"> Feature Importance. Days to maturity, </w:t>
      </w:r>
      <w:proofErr w:type="spellStart"/>
      <w:r>
        <w:rPr>
          <w:i/>
          <w:iCs/>
          <w:color w:val="555555"/>
          <w:sz w:val="20"/>
          <w:szCs w:val="20"/>
          <w:lang w:val="en-US"/>
        </w:rPr>
        <w:t>fertilizer_N</w:t>
      </w:r>
      <w:proofErr w:type="spellEnd"/>
      <w:r>
        <w:rPr>
          <w:i/>
          <w:iCs/>
          <w:color w:val="555555"/>
          <w:sz w:val="20"/>
          <w:szCs w:val="20"/>
          <w:lang w:val="en-US"/>
        </w:rPr>
        <w:t xml:space="preserve">, and </w:t>
      </w:r>
      <w:proofErr w:type="spellStart"/>
      <w:r>
        <w:rPr>
          <w:i/>
          <w:iCs/>
          <w:color w:val="555555"/>
          <w:sz w:val="20"/>
          <w:szCs w:val="20"/>
          <w:lang w:val="en-US"/>
        </w:rPr>
        <w:t>irrigation_mm</w:t>
      </w:r>
      <w:proofErr w:type="spellEnd"/>
      <w:r>
        <w:rPr>
          <w:i/>
          <w:iCs/>
          <w:color w:val="555555"/>
          <w:sz w:val="20"/>
          <w:szCs w:val="20"/>
          <w:lang w:val="en-US"/>
        </w:rPr>
        <w:t xml:space="preserve"> are consistently identified as top predictors, corroborating the Random Forest results.</w:t>
      </w:r>
    </w:p>
    <w:p w14:paraId="401D9E3B" w14:textId="77777777" w:rsidR="00BC54DA" w:rsidRDefault="00BC54DA">
      <w:pPr>
        <w:spacing w:after="80"/>
      </w:pPr>
    </w:p>
    <w:p w14:paraId="40953691" w14:textId="77777777" w:rsidR="007E54BA" w:rsidRDefault="007E54BA">
      <w:pPr>
        <w:spacing w:after="80"/>
      </w:pPr>
    </w:p>
    <w:p w14:paraId="40B9431C" w14:textId="77777777" w:rsidR="007E54BA" w:rsidRDefault="007E54BA">
      <w:pPr>
        <w:spacing w:after="80"/>
      </w:pPr>
    </w:p>
    <w:p w14:paraId="0A6998FE" w14:textId="77777777" w:rsidR="007E54BA" w:rsidRDefault="007E54BA">
      <w:pPr>
        <w:spacing w:after="80"/>
      </w:pPr>
    </w:p>
    <w:p w14:paraId="1133B4D6" w14:textId="77777777" w:rsidR="007E54BA" w:rsidRDefault="007E54BA">
      <w:pPr>
        <w:spacing w:after="80"/>
      </w:pPr>
    </w:p>
    <w:p w14:paraId="1B40C1EE" w14:textId="77777777" w:rsidR="007E54BA" w:rsidRDefault="007E54BA">
      <w:pPr>
        <w:spacing w:after="80"/>
      </w:pPr>
    </w:p>
    <w:p w14:paraId="5DBF9107" w14:textId="77777777" w:rsidR="007E54BA" w:rsidRDefault="007E54BA">
      <w:pPr>
        <w:spacing w:after="80"/>
      </w:pPr>
    </w:p>
    <w:p w14:paraId="3C7EF1B3" w14:textId="77777777" w:rsidR="007E54BA" w:rsidRDefault="007E54BA">
      <w:pPr>
        <w:spacing w:after="80"/>
      </w:pPr>
    </w:p>
    <w:p w14:paraId="4B4C1C25" w14:textId="77777777" w:rsidR="00BC54DA" w:rsidRDefault="00000000">
      <w:pPr>
        <w:pStyle w:val="heading10"/>
      </w:pPr>
      <w:r>
        <w:t>7. Results and Evaluation</w:t>
      </w:r>
      <w:bookmarkEnd w:id="7"/>
    </w:p>
    <w:p w14:paraId="41E081B2" w14:textId="77777777" w:rsidR="00BC54DA" w:rsidRDefault="00000000">
      <w:pPr>
        <w:pStyle w:val="heading20"/>
      </w:pPr>
      <w:r>
        <w:t>7.1 Test Set Performance</w:t>
      </w:r>
      <w:bookmarkEnd w:id="29"/>
    </w:p>
    <w:p w14:paraId="5CDC63BA" w14:textId="77777777" w:rsidR="00BC54DA" w:rsidRDefault="00000000">
      <w:pPr>
        <w:spacing w:after="120"/>
        <w:jc w:val="both"/>
      </w:pPr>
      <w:r>
        <w:t>Table 2 presents the performance of all three models on the 20% held-out test set. Lower MAE and RMSE are better; higher R² is better.</w:t>
      </w:r>
    </w:p>
    <w:p w14:paraId="012ED7BC" w14:textId="77777777" w:rsidR="005E5448" w:rsidRDefault="005E5448">
      <w:pPr>
        <w:spacing w:after="120"/>
        <w:jc w:val="both"/>
      </w:pPr>
    </w:p>
    <w:p w14:paraId="7593D01E" w14:textId="77777777" w:rsidR="005E5448" w:rsidRDefault="005E5448">
      <w:pPr>
        <w:spacing w:after="120"/>
        <w:jc w:val="both"/>
      </w:pPr>
    </w:p>
    <w:p w14:paraId="768DC37D" w14:textId="77777777" w:rsidR="007E54BA" w:rsidRDefault="007E54BA">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100"/>
        <w:gridCol w:w="2100"/>
        <w:gridCol w:w="1960"/>
      </w:tblGrid>
      <w:tr w:rsidR="00BC54DA" w14:paraId="6A57A3B0" w14:textId="77777777" w:rsidTr="6680752C">
        <w:tc>
          <w:tcPr>
            <w:tcW w:w="32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0DEABD27" w14:textId="77777777" w:rsidR="00BC54DA" w:rsidRDefault="00000000">
            <w:pPr>
              <w:jc w:val="center"/>
            </w:pPr>
            <w:r>
              <w:rPr>
                <w:b/>
                <w:bCs/>
                <w:color w:val="FFFFFF"/>
                <w:sz w:val="20"/>
                <w:szCs w:val="20"/>
              </w:rPr>
              <w:lastRenderedPageBreak/>
              <w:t>Model</w:t>
            </w:r>
          </w:p>
        </w:tc>
        <w:tc>
          <w:tcPr>
            <w:tcW w:w="21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016727D6" w14:textId="77777777" w:rsidR="00BC54DA" w:rsidRDefault="00000000">
            <w:pPr>
              <w:jc w:val="center"/>
            </w:pPr>
            <w:r>
              <w:rPr>
                <w:b/>
                <w:bCs/>
                <w:color w:val="FFFFFF"/>
                <w:sz w:val="20"/>
                <w:szCs w:val="20"/>
              </w:rPr>
              <w:t>MAE (kg/m²)</w:t>
            </w:r>
          </w:p>
        </w:tc>
        <w:tc>
          <w:tcPr>
            <w:tcW w:w="21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6D6FE5BA" w14:textId="77777777" w:rsidR="00BC54DA" w:rsidRDefault="00000000">
            <w:pPr>
              <w:jc w:val="center"/>
            </w:pPr>
            <w:r>
              <w:rPr>
                <w:b/>
                <w:bCs/>
                <w:color w:val="FFFFFF"/>
                <w:sz w:val="20"/>
                <w:szCs w:val="20"/>
              </w:rPr>
              <w:t>RMSE (kg/m²)</w:t>
            </w:r>
          </w:p>
        </w:tc>
        <w:tc>
          <w:tcPr>
            <w:tcW w:w="196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78CCF81F" w14:textId="77777777" w:rsidR="00BC54DA" w:rsidRDefault="00000000">
            <w:pPr>
              <w:jc w:val="center"/>
            </w:pPr>
            <w:r>
              <w:rPr>
                <w:b/>
                <w:bCs/>
                <w:color w:val="FFFFFF"/>
                <w:sz w:val="20"/>
                <w:szCs w:val="20"/>
              </w:rPr>
              <w:t>R² Score</w:t>
            </w:r>
          </w:p>
        </w:tc>
      </w:tr>
      <w:tr w:rsidR="00BC54DA" w14:paraId="7AD2AFB9"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3F2F7C77" w14:textId="77777777" w:rsidR="00BC54DA" w:rsidRDefault="00000000">
            <w:pPr>
              <w:jc w:val="center"/>
            </w:pPr>
            <w:r>
              <w:rPr>
                <w:sz w:val="20"/>
                <w:szCs w:val="20"/>
              </w:rPr>
              <w:t>Linear Regression</w:t>
            </w:r>
          </w:p>
        </w:tc>
        <w:tc>
          <w:tcPr>
            <w:tcW w:w="21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1BC6BFCB" w14:textId="43640198" w:rsidR="00BC54DA" w:rsidRDefault="007E54BA">
            <w:pPr>
              <w:jc w:val="center"/>
            </w:pPr>
            <w:r>
              <w:t>2.4429</w:t>
            </w:r>
          </w:p>
        </w:tc>
        <w:tc>
          <w:tcPr>
            <w:tcW w:w="21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32B88B11" w14:textId="7F3AC969" w:rsidR="00BC54DA" w:rsidRDefault="007E54BA">
            <w:pPr>
              <w:jc w:val="center"/>
            </w:pPr>
            <w:r>
              <w:t>3.0830</w:t>
            </w:r>
          </w:p>
        </w:tc>
        <w:tc>
          <w:tcPr>
            <w:tcW w:w="19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CBBC71E" w14:textId="11568F66" w:rsidR="00BC54DA" w:rsidRDefault="007E54BA">
            <w:pPr>
              <w:jc w:val="center"/>
            </w:pPr>
            <w:r>
              <w:t>0.6021</w:t>
            </w:r>
          </w:p>
        </w:tc>
      </w:tr>
      <w:tr w:rsidR="00BC54DA" w14:paraId="422FB978"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AC46B6" w14:textId="77777777" w:rsidR="00BC54DA" w:rsidRDefault="00000000">
            <w:pPr>
              <w:jc w:val="center"/>
            </w:pPr>
            <w:r>
              <w:rPr>
                <w:sz w:val="20"/>
                <w:szCs w:val="20"/>
              </w:rPr>
              <w:t>Random Forest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21B3B9" w14:textId="5C2C202A" w:rsidR="00BC54DA" w:rsidRDefault="007E54BA">
            <w:pPr>
              <w:jc w:val="center"/>
            </w:pPr>
            <w:r>
              <w:t>1.6584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F88093" w14:textId="73A8770B" w:rsidR="00BC54DA" w:rsidRDefault="007E54BA">
            <w:pPr>
              <w:jc w:val="center"/>
            </w:pPr>
            <w:r>
              <w:t>2.0886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693C00" w14:textId="7F2A89D6" w:rsidR="00BC54DA" w:rsidRDefault="007E54BA">
            <w:pPr>
              <w:jc w:val="center"/>
            </w:pPr>
            <w:r>
              <w:t>0.8174</w:t>
            </w:r>
          </w:p>
        </w:tc>
      </w:tr>
      <w:tr w:rsidR="00BC54DA" w14:paraId="090CDA9D" w14:textId="77777777" w:rsidTr="6680752C">
        <w:tc>
          <w:tcPr>
            <w:tcW w:w="3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3BEB18E5" w14:textId="77777777" w:rsidR="00BC54DA" w:rsidRDefault="00000000">
            <w:pPr>
              <w:jc w:val="center"/>
            </w:pPr>
            <w:proofErr w:type="spellStart"/>
            <w:r>
              <w:rPr>
                <w:sz w:val="20"/>
                <w:szCs w:val="20"/>
                <w:lang w:val="en-US"/>
              </w:rPr>
              <w:t>XGBoost</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4526DD09" w14:textId="6DF7A921" w:rsidR="00BC54DA" w:rsidRDefault="007E54BA">
            <w:pPr>
              <w:jc w:val="center"/>
            </w:pPr>
            <w:r>
              <w:t>1.7221</w:t>
            </w:r>
          </w:p>
        </w:tc>
        <w:tc>
          <w:tcPr>
            <w:tcW w:w="21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7EFA85EC" w14:textId="54329DB7" w:rsidR="00BC54DA" w:rsidRDefault="007E54BA">
            <w:pPr>
              <w:jc w:val="center"/>
            </w:pPr>
            <w:r>
              <w:t>2.1750</w:t>
            </w:r>
          </w:p>
        </w:tc>
        <w:tc>
          <w:tcPr>
            <w:tcW w:w="19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BF09EE6" w14:textId="63ADC220" w:rsidR="00BC54DA" w:rsidRDefault="007E54BA">
            <w:pPr>
              <w:jc w:val="center"/>
            </w:pPr>
            <w:r>
              <w:t>0.8020</w:t>
            </w:r>
          </w:p>
        </w:tc>
      </w:tr>
    </w:tbl>
    <w:p w14:paraId="0746380C" w14:textId="77777777" w:rsidR="00AE4C40" w:rsidRDefault="00AE4C40" w:rsidP="00AE4C40">
      <w:pPr>
        <w:spacing w:after="80"/>
      </w:pPr>
    </w:p>
    <w:p w14:paraId="1F3B38E7" w14:textId="45DCB79B" w:rsidR="00AE4C40" w:rsidRDefault="00AE4C40" w:rsidP="00AE4C40">
      <w:pPr>
        <w:spacing w:after="80"/>
      </w:pPr>
      <w:r>
        <w:t xml:space="preserve">Random Forest achieved the best performance across all three metrics: the lowest MAE of 1.6584 kg/m² (meaning predictions deviate from actual yield by approximately 1.66 kg/m² on average), the lowest RMSE of 2.0886 kg/m², and the highest R² of 0.8174 — meaning the model explains 82% of the variance in crop yield. </w:t>
      </w:r>
      <w:proofErr w:type="spellStart"/>
      <w:r>
        <w:t>XGBoost</w:t>
      </w:r>
      <w:proofErr w:type="spellEnd"/>
      <w:r>
        <w:t xml:space="preserve"> performed close behind (MAE = 1.7221, RMSE = 2.1750, R² = 0.8020), while Linear Regression confirmed the baseline expectation: a significant portion of the yield-feature relationship is non-linear.</w:t>
      </w:r>
    </w:p>
    <w:p w14:paraId="535461C3" w14:textId="77777777" w:rsidR="00BC54DA" w:rsidRDefault="00BC54DA">
      <w:pPr>
        <w:spacing w:after="80"/>
      </w:pPr>
    </w:p>
    <w:p w14:paraId="673762C9" w14:textId="77777777" w:rsidR="00BC54DA" w:rsidRDefault="00000000">
      <w:pPr>
        <w:pStyle w:val="heading20"/>
      </w:pPr>
      <w:r>
        <w:t>7.2 Model Performance Comparison</w:t>
      </w:r>
      <w:bookmarkEnd w:id="30"/>
    </w:p>
    <w:p w14:paraId="52D596E7" w14:textId="20638F14" w:rsidR="00BC54DA" w:rsidRDefault="007E54BA">
      <w:pPr>
        <w:spacing w:before="120"/>
        <w:jc w:val="center"/>
      </w:pPr>
      <w:r>
        <w:rPr>
          <w:noProof/>
        </w:rPr>
        <w:drawing>
          <wp:inline distT="0" distB="0" distL="0" distR="0" wp14:anchorId="738505FF" wp14:editId="0A4E3D19">
            <wp:extent cx="6172200" cy="2199640"/>
            <wp:effectExtent l="0" t="0" r="0" b="0"/>
            <wp:docPr id="151492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2200" cy="2199640"/>
                    </a:xfrm>
                    <a:prstGeom prst="rect">
                      <a:avLst/>
                    </a:prstGeom>
                    <a:noFill/>
                    <a:ln>
                      <a:noFill/>
                    </a:ln>
                  </pic:spPr>
                </pic:pic>
              </a:graphicData>
            </a:graphic>
          </wp:inline>
        </w:drawing>
      </w:r>
    </w:p>
    <w:p w14:paraId="670B0C9C" w14:textId="0C976461" w:rsidR="00BC54DA" w:rsidRDefault="00000000">
      <w:pPr>
        <w:spacing w:before="60" w:after="200"/>
        <w:jc w:val="center"/>
      </w:pPr>
      <w:r>
        <w:rPr>
          <w:i/>
          <w:iCs/>
          <w:color w:val="555555"/>
          <w:sz w:val="20"/>
          <w:szCs w:val="20"/>
          <w:lang w:val="en-US"/>
        </w:rPr>
        <w:t>.</w:t>
      </w:r>
      <w:r w:rsidR="009307C6" w:rsidRPr="009307C6">
        <w:t xml:space="preserve"> </w:t>
      </w:r>
      <w:r w:rsidR="009307C6" w:rsidRPr="009307C6">
        <w:rPr>
          <w:i/>
          <w:iCs/>
          <w:color w:val="555555"/>
          <w:sz w:val="20"/>
          <w:szCs w:val="20"/>
          <w:lang w:val="en-US"/>
        </w:rPr>
        <w:t>Figure 1</w:t>
      </w:r>
      <w:r w:rsidR="00DF417A">
        <w:rPr>
          <w:i/>
          <w:iCs/>
          <w:color w:val="555555"/>
          <w:sz w:val="20"/>
          <w:szCs w:val="20"/>
          <w:lang w:val="en-US"/>
        </w:rPr>
        <w:t>2</w:t>
      </w:r>
      <w:r w:rsidR="009307C6" w:rsidRPr="009307C6">
        <w:rPr>
          <w:i/>
          <w:iCs/>
          <w:color w:val="555555"/>
          <w:sz w:val="20"/>
          <w:szCs w:val="20"/>
          <w:lang w:val="en-US"/>
        </w:rPr>
        <w:t>: Side-by-side bar charts comparing MAE, RMSE, and R² Score for all three models. Random Forest achieves the lowest error and highest explanatory power.</w:t>
      </w:r>
    </w:p>
    <w:p w14:paraId="2DEF9DB5" w14:textId="18445AAB" w:rsidR="00BC54DA" w:rsidRDefault="00D552E6">
      <w:pPr>
        <w:spacing w:before="120"/>
        <w:jc w:val="center"/>
      </w:pPr>
      <w:r>
        <w:rPr>
          <w:noProof/>
        </w:rPr>
        <w:lastRenderedPageBreak/>
        <w:drawing>
          <wp:inline distT="0" distB="0" distL="0" distR="0" wp14:anchorId="2BE7BF1F" wp14:editId="00685008">
            <wp:extent cx="6172200" cy="3681207"/>
            <wp:effectExtent l="0" t="0" r="0" b="0"/>
            <wp:docPr id="73879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2200" cy="3681207"/>
                    </a:xfrm>
                    <a:prstGeom prst="rect">
                      <a:avLst/>
                    </a:prstGeom>
                    <a:noFill/>
                    <a:ln>
                      <a:noFill/>
                    </a:ln>
                  </pic:spPr>
                </pic:pic>
              </a:graphicData>
            </a:graphic>
          </wp:inline>
        </w:drawing>
      </w:r>
    </w:p>
    <w:p w14:paraId="5C81E4D8" w14:textId="4133BED6" w:rsidR="00BC54DA" w:rsidRDefault="009307C6">
      <w:pPr>
        <w:spacing w:before="60" w:after="200"/>
        <w:jc w:val="center"/>
      </w:pPr>
      <w:r w:rsidRPr="009307C6">
        <w:rPr>
          <w:i/>
          <w:iCs/>
          <w:color w:val="555555"/>
          <w:sz w:val="20"/>
          <w:szCs w:val="20"/>
          <w:lang w:val="en-US"/>
        </w:rPr>
        <w:t>Figure 1</w:t>
      </w:r>
      <w:r w:rsidR="00DF417A">
        <w:rPr>
          <w:i/>
          <w:iCs/>
          <w:color w:val="555555"/>
          <w:sz w:val="20"/>
          <w:szCs w:val="20"/>
          <w:lang w:val="en-US"/>
        </w:rPr>
        <w:t>3</w:t>
      </w:r>
      <w:r w:rsidRPr="009307C6">
        <w:rPr>
          <w:i/>
          <w:iCs/>
          <w:color w:val="555555"/>
          <w:sz w:val="20"/>
          <w:szCs w:val="20"/>
          <w:lang w:val="en-US"/>
        </w:rPr>
        <w:t>: Overlay chart showing Actual vs Predicted yield for all three models across 200 sorted test samples. Random Forest (green) tracks the actual values (black) most closely.</w:t>
      </w:r>
    </w:p>
    <w:p w14:paraId="7E35263B" w14:textId="77777777" w:rsidR="00BC54DA" w:rsidRDefault="00BC54DA">
      <w:pPr>
        <w:spacing w:after="80"/>
      </w:pPr>
    </w:p>
    <w:p w14:paraId="580897A0" w14:textId="77777777" w:rsidR="00BC54DA" w:rsidRDefault="00000000">
      <w:pPr>
        <w:pStyle w:val="heading20"/>
      </w:pPr>
      <w:r>
        <w:t>7.3 5-Fold Cross-Validation</w:t>
      </w:r>
      <w:bookmarkEnd w:id="31"/>
    </w:p>
    <w:p w14:paraId="5CADA812" w14:textId="77777777" w:rsidR="00BC54DA" w:rsidRDefault="00000000">
      <w:pPr>
        <w:spacing w:after="120"/>
        <w:jc w:val="both"/>
      </w:pPr>
      <w:r>
        <w:rPr>
          <w:lang w:val="en-US"/>
        </w:rPr>
        <w:t>Cross-validation divides the training data into 5 equal folds, training on 4 and validating on 1 in rotation, yielding 5 independent R² scores. This tests model stability: a high mean R² with low standard deviation confirms consistent performance across different data subsets.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1700"/>
        <w:gridCol w:w="1700"/>
        <w:gridCol w:w="1600"/>
        <w:gridCol w:w="1600"/>
      </w:tblGrid>
      <w:tr w:rsidR="00BC54DA" w14:paraId="55D2A007" w14:textId="77777777" w:rsidTr="6680752C">
        <w:tc>
          <w:tcPr>
            <w:tcW w:w="276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0D15974E" w14:textId="77777777" w:rsidR="00BC54DA" w:rsidRDefault="00000000">
            <w:pPr>
              <w:jc w:val="center"/>
            </w:pPr>
            <w:r>
              <w:rPr>
                <w:b/>
                <w:bCs/>
                <w:color w:val="FFFFFF"/>
                <w:sz w:val="20"/>
                <w:szCs w:val="20"/>
              </w:rPr>
              <w:t>Model</w:t>
            </w:r>
          </w:p>
        </w:tc>
        <w:tc>
          <w:tcPr>
            <w:tcW w:w="17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105A39DF" w14:textId="77777777" w:rsidR="00BC54DA" w:rsidRDefault="00000000">
            <w:pPr>
              <w:jc w:val="center"/>
            </w:pPr>
            <w:r>
              <w:rPr>
                <w:b/>
                <w:bCs/>
                <w:color w:val="FFFFFF"/>
                <w:sz w:val="20"/>
                <w:szCs w:val="20"/>
              </w:rPr>
              <w:t>CV Mean R²</w:t>
            </w:r>
          </w:p>
        </w:tc>
        <w:tc>
          <w:tcPr>
            <w:tcW w:w="17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706ACBC4" w14:textId="77777777" w:rsidR="00BC54DA" w:rsidRDefault="00000000">
            <w:pPr>
              <w:jc w:val="center"/>
            </w:pPr>
            <w:r>
              <w:rPr>
                <w:b/>
                <w:bCs/>
                <w:color w:val="FFFFFF"/>
                <w:sz w:val="20"/>
                <w:szCs w:val="20"/>
              </w:rPr>
              <w:t>CV Std R²</w:t>
            </w:r>
          </w:p>
        </w:tc>
        <w:tc>
          <w:tcPr>
            <w:tcW w:w="16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4C182167" w14:textId="77777777" w:rsidR="00BC54DA" w:rsidRDefault="00000000">
            <w:pPr>
              <w:jc w:val="center"/>
            </w:pPr>
            <w:r>
              <w:rPr>
                <w:b/>
                <w:bCs/>
                <w:color w:val="FFFFFF"/>
                <w:sz w:val="20"/>
                <w:szCs w:val="20"/>
              </w:rPr>
              <w:t>Min R²</w:t>
            </w:r>
          </w:p>
        </w:tc>
        <w:tc>
          <w:tcPr>
            <w:tcW w:w="1600" w:type="dxa"/>
            <w:tcBorders>
              <w:top w:val="single" w:sz="2" w:space="0" w:color="2E5F8A"/>
              <w:left w:val="single" w:sz="2" w:space="0" w:color="2E5F8A"/>
              <w:bottom w:val="single" w:sz="2" w:space="0" w:color="2E5F8A"/>
              <w:right w:val="single" w:sz="2" w:space="0" w:color="2E5F8A"/>
            </w:tcBorders>
            <w:shd w:val="clear" w:color="auto" w:fill="2E5F8A"/>
            <w:tcMar>
              <w:top w:w="100" w:type="dxa"/>
              <w:left w:w="140" w:type="dxa"/>
              <w:bottom w:w="100" w:type="dxa"/>
              <w:right w:w="140" w:type="dxa"/>
            </w:tcMar>
            <w:vAlign w:val="center"/>
          </w:tcPr>
          <w:p w14:paraId="54C6485B" w14:textId="77777777" w:rsidR="00BC54DA" w:rsidRDefault="00000000">
            <w:pPr>
              <w:jc w:val="center"/>
            </w:pPr>
            <w:r>
              <w:rPr>
                <w:b/>
                <w:bCs/>
                <w:color w:val="FFFFFF"/>
                <w:sz w:val="20"/>
                <w:szCs w:val="20"/>
              </w:rPr>
              <w:t>Max R²</w:t>
            </w:r>
          </w:p>
        </w:tc>
      </w:tr>
      <w:tr w:rsidR="00BC54DA" w14:paraId="669EF868" w14:textId="77777777" w:rsidTr="6680752C">
        <w:tc>
          <w:tcPr>
            <w:tcW w:w="2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0C5205A3" w14:textId="77777777" w:rsidR="00BC54DA" w:rsidRDefault="00000000">
            <w:pPr>
              <w:jc w:val="center"/>
            </w:pPr>
            <w:r>
              <w:rPr>
                <w:sz w:val="20"/>
                <w:szCs w:val="20"/>
              </w:rPr>
              <w:t>Linear Regression</w:t>
            </w:r>
          </w:p>
        </w:tc>
        <w:tc>
          <w:tcPr>
            <w:tcW w:w="17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41AEF091" w14:textId="1EF7899C" w:rsidR="00BC54DA" w:rsidRDefault="00000000">
            <w:pPr>
              <w:jc w:val="center"/>
            </w:pPr>
            <w:r>
              <w:rPr>
                <w:sz w:val="20"/>
                <w:szCs w:val="20"/>
              </w:rPr>
              <w:t>0.</w:t>
            </w:r>
            <w:r w:rsidR="007E54BA">
              <w:rPr>
                <w:sz w:val="20"/>
                <w:szCs w:val="20"/>
              </w:rPr>
              <w:t>6191</w:t>
            </w:r>
          </w:p>
        </w:tc>
        <w:tc>
          <w:tcPr>
            <w:tcW w:w="17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F4FC6E9" w14:textId="68B5E32C" w:rsidR="00BC54DA" w:rsidRDefault="00000000">
            <w:pPr>
              <w:jc w:val="center"/>
            </w:pPr>
            <w:r>
              <w:rPr>
                <w:sz w:val="20"/>
                <w:szCs w:val="20"/>
              </w:rPr>
              <w:t>0.0</w:t>
            </w:r>
            <w:r w:rsidR="007E54BA">
              <w:rPr>
                <w:sz w:val="20"/>
                <w:szCs w:val="20"/>
              </w:rPr>
              <w:t>060</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28EC97C" w14:textId="594846CF" w:rsidR="00BC54DA" w:rsidRDefault="00000000">
            <w:pPr>
              <w:jc w:val="center"/>
            </w:pPr>
            <w:r>
              <w:rPr>
                <w:sz w:val="20"/>
                <w:szCs w:val="20"/>
              </w:rPr>
              <w:t>0.</w:t>
            </w:r>
            <w:r w:rsidR="00D552E6">
              <w:rPr>
                <w:sz w:val="20"/>
                <w:szCs w:val="20"/>
              </w:rPr>
              <w:t>6086</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1AD4892B" w14:textId="2D330B6B" w:rsidR="00BC54DA" w:rsidRDefault="00000000">
            <w:pPr>
              <w:jc w:val="center"/>
            </w:pPr>
            <w:r>
              <w:rPr>
                <w:sz w:val="20"/>
                <w:szCs w:val="20"/>
              </w:rPr>
              <w:t>0.62</w:t>
            </w:r>
            <w:r w:rsidR="00D552E6">
              <w:rPr>
                <w:sz w:val="20"/>
                <w:szCs w:val="20"/>
              </w:rPr>
              <w:t>56</w:t>
            </w:r>
          </w:p>
        </w:tc>
      </w:tr>
      <w:tr w:rsidR="00BC54DA" w14:paraId="2F049244" w14:textId="77777777" w:rsidTr="6680752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AC9A0D" w14:textId="77777777" w:rsidR="00BC54DA" w:rsidRDefault="00000000">
            <w:pPr>
              <w:jc w:val="center"/>
            </w:pPr>
            <w:r>
              <w:rPr>
                <w:sz w:val="20"/>
                <w:szCs w:val="20"/>
              </w:rPr>
              <w:t>Random Forest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9ED09F" w14:textId="122980C3" w:rsidR="00BC54DA" w:rsidRDefault="00000000">
            <w:pPr>
              <w:jc w:val="center"/>
            </w:pPr>
            <w:r>
              <w:rPr>
                <w:sz w:val="20"/>
                <w:szCs w:val="20"/>
              </w:rPr>
              <w:t>0.</w:t>
            </w:r>
            <w:r w:rsidR="007E54BA">
              <w:rPr>
                <w:sz w:val="20"/>
                <w:szCs w:val="20"/>
              </w:rPr>
              <w:t>8159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B62CD2" w14:textId="3E3B47BD" w:rsidR="00BC54DA" w:rsidRDefault="00000000">
            <w:pPr>
              <w:jc w:val="center"/>
            </w:pPr>
            <w:r>
              <w:rPr>
                <w:sz w:val="20"/>
                <w:szCs w:val="20"/>
              </w:rPr>
              <w:t>0.00</w:t>
            </w:r>
            <w:r w:rsidR="007E54BA">
              <w:rPr>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E22B95" w14:textId="213D54BB" w:rsidR="00BC54DA" w:rsidRDefault="00000000">
            <w:pPr>
              <w:jc w:val="center"/>
            </w:pPr>
            <w:r>
              <w:rPr>
                <w:sz w:val="20"/>
                <w:szCs w:val="20"/>
              </w:rPr>
              <w:t>0.</w:t>
            </w:r>
            <w:r w:rsidR="00D552E6">
              <w:rPr>
                <w:sz w:val="20"/>
                <w:szCs w:val="20"/>
              </w:rPr>
              <w:t>8096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AEF548" w14:textId="38510E33" w:rsidR="00BC54DA" w:rsidRDefault="00000000">
            <w:pPr>
              <w:jc w:val="center"/>
            </w:pPr>
            <w:r>
              <w:rPr>
                <w:sz w:val="20"/>
                <w:szCs w:val="20"/>
              </w:rPr>
              <w:t>0.</w:t>
            </w:r>
            <w:r w:rsidR="00D552E6">
              <w:rPr>
                <w:sz w:val="20"/>
                <w:szCs w:val="20"/>
              </w:rPr>
              <w:t>8226</w:t>
            </w:r>
          </w:p>
        </w:tc>
      </w:tr>
      <w:tr w:rsidR="00BC54DA" w14:paraId="438DAE89" w14:textId="77777777" w:rsidTr="6680752C">
        <w:tc>
          <w:tcPr>
            <w:tcW w:w="27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5D6BFCA3" w14:textId="77777777" w:rsidR="00BC54DA" w:rsidRDefault="00000000">
            <w:pPr>
              <w:jc w:val="center"/>
            </w:pPr>
            <w:proofErr w:type="spellStart"/>
            <w:r>
              <w:rPr>
                <w:sz w:val="20"/>
                <w:szCs w:val="20"/>
                <w:lang w:val="en-US"/>
              </w:rPr>
              <w:t>XGBoost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12C7F36D" w14:textId="00C600D8" w:rsidR="00BC54DA" w:rsidRDefault="00000000">
            <w:pPr>
              <w:jc w:val="center"/>
            </w:pPr>
            <w:r>
              <w:rPr>
                <w:sz w:val="20"/>
                <w:szCs w:val="20"/>
              </w:rPr>
              <w:t>0.</w:t>
            </w:r>
            <w:r w:rsidR="007E54BA">
              <w:rPr>
                <w:sz w:val="20"/>
                <w:szCs w:val="20"/>
              </w:rPr>
              <w:t>8028</w:t>
            </w:r>
          </w:p>
        </w:tc>
        <w:tc>
          <w:tcPr>
            <w:tcW w:w="17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1BD259E4" w14:textId="31F36694" w:rsidR="00BC54DA" w:rsidRDefault="00000000">
            <w:pPr>
              <w:jc w:val="center"/>
            </w:pPr>
            <w:r>
              <w:rPr>
                <w:sz w:val="20"/>
                <w:szCs w:val="20"/>
              </w:rPr>
              <w:t>0.0</w:t>
            </w:r>
            <w:r w:rsidR="007E54BA">
              <w:rPr>
                <w:sz w:val="20"/>
                <w:szCs w:val="20"/>
              </w:rPr>
              <w:t>037</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6FCF49A1" w14:textId="1EF1EF80" w:rsidR="00BC54DA" w:rsidRDefault="00000000">
            <w:pPr>
              <w:jc w:val="center"/>
            </w:pPr>
            <w:r>
              <w:rPr>
                <w:sz w:val="20"/>
                <w:szCs w:val="20"/>
              </w:rPr>
              <w:t>0.7</w:t>
            </w:r>
            <w:r w:rsidR="00D552E6">
              <w:rPr>
                <w:sz w:val="20"/>
                <w:szCs w:val="20"/>
              </w:rPr>
              <w:t>968</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40" w:type="dxa"/>
              <w:bottom w:w="80" w:type="dxa"/>
              <w:right w:w="140" w:type="dxa"/>
            </w:tcMar>
            <w:vAlign w:val="center"/>
          </w:tcPr>
          <w:p w14:paraId="7E48A277" w14:textId="492B6054" w:rsidR="00BC54DA" w:rsidRDefault="00000000">
            <w:pPr>
              <w:jc w:val="center"/>
            </w:pPr>
            <w:r>
              <w:rPr>
                <w:sz w:val="20"/>
                <w:szCs w:val="20"/>
              </w:rPr>
              <w:t>0.</w:t>
            </w:r>
            <w:r w:rsidR="00D552E6">
              <w:rPr>
                <w:sz w:val="20"/>
                <w:szCs w:val="20"/>
              </w:rPr>
              <w:t>8079</w:t>
            </w:r>
          </w:p>
        </w:tc>
      </w:tr>
    </w:tbl>
    <w:p w14:paraId="2D6D88A0" w14:textId="77777777" w:rsidR="00BC54DA" w:rsidRDefault="00BC54DA">
      <w:pPr>
        <w:spacing w:after="80"/>
      </w:pPr>
    </w:p>
    <w:p w14:paraId="5E1F2735" w14:textId="22612B53" w:rsidR="00BC54DA" w:rsidRDefault="00D552E6">
      <w:pPr>
        <w:spacing w:before="120"/>
        <w:jc w:val="center"/>
      </w:pPr>
      <w:r>
        <w:rPr>
          <w:noProof/>
        </w:rPr>
        <w:lastRenderedPageBreak/>
        <w:drawing>
          <wp:inline distT="0" distB="0" distL="0" distR="0" wp14:anchorId="5D90C43E" wp14:editId="75159486">
            <wp:extent cx="6172200" cy="3827145"/>
            <wp:effectExtent l="0" t="0" r="0" b="1905"/>
            <wp:docPr id="2062204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72200" cy="3827145"/>
                    </a:xfrm>
                    <a:prstGeom prst="rect">
                      <a:avLst/>
                    </a:prstGeom>
                    <a:noFill/>
                    <a:ln>
                      <a:noFill/>
                    </a:ln>
                  </pic:spPr>
                </pic:pic>
              </a:graphicData>
            </a:graphic>
          </wp:inline>
        </w:drawing>
      </w:r>
    </w:p>
    <w:p w14:paraId="6C300839" w14:textId="4B599D04" w:rsidR="00BC54DA" w:rsidRDefault="009307C6">
      <w:pPr>
        <w:spacing w:before="60" w:after="200"/>
        <w:jc w:val="center"/>
      </w:pPr>
      <w:r w:rsidRPr="009307C6">
        <w:rPr>
          <w:i/>
          <w:iCs/>
          <w:color w:val="555555"/>
          <w:sz w:val="20"/>
          <w:szCs w:val="20"/>
          <w:lang w:val="en-US"/>
        </w:rPr>
        <w:t>Figure 1</w:t>
      </w:r>
      <w:r w:rsidR="00DF417A">
        <w:rPr>
          <w:i/>
          <w:iCs/>
          <w:color w:val="555555"/>
          <w:sz w:val="20"/>
          <w:szCs w:val="20"/>
          <w:lang w:val="en-US"/>
        </w:rPr>
        <w:t>4</w:t>
      </w:r>
      <w:r w:rsidRPr="009307C6">
        <w:rPr>
          <w:i/>
          <w:iCs/>
          <w:color w:val="555555"/>
          <w:sz w:val="20"/>
          <w:szCs w:val="20"/>
          <w:lang w:val="en-US"/>
        </w:rPr>
        <w:t xml:space="preserve">: 5-Fold Cross-Validation R² with error bars (± std deviation). Random Forest leads in mean performance; </w:t>
      </w:r>
      <w:proofErr w:type="spellStart"/>
      <w:r w:rsidRPr="009307C6">
        <w:rPr>
          <w:i/>
          <w:iCs/>
          <w:color w:val="555555"/>
          <w:sz w:val="20"/>
          <w:szCs w:val="20"/>
          <w:lang w:val="en-US"/>
        </w:rPr>
        <w:t>XGBoost</w:t>
      </w:r>
      <w:proofErr w:type="spellEnd"/>
      <w:r w:rsidRPr="009307C6">
        <w:rPr>
          <w:i/>
          <w:iCs/>
          <w:color w:val="555555"/>
          <w:sz w:val="20"/>
          <w:szCs w:val="20"/>
          <w:lang w:val="en-US"/>
        </w:rPr>
        <w:t xml:space="preserve"> shows the tightest consistency (lowest std)</w:t>
      </w:r>
      <w:r>
        <w:rPr>
          <w:i/>
          <w:iCs/>
          <w:color w:val="555555"/>
          <w:sz w:val="20"/>
          <w:szCs w:val="20"/>
          <w:lang w:val="en-US"/>
        </w:rPr>
        <w:t>.</w:t>
      </w:r>
    </w:p>
    <w:p w14:paraId="63085CA6" w14:textId="77777777" w:rsidR="00AE4C40" w:rsidRDefault="00AE4C40">
      <w:pPr>
        <w:spacing w:after="120"/>
        <w:jc w:val="both"/>
        <w:rPr>
          <w:lang w:val="en-US"/>
        </w:rPr>
      </w:pPr>
    </w:p>
    <w:p w14:paraId="25813CC0" w14:textId="0FF7EEB8" w:rsidR="00AE4C40" w:rsidRDefault="00AE4C40">
      <w:pPr>
        <w:spacing w:after="120"/>
        <w:jc w:val="both"/>
      </w:pPr>
      <w:r w:rsidRPr="00AE4C40">
        <w:t xml:space="preserve">Random Forest achieves the highest cross-validation mean R² (0.8159). </w:t>
      </w:r>
      <w:proofErr w:type="spellStart"/>
      <w:r w:rsidRPr="00AE4C40">
        <w:t>XGBoost</w:t>
      </w:r>
      <w:proofErr w:type="spellEnd"/>
      <w:r w:rsidRPr="00AE4C40">
        <w:t xml:space="preserve"> shows the lowest standard deviation (0.0037), indicating the most stable performance across folds. Linear Regression's CV mean (0.6191) is slightly higher than its test R² (0.6021), consistent with normal variation between single splits and averaged folds.</w:t>
      </w:r>
    </w:p>
    <w:p w14:paraId="02A49743" w14:textId="77777777" w:rsidR="00BC54DA" w:rsidRDefault="00BC54DA">
      <w:pPr>
        <w:spacing w:after="80"/>
      </w:pPr>
    </w:p>
    <w:p w14:paraId="7F4B9B23" w14:textId="77777777" w:rsidR="00BC54DA" w:rsidRDefault="00000000">
      <w:pPr>
        <w:pStyle w:val="heading20"/>
      </w:pPr>
      <w:r>
        <w:t>7.4 Residual Analysis</w:t>
      </w:r>
      <w:bookmarkEnd w:id="32"/>
    </w:p>
    <w:p w14:paraId="128B7798" w14:textId="77777777" w:rsidR="00BC54DA" w:rsidRDefault="00000000">
      <w:pPr>
        <w:spacing w:after="120"/>
        <w:jc w:val="both"/>
      </w:pPr>
      <w:r>
        <w:rPr>
          <w:lang w:val="en-US"/>
        </w:rPr>
        <w:t>Residual analysis examines the differences between actual and predicted yield values. An ideal model produces residuals that are randomly scattered around zero with no systematic pattern. A funnel shape or curve would indicate the model is missing non-linear structure.</w:t>
      </w:r>
    </w:p>
    <w:p w14:paraId="0B77BF97" w14:textId="0F0EEE02" w:rsidR="00BC54DA" w:rsidRDefault="00D552E6">
      <w:pPr>
        <w:spacing w:before="120"/>
        <w:jc w:val="center"/>
      </w:pPr>
      <w:r>
        <w:rPr>
          <w:noProof/>
        </w:rPr>
        <w:lastRenderedPageBreak/>
        <w:drawing>
          <wp:inline distT="0" distB="0" distL="0" distR="0" wp14:anchorId="1FB4BE20" wp14:editId="6F3CDF9B">
            <wp:extent cx="6172200" cy="1922489"/>
            <wp:effectExtent l="0" t="0" r="0"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2200" cy="1922489"/>
                    </a:xfrm>
                    <a:prstGeom prst="rect">
                      <a:avLst/>
                    </a:prstGeom>
                    <a:noFill/>
                    <a:ln>
                      <a:noFill/>
                    </a:ln>
                  </pic:spPr>
                </pic:pic>
              </a:graphicData>
            </a:graphic>
          </wp:inline>
        </w:drawing>
      </w:r>
    </w:p>
    <w:p w14:paraId="0BFDAE45" w14:textId="660F7B5C" w:rsidR="00BC54DA" w:rsidRDefault="00000000">
      <w:pPr>
        <w:spacing w:before="60" w:after="200"/>
        <w:jc w:val="center"/>
      </w:pPr>
      <w:r>
        <w:rPr>
          <w:i/>
          <w:iCs/>
          <w:color w:val="555555"/>
          <w:sz w:val="20"/>
          <w:szCs w:val="20"/>
          <w:lang w:val="en-US"/>
        </w:rPr>
        <w:t>Figure 1</w:t>
      </w:r>
      <w:r w:rsidR="00DF417A">
        <w:rPr>
          <w:i/>
          <w:iCs/>
          <w:color w:val="555555"/>
          <w:sz w:val="20"/>
          <w:szCs w:val="20"/>
          <w:lang w:val="en-US"/>
        </w:rPr>
        <w:t>5</w:t>
      </w:r>
      <w:r>
        <w:rPr>
          <w:i/>
          <w:iCs/>
          <w:color w:val="555555"/>
          <w:sz w:val="20"/>
          <w:szCs w:val="20"/>
          <w:lang w:val="en-US"/>
        </w:rPr>
        <w:t>: Residual plots for all three models. Linear Regression (left) shows a slight funnel pattern. Random Forest (</w:t>
      </w:r>
      <w:proofErr w:type="spellStart"/>
      <w:r>
        <w:rPr>
          <w:i/>
          <w:iCs/>
          <w:color w:val="555555"/>
          <w:sz w:val="20"/>
          <w:szCs w:val="20"/>
          <w:lang w:val="en-US"/>
        </w:rPr>
        <w:t>centre</w:t>
      </w:r>
      <w:proofErr w:type="spellEnd"/>
      <w:r>
        <w:rPr>
          <w:i/>
          <w:iCs/>
          <w:color w:val="555555"/>
          <w:sz w:val="20"/>
          <w:szCs w:val="20"/>
          <w:lang w:val="en-US"/>
        </w:rPr>
        <w:t xml:space="preserve">) and </w:t>
      </w:r>
      <w:proofErr w:type="spellStart"/>
      <w:r>
        <w:rPr>
          <w:i/>
          <w:iCs/>
          <w:color w:val="555555"/>
          <w:sz w:val="20"/>
          <w:szCs w:val="20"/>
          <w:lang w:val="en-US"/>
        </w:rPr>
        <w:t>XGBoost</w:t>
      </w:r>
      <w:proofErr w:type="spellEnd"/>
      <w:r>
        <w:rPr>
          <w:i/>
          <w:iCs/>
          <w:color w:val="555555"/>
          <w:sz w:val="20"/>
          <w:szCs w:val="20"/>
          <w:lang w:val="en-US"/>
        </w:rPr>
        <w:t xml:space="preserve"> (right) show tighter, more random scatter around zero.</w:t>
      </w:r>
    </w:p>
    <w:p w14:paraId="1E133934" w14:textId="6E183883" w:rsidR="00BC54DA" w:rsidRDefault="00D552E6">
      <w:pPr>
        <w:spacing w:before="120"/>
        <w:jc w:val="center"/>
      </w:pPr>
      <w:r>
        <w:rPr>
          <w:noProof/>
        </w:rPr>
        <w:drawing>
          <wp:inline distT="0" distB="0" distL="0" distR="0" wp14:anchorId="54D8E5E3" wp14:editId="4F223AF6">
            <wp:extent cx="6172200" cy="1922489"/>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2200" cy="1922489"/>
                    </a:xfrm>
                    <a:prstGeom prst="rect">
                      <a:avLst/>
                    </a:prstGeom>
                    <a:noFill/>
                    <a:ln>
                      <a:noFill/>
                    </a:ln>
                  </pic:spPr>
                </pic:pic>
              </a:graphicData>
            </a:graphic>
          </wp:inline>
        </w:drawing>
      </w:r>
    </w:p>
    <w:p w14:paraId="628632D7" w14:textId="4164B28A" w:rsidR="00BC54DA" w:rsidRDefault="00000000">
      <w:pPr>
        <w:spacing w:before="60" w:after="200"/>
        <w:jc w:val="center"/>
      </w:pPr>
      <w:r>
        <w:rPr>
          <w:i/>
          <w:iCs/>
          <w:color w:val="555555"/>
          <w:sz w:val="20"/>
          <w:szCs w:val="20"/>
          <w:lang w:val="en-US"/>
        </w:rPr>
        <w:t>Figure 1</w:t>
      </w:r>
      <w:r w:rsidR="00DF417A">
        <w:rPr>
          <w:i/>
          <w:iCs/>
          <w:color w:val="555555"/>
          <w:sz w:val="20"/>
          <w:szCs w:val="20"/>
          <w:lang w:val="en-US"/>
        </w:rPr>
        <w:t>6</w:t>
      </w:r>
      <w:r>
        <w:rPr>
          <w:i/>
          <w:iCs/>
          <w:color w:val="555555"/>
          <w:sz w:val="20"/>
          <w:szCs w:val="20"/>
          <w:lang w:val="en-US"/>
        </w:rPr>
        <w:t xml:space="preserve">: Prediction error (residual) distributions for all three models. </w:t>
      </w:r>
      <w:proofErr w:type="spellStart"/>
      <w:r>
        <w:rPr>
          <w:i/>
          <w:iCs/>
          <w:color w:val="555555"/>
          <w:sz w:val="20"/>
          <w:szCs w:val="20"/>
          <w:lang w:val="en-US"/>
        </w:rPr>
        <w:t>XGBoost</w:t>
      </w:r>
      <w:proofErr w:type="spellEnd"/>
      <w:r>
        <w:rPr>
          <w:i/>
          <w:iCs/>
          <w:color w:val="555555"/>
          <w:sz w:val="20"/>
          <w:szCs w:val="20"/>
          <w:lang w:val="en-US"/>
        </w:rPr>
        <w:t xml:space="preserve"> and Random Forest produce narrower, more symmetric distributions </w:t>
      </w:r>
      <w:proofErr w:type="spellStart"/>
      <w:r>
        <w:rPr>
          <w:i/>
          <w:iCs/>
          <w:color w:val="555555"/>
          <w:sz w:val="20"/>
          <w:szCs w:val="20"/>
          <w:lang w:val="en-US"/>
        </w:rPr>
        <w:t>centred</w:t>
      </w:r>
      <w:proofErr w:type="spellEnd"/>
      <w:r>
        <w:rPr>
          <w:i/>
          <w:iCs/>
          <w:color w:val="555555"/>
          <w:sz w:val="20"/>
          <w:szCs w:val="20"/>
          <w:lang w:val="en-US"/>
        </w:rPr>
        <w:t xml:space="preserve"> at zero, confirming smaller and more consistent errors.</w:t>
      </w:r>
    </w:p>
    <w:p w14:paraId="51594FBA" w14:textId="77777777" w:rsidR="00BC54DA" w:rsidRDefault="00BC54DA">
      <w:pPr>
        <w:spacing w:after="80"/>
      </w:pPr>
    </w:p>
    <w:bookmarkEnd w:id="33"/>
    <w:p w14:paraId="0A79E163" w14:textId="77777777" w:rsidR="00D552E6" w:rsidRDefault="00D552E6">
      <w:pPr>
        <w:spacing w:after="80"/>
      </w:pPr>
    </w:p>
    <w:p w14:paraId="1C29A6E9" w14:textId="77777777" w:rsidR="00D552E6" w:rsidRDefault="00D552E6">
      <w:pPr>
        <w:spacing w:after="80"/>
      </w:pPr>
    </w:p>
    <w:p w14:paraId="32F1D9B3" w14:textId="77777777" w:rsidR="00BC54DA" w:rsidRDefault="00000000">
      <w:pPr>
        <w:pStyle w:val="heading10"/>
      </w:pPr>
      <w:r>
        <w:t>8. Discussion</w:t>
      </w:r>
      <w:bookmarkEnd w:id="8"/>
    </w:p>
    <w:p w14:paraId="03397608" w14:textId="77777777" w:rsidR="00BC54DA" w:rsidRDefault="00000000">
      <w:pPr>
        <w:pStyle w:val="heading20"/>
      </w:pPr>
      <w:r>
        <w:t>8.1 Model Performance Interpretation</w:t>
      </w:r>
      <w:bookmarkEnd w:id="34"/>
    </w:p>
    <w:p w14:paraId="6382F36E" w14:textId="77777777" w:rsidR="00AE4C40" w:rsidRPr="00AE4C40" w:rsidRDefault="00AE4C40" w:rsidP="00AE4C40">
      <w:pPr>
        <w:spacing w:after="80"/>
        <w:rPr>
          <w:lang w:val="en-US"/>
        </w:rPr>
      </w:pPr>
      <w:r w:rsidRPr="00AE4C40">
        <w:rPr>
          <w:lang w:val="en-US"/>
        </w:rPr>
        <w:t xml:space="preserve">The results demonstrate a clear performance hierarchy: Random Forest &gt; </w:t>
      </w:r>
      <w:proofErr w:type="spellStart"/>
      <w:r w:rsidRPr="00AE4C40">
        <w:rPr>
          <w:lang w:val="en-US"/>
        </w:rPr>
        <w:t>XGBoost</w:t>
      </w:r>
      <w:proofErr w:type="spellEnd"/>
      <w:r w:rsidRPr="00AE4C40">
        <w:rPr>
          <w:lang w:val="en-US"/>
        </w:rPr>
        <w:t xml:space="preserve"> &gt; Linear Regression. The gap between Linear Regression and the ensemble models (R² of 0.60 versus 0.80–0.82) confirms that the relationship between greenhouse sensor inputs and crop yield is fundamentally non-linear. Both Random Forest and </w:t>
      </w:r>
      <w:proofErr w:type="spellStart"/>
      <w:r w:rsidRPr="00AE4C40">
        <w:rPr>
          <w:lang w:val="en-US"/>
        </w:rPr>
        <w:t>XGBoost</w:t>
      </w:r>
      <w:proofErr w:type="spellEnd"/>
      <w:r w:rsidRPr="00AE4C40">
        <w:rPr>
          <w:lang w:val="en-US"/>
        </w:rPr>
        <w:t xml:space="preserve"> successfully capture these non-linear interactions, with Random Forest's ensemble averaging approach giving it a slight edge in overall accuracy.</w:t>
      </w:r>
    </w:p>
    <w:p w14:paraId="3CA2CBE7" w14:textId="31C1A8B7" w:rsidR="00BC54DA" w:rsidRDefault="00AE4C40" w:rsidP="00AE4C40">
      <w:pPr>
        <w:spacing w:after="80"/>
      </w:pPr>
      <w:r w:rsidRPr="00AE4C40">
        <w:rPr>
          <w:lang w:val="en-US"/>
        </w:rPr>
        <w:t xml:space="preserve">Notably, </w:t>
      </w:r>
      <w:proofErr w:type="spellStart"/>
      <w:r w:rsidRPr="00AE4C40">
        <w:rPr>
          <w:lang w:val="en-US"/>
        </w:rPr>
        <w:t>XGBoost</w:t>
      </w:r>
      <w:proofErr w:type="spellEnd"/>
      <w:r w:rsidRPr="00AE4C40">
        <w:rPr>
          <w:lang w:val="en-US"/>
        </w:rPr>
        <w:t xml:space="preserve"> exhibits the most stable cross-validation performance (CV std = 0.0037), suggesting it may be more reliable in deployment scenarios where the input distribution shifts slightly — for example, across different greenhouse facilities or seasonal conditions. Random Forest's slightly higher variance (CV std = 0.0050) is a minor consideration but worth noting for production systems.</w:t>
      </w:r>
    </w:p>
    <w:p w14:paraId="4C753303" w14:textId="77777777" w:rsidR="00BC54DA" w:rsidRDefault="00000000">
      <w:pPr>
        <w:pStyle w:val="heading20"/>
      </w:pPr>
      <w:r>
        <w:lastRenderedPageBreak/>
        <w:t>8.2 Feature Importance Insights</w:t>
      </w:r>
      <w:bookmarkEnd w:id="35"/>
    </w:p>
    <w:p w14:paraId="4732C89D" w14:textId="77777777" w:rsidR="00BC54DA" w:rsidRDefault="00000000">
      <w:pPr>
        <w:spacing w:after="120"/>
        <w:jc w:val="both"/>
      </w:pPr>
      <w:r>
        <w:rPr>
          <w:lang w:val="en-US"/>
        </w:rPr>
        <w:t xml:space="preserve">Both ensemble models consistently ranked </w:t>
      </w:r>
      <w:proofErr w:type="spellStart"/>
      <w:r>
        <w:rPr>
          <w:lang w:val="en-US"/>
        </w:rPr>
        <w:t>days_to_maturity</w:t>
      </w:r>
      <w:proofErr w:type="spellEnd"/>
      <w:r>
        <w:rPr>
          <w:lang w:val="en-US"/>
        </w:rPr>
        <w:t xml:space="preserve">, </w:t>
      </w:r>
      <w:proofErr w:type="spellStart"/>
      <w:r>
        <w:rPr>
          <w:lang w:val="en-US"/>
        </w:rPr>
        <w:t>fertilizer_N_kg_ha</w:t>
      </w:r>
      <w:proofErr w:type="spellEnd"/>
      <w:r>
        <w:rPr>
          <w:lang w:val="en-US"/>
        </w:rPr>
        <w:t xml:space="preserve">, </w:t>
      </w:r>
      <w:proofErr w:type="spellStart"/>
      <w:r>
        <w:rPr>
          <w:lang w:val="en-US"/>
        </w:rPr>
        <w:t>fertilizer_K_kg_ha</w:t>
      </w:r>
      <w:proofErr w:type="spellEnd"/>
      <w:r>
        <w:rPr>
          <w:lang w:val="en-US"/>
        </w:rPr>
        <w:t xml:space="preserve">, and </w:t>
      </w:r>
      <w:proofErr w:type="spellStart"/>
      <w:r>
        <w:rPr>
          <w:lang w:val="en-US"/>
        </w:rPr>
        <w:t>irrigation_mm</w:t>
      </w:r>
      <w:proofErr w:type="spellEnd"/>
      <w:r>
        <w:rPr>
          <w:lang w:val="en-US"/>
        </w:rPr>
        <w:t xml:space="preserve"> as the strongest predictors of yield. These findings are agronomically meaningful: longer growing periods allow more biomass accumulation; nitrogen is the primary macronutrient driving vegetative growth; potassium improves fruit quality and water use efficiency; and adequate irrigation is fundamental to photosynthesis and nutrient uptake.</w:t>
      </w:r>
    </w:p>
    <w:p w14:paraId="024716AA" w14:textId="7BE66DBE" w:rsidR="00BC54DA" w:rsidRDefault="00000000">
      <w:pPr>
        <w:spacing w:after="120"/>
        <w:jc w:val="both"/>
      </w:pPr>
      <w:r>
        <w:rPr>
          <w:lang w:val="en-US"/>
        </w:rPr>
        <w:t xml:space="preserve">Crop type was also a consistently important feature, corroborating the ANOVA result (F = </w:t>
      </w:r>
      <w:r w:rsidR="009A66FC" w:rsidRPr="009A66FC">
        <w:rPr>
          <w:lang w:val="en-US"/>
        </w:rPr>
        <w:t>4632.4482</w:t>
      </w:r>
      <w:r>
        <w:rPr>
          <w:lang w:val="en-US"/>
        </w:rPr>
        <w:t>, p &lt; 0.0001) that crop type creates statistically significant differences in yield. Interestingly, environmental variables such as temperature and CO₂ ranked lower in importance despite their known agronomic relevance — this is likely because the dataset reflects controlled greenhouse conditions where these parameters are actively managed within optimal ranges, reducing their discriminative power.</w:t>
      </w:r>
    </w:p>
    <w:p w14:paraId="7C3D333F" w14:textId="77777777" w:rsidR="00BC54DA" w:rsidRDefault="00BC54DA">
      <w:pPr>
        <w:spacing w:after="80"/>
      </w:pPr>
    </w:p>
    <w:p w14:paraId="52E400A2" w14:textId="77777777" w:rsidR="00BC54DA" w:rsidRDefault="00000000">
      <w:pPr>
        <w:pStyle w:val="heading20"/>
      </w:pPr>
      <w:r>
        <w:t>8.3 Limitations</w:t>
      </w:r>
      <w:bookmarkEnd w:id="36"/>
    </w:p>
    <w:p w14:paraId="0FF9244A" w14:textId="77777777" w:rsidR="00BC54DA" w:rsidRDefault="00000000">
      <w:pPr>
        <w:spacing w:after="120"/>
        <w:jc w:val="both"/>
      </w:pPr>
      <w:r>
        <w:rPr>
          <w:lang w:val="en-US"/>
        </w:rPr>
        <w:t xml:space="preserve">Several limitations should be acknowledged. First, the dataset does not include temporal features such as timestamps or growth stage indicators, which means the models cannot capture seasonal trends or within-season dynamics. Second, no image augmentation or oversampling was applied, and the dataset assumes a balanced distribution across crop types that may not reflect real production proportions. Third, hyperparameter tuning was not performed in this iteration; grid search or Bayesian </w:t>
      </w:r>
      <w:proofErr w:type="spellStart"/>
      <w:r>
        <w:rPr>
          <w:lang w:val="en-US"/>
        </w:rPr>
        <w:t>optimisation</w:t>
      </w:r>
      <w:proofErr w:type="spellEnd"/>
      <w:r>
        <w:rPr>
          <w:lang w:val="en-US"/>
        </w:rPr>
        <w:t xml:space="preserve"> could potentially improve </w:t>
      </w:r>
      <w:proofErr w:type="spellStart"/>
      <w:r>
        <w:rPr>
          <w:lang w:val="en-US"/>
        </w:rPr>
        <w:t>XGBoost</w:t>
      </w:r>
      <w:proofErr w:type="spellEnd"/>
      <w:r>
        <w:rPr>
          <w:lang w:val="en-US"/>
        </w:rPr>
        <w:t xml:space="preserve"> and Random Forest performance further. Finally, as the dataset is sourced from Kaggle and represents synthetic or aggregated records, results should be validated against real on-farm IoT data before production deployment.</w:t>
      </w:r>
    </w:p>
    <w:p w14:paraId="63F1F1C3" w14:textId="77777777" w:rsidR="00BC54DA" w:rsidRDefault="00BC54DA">
      <w:pPr>
        <w:spacing w:after="80"/>
      </w:pPr>
    </w:p>
    <w:p w14:paraId="53D4BF99" w14:textId="77777777" w:rsidR="00BC54DA" w:rsidRDefault="00000000">
      <w:pPr>
        <w:pStyle w:val="heading10"/>
      </w:pPr>
      <w:r>
        <w:t>9. Conclusion</w:t>
      </w:r>
      <w:bookmarkEnd w:id="9"/>
    </w:p>
    <w:p w14:paraId="06D71F2B" w14:textId="77777777" w:rsidR="00AE4C40" w:rsidRPr="00AE4C40" w:rsidRDefault="00AE4C40" w:rsidP="00AE4C40">
      <w:pPr>
        <w:spacing w:after="80"/>
        <w:rPr>
          <w:lang w:val="en-US"/>
        </w:rPr>
      </w:pPr>
    </w:p>
    <w:p w14:paraId="05D35704" w14:textId="041A4372" w:rsidR="00AE4C40" w:rsidRPr="00AE4C40" w:rsidRDefault="00AE4C40" w:rsidP="00AE4C40">
      <w:pPr>
        <w:spacing w:after="80"/>
        <w:rPr>
          <w:lang w:val="en-US"/>
        </w:rPr>
      </w:pPr>
      <w:r w:rsidRPr="00AE4C40">
        <w:rPr>
          <w:lang w:val="en-US"/>
        </w:rPr>
        <w:t>This study set out to determine whether greenhouse crop yield can be accurately predicted from IoT sensor and environmental data, and to identify which supervised machine learning model performs best for this task. The results clearly demonstrate that prediction is both feasible and practically useful.</w:t>
      </w:r>
    </w:p>
    <w:p w14:paraId="17BDF63E" w14:textId="77777777" w:rsidR="00AE4C40" w:rsidRPr="00AE4C40" w:rsidRDefault="00AE4C40" w:rsidP="00AE4C40">
      <w:pPr>
        <w:spacing w:after="80"/>
        <w:rPr>
          <w:lang w:val="en-US"/>
        </w:rPr>
      </w:pPr>
    </w:p>
    <w:p w14:paraId="6D9C6E6E" w14:textId="3A75EC7E" w:rsidR="00AE4C40" w:rsidRPr="00AE4C40" w:rsidRDefault="00AE4C40" w:rsidP="00AE4C40">
      <w:pPr>
        <w:spacing w:after="80"/>
        <w:rPr>
          <w:lang w:val="en-US"/>
        </w:rPr>
      </w:pPr>
      <w:r w:rsidRPr="00AE4C40">
        <w:rPr>
          <w:lang w:val="en-US"/>
        </w:rPr>
        <w:t xml:space="preserve">Among the three models evaluated, Random Forest achieved the best overall test performance with an R² of 0.8174 and MAE of 1.6584 kg/m². </w:t>
      </w:r>
      <w:proofErr w:type="spellStart"/>
      <w:r w:rsidRPr="00AE4C40">
        <w:rPr>
          <w:lang w:val="en-US"/>
        </w:rPr>
        <w:t>XGBoost</w:t>
      </w:r>
      <w:proofErr w:type="spellEnd"/>
      <w:r w:rsidRPr="00AE4C40">
        <w:rPr>
          <w:lang w:val="en-US"/>
        </w:rPr>
        <w:t xml:space="preserve"> performed comparably with an R² of 0.8020 and the most stable cross-validation results (CV std = 0.0037). Linear Regression, as expected for a baseline, achieved an R² of 0.6021, confirming the non-linear nature of the yield prediction task. Residual analysis and error distributions further corroborated the superiority of the ensemble models.</w:t>
      </w:r>
    </w:p>
    <w:p w14:paraId="712E89F9" w14:textId="58F7A22A" w:rsidR="00AE4C40" w:rsidRPr="00AE4C40" w:rsidRDefault="00AE4C40" w:rsidP="00AE4C40">
      <w:pPr>
        <w:spacing w:after="80"/>
        <w:rPr>
          <w:lang w:val="en-US"/>
        </w:rPr>
      </w:pPr>
      <w:r w:rsidRPr="00AE4C40">
        <w:rPr>
          <w:lang w:val="en-US"/>
        </w:rPr>
        <w:t xml:space="preserve">Feature importance analysis from both ensemble models consistently identified days to maturity, nitrogen fertilizer, potassium fertilizer, and irrigation as the strongest predictors of yield. This finding is practically significant: greenhouse managers who </w:t>
      </w:r>
      <w:proofErr w:type="spellStart"/>
      <w:r w:rsidRPr="00AE4C40">
        <w:rPr>
          <w:lang w:val="en-US"/>
        </w:rPr>
        <w:t>optimise</w:t>
      </w:r>
      <w:proofErr w:type="spellEnd"/>
      <w:r w:rsidRPr="00AE4C40">
        <w:rPr>
          <w:lang w:val="en-US"/>
        </w:rPr>
        <w:t xml:space="preserve"> these specific inputs stand to gain the most in terms of yield improvement. The ANOVA results further confirmed that crop type creates statistically significant differences in yield distribution (F = 4632.4482, p &lt; 0.0001), reinforcing its importance as a modelling feature.</w:t>
      </w:r>
    </w:p>
    <w:p w14:paraId="2170197C" w14:textId="77777777" w:rsidR="00AE4C40" w:rsidRPr="00AE4C40" w:rsidRDefault="00AE4C40" w:rsidP="00AE4C40">
      <w:pPr>
        <w:spacing w:after="80"/>
        <w:rPr>
          <w:lang w:val="en-US"/>
        </w:rPr>
      </w:pPr>
    </w:p>
    <w:p w14:paraId="4EE6E73C" w14:textId="4B41C255" w:rsidR="00BC54DA" w:rsidRDefault="00AE4C40" w:rsidP="00AE4C40">
      <w:pPr>
        <w:spacing w:after="80"/>
      </w:pPr>
      <w:r w:rsidRPr="00AE4C40">
        <w:rPr>
          <w:lang w:val="en-US"/>
        </w:rPr>
        <w:t xml:space="preserve">For the </w:t>
      </w:r>
      <w:proofErr w:type="spellStart"/>
      <w:r w:rsidRPr="00AE4C40">
        <w:rPr>
          <w:lang w:val="en-US"/>
        </w:rPr>
        <w:t>AgriTech</w:t>
      </w:r>
      <w:proofErr w:type="spellEnd"/>
      <w:r w:rsidRPr="00AE4C40">
        <w:rPr>
          <w:lang w:val="en-US"/>
        </w:rPr>
        <w:t xml:space="preserve"> industry and smart farming practitioners, these results validate the use of routinely collected IoT sensor data as a reliable foundation for predictive modelling. A Random Forest model trained on such data can provide yield estimates accurate enough to support harvest planning, resource </w:t>
      </w:r>
      <w:proofErr w:type="spellStart"/>
      <w:r w:rsidRPr="00AE4C40">
        <w:rPr>
          <w:lang w:val="en-US"/>
        </w:rPr>
        <w:t>optimisation</w:t>
      </w:r>
      <w:proofErr w:type="spellEnd"/>
      <w:r w:rsidRPr="00AE4C40">
        <w:rPr>
          <w:lang w:val="en-US"/>
        </w:rPr>
        <w:t>, and supply chain forecasting.</w:t>
      </w:r>
    </w:p>
    <w:p w14:paraId="0B41C20A" w14:textId="77777777" w:rsidR="00BC54DA" w:rsidRDefault="00000000">
      <w:pPr>
        <w:pStyle w:val="heading10"/>
      </w:pPr>
      <w:r>
        <w:t>10. Future Work</w:t>
      </w:r>
      <w:bookmarkEnd w:id="10"/>
    </w:p>
    <w:p w14:paraId="74BDB9EB" w14:textId="77777777" w:rsidR="00BC54DA" w:rsidRDefault="00000000">
      <w:pPr>
        <w:spacing w:after="120"/>
        <w:jc w:val="both"/>
      </w:pPr>
      <w:r>
        <w:t>Several directions could extend this work:</w:t>
      </w:r>
    </w:p>
    <w:p w14:paraId="2D9266BB" w14:textId="77777777" w:rsidR="00BC54DA" w:rsidRDefault="00000000">
      <w:pPr>
        <w:pStyle w:val="ListParagraph"/>
        <w:numPr>
          <w:ilvl w:val="0"/>
          <w:numId w:val="2"/>
        </w:numPr>
        <w:spacing w:after="80"/>
      </w:pPr>
      <w:r>
        <w:t>Time-Series Modelling: Incorporating temporal features such as growth stage, week of year, and cumulative growing degree days would allow models to capture seasonal dynamics and within-season trends currently absent from the dataset.</w:t>
      </w:r>
    </w:p>
    <w:p w14:paraId="647BDF3C" w14:textId="77777777" w:rsidR="00BC54DA" w:rsidRDefault="00000000">
      <w:pPr>
        <w:pStyle w:val="ListParagraph"/>
        <w:numPr>
          <w:ilvl w:val="0"/>
          <w:numId w:val="2"/>
        </w:numPr>
        <w:spacing w:after="80"/>
      </w:pPr>
      <w:r>
        <w:rPr>
          <w:lang w:val="en-US"/>
        </w:rPr>
        <w:t xml:space="preserve">Hyperparameter Tuning: Systematic grid search or Bayesian </w:t>
      </w:r>
      <w:proofErr w:type="spellStart"/>
      <w:r>
        <w:rPr>
          <w:lang w:val="en-US"/>
        </w:rPr>
        <w:t>optimisation</w:t>
      </w:r>
      <w:proofErr w:type="spellEnd"/>
      <w:r>
        <w:rPr>
          <w:lang w:val="en-US"/>
        </w:rPr>
        <w:t xml:space="preserve"> for </w:t>
      </w:r>
      <w:proofErr w:type="spellStart"/>
      <w:r>
        <w:rPr>
          <w:lang w:val="en-US"/>
        </w:rPr>
        <w:t>XGBoost</w:t>
      </w:r>
      <w:proofErr w:type="spellEnd"/>
      <w:r>
        <w:rPr>
          <w:lang w:val="en-US"/>
        </w:rPr>
        <w:t xml:space="preserve"> and Random Forest hyperparameters (e.g., </w:t>
      </w:r>
      <w:proofErr w:type="spellStart"/>
      <w:r>
        <w:rPr>
          <w:lang w:val="en-US"/>
        </w:rPr>
        <w:t>max_depth</w:t>
      </w:r>
      <w:proofErr w:type="spellEnd"/>
      <w:r>
        <w:rPr>
          <w:lang w:val="en-US"/>
        </w:rPr>
        <w:t xml:space="preserve">, </w:t>
      </w:r>
      <w:proofErr w:type="spellStart"/>
      <w:r>
        <w:rPr>
          <w:lang w:val="en-US"/>
        </w:rPr>
        <w:t>learning_rate</w:t>
      </w:r>
      <w:proofErr w:type="spellEnd"/>
      <w:r>
        <w:rPr>
          <w:lang w:val="en-US"/>
        </w:rPr>
        <w:t xml:space="preserve">, </w:t>
      </w:r>
      <w:proofErr w:type="spellStart"/>
      <w:r>
        <w:rPr>
          <w:lang w:val="en-US"/>
        </w:rPr>
        <w:t>n_estimators</w:t>
      </w:r>
      <w:proofErr w:type="spellEnd"/>
      <w:r>
        <w:rPr>
          <w:lang w:val="en-US"/>
        </w:rPr>
        <w:t>) could further improve predictive performance.</w:t>
      </w:r>
    </w:p>
    <w:p w14:paraId="7F2FEFB0" w14:textId="77777777" w:rsidR="00BC54DA" w:rsidRDefault="00000000">
      <w:pPr>
        <w:pStyle w:val="ListParagraph"/>
        <w:numPr>
          <w:ilvl w:val="0"/>
          <w:numId w:val="2"/>
        </w:numPr>
        <w:spacing w:after="80"/>
      </w:pPr>
      <w:r>
        <w:rPr>
          <w:lang w:val="en-US"/>
        </w:rPr>
        <w:t>Advanced Architectures: Deep learning approaches such as Gradient Boosting variants (</w:t>
      </w:r>
      <w:proofErr w:type="spellStart"/>
      <w:r>
        <w:rPr>
          <w:lang w:val="en-US"/>
        </w:rPr>
        <w:t>LightGBM</w:t>
      </w:r>
      <w:proofErr w:type="spellEnd"/>
      <w:r>
        <w:rPr>
          <w:lang w:val="en-US"/>
        </w:rPr>
        <w:t xml:space="preserve">, </w:t>
      </w:r>
      <w:proofErr w:type="spellStart"/>
      <w:r>
        <w:rPr>
          <w:lang w:val="en-US"/>
        </w:rPr>
        <w:t>CatBoost</w:t>
      </w:r>
      <w:proofErr w:type="spellEnd"/>
      <w:r>
        <w:rPr>
          <w:lang w:val="en-US"/>
        </w:rPr>
        <w:t>) or neural networks with tabular-</w:t>
      </w:r>
      <w:proofErr w:type="spellStart"/>
      <w:r>
        <w:rPr>
          <w:lang w:val="en-US"/>
        </w:rPr>
        <w:t>optimised</w:t>
      </w:r>
      <w:proofErr w:type="spellEnd"/>
      <w:r>
        <w:rPr>
          <w:lang w:val="en-US"/>
        </w:rPr>
        <w:t xml:space="preserve"> architectures (</w:t>
      </w:r>
      <w:proofErr w:type="spellStart"/>
      <w:r>
        <w:rPr>
          <w:lang w:val="en-US"/>
        </w:rPr>
        <w:t>TabNet</w:t>
      </w:r>
      <w:proofErr w:type="spellEnd"/>
      <w:r>
        <w:rPr>
          <w:lang w:val="en-US"/>
        </w:rPr>
        <w:t>) could be evaluated.</w:t>
      </w:r>
    </w:p>
    <w:p w14:paraId="6D0B2C8B" w14:textId="77777777" w:rsidR="00BC54DA" w:rsidRDefault="00000000">
      <w:pPr>
        <w:pStyle w:val="ListParagraph"/>
        <w:numPr>
          <w:ilvl w:val="0"/>
          <w:numId w:val="2"/>
        </w:numPr>
        <w:spacing w:after="80"/>
      </w:pPr>
      <w:r>
        <w:t>Real-World Validation: Deploying the best-performing model on real greenhouse IoT infrastructure and validating predictions against observed yields would test its practical robustness.</w:t>
      </w:r>
    </w:p>
    <w:p w14:paraId="60B8C934" w14:textId="77777777" w:rsidR="00BC54DA" w:rsidRDefault="00000000">
      <w:pPr>
        <w:pStyle w:val="ListParagraph"/>
        <w:numPr>
          <w:ilvl w:val="0"/>
          <w:numId w:val="2"/>
        </w:numPr>
        <w:spacing w:after="80"/>
      </w:pPr>
      <w:r>
        <w:t>Real-Time API Deployment: The best model could be packaged as a REST API connected directly to IoT sensor streams, enabling real-time yield forecasting for operational decision-making.</w:t>
      </w:r>
    </w:p>
    <w:p w14:paraId="2C0BC1B5" w14:textId="77777777" w:rsidR="00BC54DA" w:rsidRDefault="00BC54DA">
      <w:pPr>
        <w:spacing w:after="80"/>
      </w:pPr>
    </w:p>
    <w:p w14:paraId="5A131338" w14:textId="77777777" w:rsidR="00BC54DA" w:rsidRDefault="00000000">
      <w:pPr>
        <w:pStyle w:val="heading10"/>
      </w:pPr>
      <w:r>
        <w:t>References</w:t>
      </w:r>
      <w:bookmarkEnd w:id="11"/>
    </w:p>
    <w:p w14:paraId="28D53CB6" w14:textId="77777777" w:rsidR="00BC54DA" w:rsidRDefault="00000000">
      <w:pPr>
        <w:spacing w:after="120"/>
        <w:jc w:val="both"/>
      </w:pPr>
      <w:r>
        <w:rPr>
          <w:lang w:val="en-US"/>
        </w:rPr>
        <w:t xml:space="preserve">Kaggle (2024). Greenhouse Crop Yields (IoT &amp; </w:t>
      </w:r>
      <w:proofErr w:type="spellStart"/>
      <w:r>
        <w:rPr>
          <w:lang w:val="en-US"/>
        </w:rPr>
        <w:t>AgriTech</w:t>
      </w:r>
      <w:proofErr w:type="spellEnd"/>
      <w:r>
        <w:rPr>
          <w:lang w:val="en-US"/>
        </w:rPr>
        <w:t>) [Dataset]. Retrieved from https://www.kaggle.com/datasets/</w:t>
      </w:r>
    </w:p>
    <w:p w14:paraId="1786E524" w14:textId="77777777" w:rsidR="00BC54DA" w:rsidRDefault="00000000">
      <w:pPr>
        <w:spacing w:after="120"/>
        <w:jc w:val="both"/>
      </w:pPr>
      <w:proofErr w:type="spellStart"/>
      <w:r>
        <w:rPr>
          <w:lang w:val="en-US"/>
        </w:rPr>
        <w:t>Breiman</w:t>
      </w:r>
      <w:proofErr w:type="spellEnd"/>
      <w:r>
        <w:rPr>
          <w:lang w:val="en-US"/>
        </w:rPr>
        <w:t>, L. (2001). Random Forests. Machine Learning, 45(1), 5–32.</w:t>
      </w:r>
    </w:p>
    <w:p w14:paraId="2D115372" w14:textId="77777777" w:rsidR="00BC54DA" w:rsidRDefault="00000000">
      <w:pPr>
        <w:spacing w:after="120"/>
        <w:jc w:val="both"/>
      </w:pPr>
      <w:r>
        <w:rPr>
          <w:lang w:val="en-US"/>
        </w:rPr>
        <w:t xml:space="preserve">Chen, T., &amp; </w:t>
      </w:r>
      <w:proofErr w:type="spellStart"/>
      <w:r>
        <w:rPr>
          <w:lang w:val="en-US"/>
        </w:rPr>
        <w:t>Guestrin</w:t>
      </w:r>
      <w:proofErr w:type="spellEnd"/>
      <w:r>
        <w:rPr>
          <w:lang w:val="en-US"/>
        </w:rPr>
        <w:t xml:space="preserve">, C. (2016). </w:t>
      </w:r>
      <w:proofErr w:type="spellStart"/>
      <w:r>
        <w:rPr>
          <w:lang w:val="en-US"/>
        </w:rPr>
        <w:t>XGBoost</w:t>
      </w:r>
      <w:proofErr w:type="spellEnd"/>
      <w:r>
        <w:rPr>
          <w:lang w:val="en-US"/>
        </w:rPr>
        <w:t>: A Scalable Tree Boosting System. Proceedings of the 22nd ACM SIGKDD International Conference on Knowledge Discovery and Data Mining, 785–794.</w:t>
      </w:r>
    </w:p>
    <w:p w14:paraId="0CBB0D31" w14:textId="77777777" w:rsidR="00BC54DA" w:rsidRDefault="00000000">
      <w:pPr>
        <w:spacing w:after="120"/>
        <w:jc w:val="both"/>
      </w:pPr>
      <w:r>
        <w:t>Pedregosa, F., et al. (2011). Scikit-learn: Machine Learning in Python. Journal of Machine Learning Research, 12, 2825–2830.</w:t>
      </w:r>
    </w:p>
    <w:p w14:paraId="7EF5BCEE" w14:textId="77777777" w:rsidR="00BC54DA" w:rsidRDefault="00000000">
      <w:pPr>
        <w:spacing w:after="120"/>
        <w:jc w:val="both"/>
      </w:pPr>
      <w:r>
        <w:t>Liakos, K. G., et al. (2018). Machine Learning in Agriculture: A Review. Sensors, 18(8), 2674.</w:t>
      </w:r>
    </w:p>
    <w:p w14:paraId="345DF624" w14:textId="77777777" w:rsidR="00BC54DA" w:rsidRDefault="00000000">
      <w:pPr>
        <w:spacing w:after="120"/>
        <w:jc w:val="both"/>
      </w:pPr>
      <w:r>
        <w:rPr>
          <w:lang w:val="en-US"/>
        </w:rPr>
        <w:t xml:space="preserve">van </w:t>
      </w:r>
      <w:proofErr w:type="spellStart"/>
      <w:r>
        <w:rPr>
          <w:lang w:val="en-US"/>
        </w:rPr>
        <w:t>Klompenburg</w:t>
      </w:r>
      <w:proofErr w:type="spellEnd"/>
      <w:r>
        <w:rPr>
          <w:lang w:val="en-US"/>
        </w:rPr>
        <w:t xml:space="preserve">, T., Kassahun, A., &amp; </w:t>
      </w:r>
      <w:proofErr w:type="spellStart"/>
      <w:r>
        <w:rPr>
          <w:lang w:val="en-US"/>
        </w:rPr>
        <w:t>Catal</w:t>
      </w:r>
      <w:proofErr w:type="spellEnd"/>
      <w:r>
        <w:rPr>
          <w:lang w:val="en-US"/>
        </w:rPr>
        <w:t>, C. (2020). Crop Yield Prediction Using Machine Learning: A Systematic Literature Review. Computers and Electronics in Agriculture, 177, 105709.</w:t>
      </w:r>
    </w:p>
    <w:sectPr w:rsidR="00BC54DA">
      <w:headerReference w:type="default" r:id="rId25"/>
      <w:footerReference w:type="default" r:id="rId2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E5B40" w14:textId="77777777" w:rsidR="00C41CFD" w:rsidRDefault="00C41CFD">
      <w:r>
        <w:separator/>
      </w:r>
    </w:p>
  </w:endnote>
  <w:endnote w:type="continuationSeparator" w:id="0">
    <w:p w14:paraId="50025B5D" w14:textId="77777777" w:rsidR="00C41CFD" w:rsidRDefault="00C41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92A3" w14:textId="77777777" w:rsidR="00BC54DA" w:rsidRDefault="00000000">
    <w:pPr>
      <w:pBdr>
        <w:top w:val="single" w:sz="4" w:space="2" w:color="2E5F8A"/>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E54BA">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E54B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D8511" w14:textId="77777777" w:rsidR="00C41CFD" w:rsidRDefault="00C41CFD">
      <w:r>
        <w:separator/>
      </w:r>
    </w:p>
  </w:footnote>
  <w:footnote w:type="continuationSeparator" w:id="0">
    <w:p w14:paraId="6E4DC6F9" w14:textId="77777777" w:rsidR="00C41CFD" w:rsidRDefault="00C41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6584" w14:textId="77777777" w:rsidR="00BC54DA" w:rsidRDefault="00000000">
    <w:pPr>
      <w:pBdr>
        <w:bottom w:val="single" w:sz="4" w:space="2" w:color="2E5F8A"/>
      </w:pBdr>
    </w:pPr>
    <w:r>
      <w:rPr>
        <w:i/>
        <w:iCs/>
        <w:color w:val="555555"/>
        <w:sz w:val="18"/>
        <w:szCs w:val="18"/>
      </w:rPr>
      <w:t>Machine Learning-Based Prediction of Greenhouse Crop Yields Using IoT Sensor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E383"/>
    <w:multiLevelType w:val="hybridMultilevel"/>
    <w:tmpl w:val="68A88D76"/>
    <w:lvl w:ilvl="0" w:tplc="548C024A">
      <w:start w:val="1"/>
      <w:numFmt w:val="bullet"/>
      <w:lvlText w:val="●"/>
      <w:lvlJc w:val="left"/>
      <w:pPr>
        <w:ind w:left="720" w:hanging="360"/>
      </w:pPr>
    </w:lvl>
    <w:lvl w:ilvl="1" w:tplc="3C4EC682">
      <w:start w:val="1"/>
      <w:numFmt w:val="bullet"/>
      <w:lvlText w:val="○"/>
      <w:lvlJc w:val="left"/>
      <w:pPr>
        <w:ind w:left="1440" w:hanging="360"/>
      </w:pPr>
    </w:lvl>
    <w:lvl w:ilvl="2" w:tplc="1B7A6322">
      <w:start w:val="1"/>
      <w:numFmt w:val="bullet"/>
      <w:lvlText w:val="■"/>
      <w:lvlJc w:val="left"/>
      <w:pPr>
        <w:ind w:left="2160" w:hanging="360"/>
      </w:pPr>
    </w:lvl>
    <w:lvl w:ilvl="3" w:tplc="808A939E">
      <w:start w:val="1"/>
      <w:numFmt w:val="bullet"/>
      <w:lvlText w:val="●"/>
      <w:lvlJc w:val="left"/>
      <w:pPr>
        <w:ind w:left="2880" w:hanging="360"/>
      </w:pPr>
    </w:lvl>
    <w:lvl w:ilvl="4" w:tplc="8B466206">
      <w:start w:val="1"/>
      <w:numFmt w:val="bullet"/>
      <w:lvlText w:val="○"/>
      <w:lvlJc w:val="left"/>
      <w:pPr>
        <w:ind w:left="3600" w:hanging="360"/>
      </w:pPr>
    </w:lvl>
    <w:lvl w:ilvl="5" w:tplc="08285B92">
      <w:start w:val="1"/>
      <w:numFmt w:val="bullet"/>
      <w:lvlText w:val="■"/>
      <w:lvlJc w:val="left"/>
      <w:pPr>
        <w:ind w:left="4320" w:hanging="360"/>
      </w:pPr>
    </w:lvl>
    <w:lvl w:ilvl="6" w:tplc="8744B980">
      <w:start w:val="1"/>
      <w:numFmt w:val="bullet"/>
      <w:lvlText w:val="●"/>
      <w:lvlJc w:val="left"/>
      <w:pPr>
        <w:ind w:left="5040" w:hanging="360"/>
      </w:pPr>
    </w:lvl>
    <w:lvl w:ilvl="7" w:tplc="1A3230B4">
      <w:start w:val="1"/>
      <w:numFmt w:val="bullet"/>
      <w:lvlText w:val="●"/>
      <w:lvlJc w:val="left"/>
      <w:pPr>
        <w:ind w:left="5760" w:hanging="360"/>
      </w:pPr>
    </w:lvl>
    <w:lvl w:ilvl="8" w:tplc="C5783238">
      <w:start w:val="1"/>
      <w:numFmt w:val="bullet"/>
      <w:lvlText w:val="●"/>
      <w:lvlJc w:val="left"/>
      <w:pPr>
        <w:ind w:left="6480" w:hanging="360"/>
      </w:pPr>
    </w:lvl>
  </w:abstractNum>
  <w:abstractNum w:abstractNumId="1" w15:restartNumberingAfterBreak="0">
    <w:nsid w:val="1E4D7F28"/>
    <w:multiLevelType w:val="hybridMultilevel"/>
    <w:tmpl w:val="6E88BC4A"/>
    <w:lvl w:ilvl="0" w:tplc="F1CE303A">
      <w:start w:val="1"/>
      <w:numFmt w:val="decimal"/>
      <w:lvlText w:val="%1."/>
      <w:lvlJc w:val="left"/>
      <w:pPr>
        <w:ind w:left="720" w:hanging="360"/>
      </w:pPr>
    </w:lvl>
    <w:lvl w:ilvl="1" w:tplc="8C9494F0">
      <w:numFmt w:val="decimal"/>
      <w:lvlText w:val=""/>
      <w:lvlJc w:val="left"/>
    </w:lvl>
    <w:lvl w:ilvl="2" w:tplc="67D262EA">
      <w:numFmt w:val="decimal"/>
      <w:lvlText w:val=""/>
      <w:lvlJc w:val="left"/>
    </w:lvl>
    <w:lvl w:ilvl="3" w:tplc="1396AB92">
      <w:numFmt w:val="decimal"/>
      <w:lvlText w:val=""/>
      <w:lvlJc w:val="left"/>
    </w:lvl>
    <w:lvl w:ilvl="4" w:tplc="704454F6">
      <w:numFmt w:val="decimal"/>
      <w:lvlText w:val=""/>
      <w:lvlJc w:val="left"/>
    </w:lvl>
    <w:lvl w:ilvl="5" w:tplc="D58E6A7E">
      <w:numFmt w:val="decimal"/>
      <w:lvlText w:val=""/>
      <w:lvlJc w:val="left"/>
    </w:lvl>
    <w:lvl w:ilvl="6" w:tplc="D21C01CC">
      <w:numFmt w:val="decimal"/>
      <w:lvlText w:val=""/>
      <w:lvlJc w:val="left"/>
    </w:lvl>
    <w:lvl w:ilvl="7" w:tplc="53FA0FB8">
      <w:numFmt w:val="decimal"/>
      <w:lvlText w:val=""/>
      <w:lvlJc w:val="left"/>
    </w:lvl>
    <w:lvl w:ilvl="8" w:tplc="7264C5D6">
      <w:numFmt w:val="decimal"/>
      <w:lvlText w:val=""/>
      <w:lvlJc w:val="left"/>
    </w:lvl>
  </w:abstractNum>
  <w:abstractNum w:abstractNumId="2" w15:restartNumberingAfterBreak="0">
    <w:nsid w:val="4D807811"/>
    <w:multiLevelType w:val="hybridMultilevel"/>
    <w:tmpl w:val="3A2C3CDC"/>
    <w:lvl w:ilvl="0" w:tplc="2B84C2D6">
      <w:start w:val="1"/>
      <w:numFmt w:val="bullet"/>
      <w:lvlText w:val="•"/>
      <w:lvlJc w:val="left"/>
      <w:pPr>
        <w:ind w:left="720" w:hanging="360"/>
      </w:pPr>
    </w:lvl>
    <w:lvl w:ilvl="1" w:tplc="400C5952">
      <w:numFmt w:val="decimal"/>
      <w:lvlText w:val=""/>
      <w:lvlJc w:val="left"/>
    </w:lvl>
    <w:lvl w:ilvl="2" w:tplc="09485C0A">
      <w:numFmt w:val="decimal"/>
      <w:lvlText w:val=""/>
      <w:lvlJc w:val="left"/>
    </w:lvl>
    <w:lvl w:ilvl="3" w:tplc="6114C3B8">
      <w:numFmt w:val="decimal"/>
      <w:lvlText w:val=""/>
      <w:lvlJc w:val="left"/>
    </w:lvl>
    <w:lvl w:ilvl="4" w:tplc="0C52296C">
      <w:numFmt w:val="decimal"/>
      <w:lvlText w:val=""/>
      <w:lvlJc w:val="left"/>
    </w:lvl>
    <w:lvl w:ilvl="5" w:tplc="794267AA">
      <w:numFmt w:val="decimal"/>
      <w:lvlText w:val=""/>
      <w:lvlJc w:val="left"/>
    </w:lvl>
    <w:lvl w:ilvl="6" w:tplc="57A02FB8">
      <w:numFmt w:val="decimal"/>
      <w:lvlText w:val=""/>
      <w:lvlJc w:val="left"/>
    </w:lvl>
    <w:lvl w:ilvl="7" w:tplc="1A22EF54">
      <w:numFmt w:val="decimal"/>
      <w:lvlText w:val=""/>
      <w:lvlJc w:val="left"/>
    </w:lvl>
    <w:lvl w:ilvl="8" w:tplc="1D1879D2">
      <w:numFmt w:val="decimal"/>
      <w:lvlText w:val=""/>
      <w:lvlJc w:val="left"/>
    </w:lvl>
  </w:abstractNum>
  <w:num w:numId="1" w16cid:durableId="471141924">
    <w:abstractNumId w:val="0"/>
    <w:lvlOverride w:ilvl="0">
      <w:startOverride w:val="1"/>
    </w:lvlOverride>
  </w:num>
  <w:num w:numId="2" w16cid:durableId="2015064229">
    <w:abstractNumId w:val="2"/>
    <w:lvlOverride w:ilvl="0">
      <w:startOverride w:val="1"/>
    </w:lvlOverride>
  </w:num>
  <w:num w:numId="3" w16cid:durableId="22561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185503"/>
    <w:rsid w:val="0017215F"/>
    <w:rsid w:val="003E2060"/>
    <w:rsid w:val="005E5448"/>
    <w:rsid w:val="007C02E5"/>
    <w:rsid w:val="007E54BA"/>
    <w:rsid w:val="008566CB"/>
    <w:rsid w:val="009307C6"/>
    <w:rsid w:val="009A66FC"/>
    <w:rsid w:val="00AE4C40"/>
    <w:rsid w:val="00BC54DA"/>
    <w:rsid w:val="00C41CFD"/>
    <w:rsid w:val="00D552E6"/>
    <w:rsid w:val="00DA4112"/>
    <w:rsid w:val="00DF02BE"/>
    <w:rsid w:val="00DF417A"/>
    <w:rsid w:val="00FE416D"/>
    <w:rsid w:val="00FF788A"/>
    <w:rsid w:val="11185503"/>
    <w:rsid w:val="138CC0E4"/>
    <w:rsid w:val="3985923E"/>
    <w:rsid w:val="6680752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1C65"/>
  <w15:docId w15:val="{82FD911D-1814-4901-8712-BAE1FAA1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6" w:space="4" w:color="2E5F8A"/>
      </w:pBdr>
      <w:spacing w:before="300" w:after="200"/>
      <w:outlineLvl w:val="0"/>
    </w:pPr>
    <w:rPr>
      <w:b/>
      <w:bCs/>
      <w:color w:val="1A3A5C"/>
      <w:sz w:val="32"/>
      <w:szCs w:val="32"/>
    </w:rPr>
  </w:style>
  <w:style w:type="paragraph" w:customStyle="1" w:styleId="heading20">
    <w:name w:val="heading 20"/>
    <w:qFormat/>
    <w:pPr>
      <w:spacing w:before="240" w:after="160"/>
      <w:outlineLvl w:val="1"/>
    </w:pPr>
    <w:rPr>
      <w:b/>
      <w:bCs/>
      <w:color w:val="2E5F8A"/>
      <w:sz w:val="28"/>
      <w:szCs w:val="28"/>
    </w:rPr>
  </w:style>
  <w:style w:type="paragraph" w:customStyle="1" w:styleId="heading30">
    <w:name w:val="heading 30"/>
    <w:qFormat/>
    <w:pPr>
      <w:spacing w:before="160" w:after="100"/>
      <w:outlineLvl w:val="2"/>
    </w:pPr>
    <w:rPr>
      <w:b/>
      <w:bCs/>
      <w:color w:val="3A7DBF"/>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uiPriority w:val="39"/>
    <w:unhideWhenUsed/>
    <w:pPr>
      <w:tabs>
        <w:tab w:val="right" w:leader="dot" w:pos="8640"/>
      </w:tabs>
      <w:spacing w:before="80" w:after="80"/>
    </w:pPr>
    <w:rPr>
      <w:b/>
      <w:color w:val="1A3A5C"/>
    </w:rPr>
  </w:style>
  <w:style w:type="paragraph" w:styleId="TOC2">
    <w:name w:val="toc 2"/>
    <w:uiPriority w:val="39"/>
    <w:unhideWhenUsed/>
    <w:pPr>
      <w:tabs>
        <w:tab w:val="right" w:leader="dot" w:pos="8640"/>
      </w:tabs>
      <w:spacing w:before="60" w:after="60"/>
      <w:ind w:left="360"/>
    </w:pPr>
    <w:rPr>
      <w:color w:val="1A3A5C"/>
      <w:sz w:val="20"/>
      <w:szCs w:val="20"/>
    </w:rPr>
  </w:style>
  <w:style w:type="character" w:styleId="HTMLCode">
    <w:name w:val="HTML Code"/>
    <w:basedOn w:val="DefaultParagraphFont"/>
    <w:uiPriority w:val="99"/>
    <w:semiHidden/>
    <w:unhideWhenUsed/>
    <w:rsid w:val="005E5448"/>
    <w:rPr>
      <w:rFonts w:ascii="Courier New" w:eastAsia="Times New Roman" w:hAnsi="Courier New" w:cs="Courier New"/>
      <w:sz w:val="20"/>
      <w:szCs w:val="20"/>
    </w:rPr>
  </w:style>
  <w:style w:type="character" w:styleId="Strong">
    <w:name w:val="Strong"/>
    <w:basedOn w:val="DefaultParagraphFont"/>
    <w:uiPriority w:val="22"/>
    <w:qFormat/>
    <w:rsid w:val="005E5448"/>
    <w:rPr>
      <w:b/>
      <w:bCs/>
    </w:rPr>
  </w:style>
  <w:style w:type="character" w:styleId="FollowedHyperlink">
    <w:name w:val="FollowedHyperlink"/>
    <w:basedOn w:val="DefaultParagraphFont"/>
    <w:uiPriority w:val="99"/>
    <w:semiHidden/>
    <w:unhideWhenUsed/>
    <w:rsid w:val="009307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uganzibaker/greenhouse-ml-projec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AE1C3-12AF-4E76-BA58-04F01ED0F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23</Pages>
  <Words>3810</Words>
  <Characters>21722</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baker muganzi</cp:lastModifiedBy>
  <cp:revision>5</cp:revision>
  <dcterms:created xsi:type="dcterms:W3CDTF">2026-06-03T06:06:00Z</dcterms:created>
  <dcterms:modified xsi:type="dcterms:W3CDTF">2026-06-03T06:39:00Z</dcterms:modified>
</cp:coreProperties>
</file>