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Text" w:cs="Google Sans Text" w:eastAsia="Google Sans Text" w:hAnsi="Google Sans Text"/>
          <w:b w:val="1"/>
          <w:bCs w:val="1"/>
          <w:i w:val="1"/>
          <w:iCs w:val="1"/>
          <w:color w:val="1b1c1d"/>
          <w:sz w:val="28"/>
          <w:szCs w:val="28"/>
        </w:rPr>
      </w:pPr>
      <w:r w:rsidDel="00000000" w:rsidR="00000000" w:rsidRPr="00000000">
        <w:rPr>
          <w:rFonts w:ascii="Google Sans" w:cs="Google Sans" w:eastAsia="Google Sans" w:hAnsi="Google Sans"/>
          <w:color w:val="1b1c1d"/>
          <w:rtl w:val="0"/>
        </w:rPr>
        <w:t xml:space="preserve">Summary: Analysis of Somatic vs. Gonadal Growth Phases in </w:t>
      </w:r>
      <w:r w:rsidDel="00000000" w:rsidR="00000000" w:rsidRPr="00000000">
        <w:rPr>
          <w:rFonts w:ascii="Google Sans Text" w:cs="Google Sans Text" w:eastAsia="Google Sans Text" w:hAnsi="Google Sans Text"/>
          <w:b w:val="1"/>
          <w:bCs w:val="1"/>
          <w:i w:val="1"/>
          <w:iCs w:val="1"/>
          <w:color w:val="1b1c1d"/>
          <w:sz w:val="28"/>
          <w:szCs w:val="28"/>
          <w:rtl w:val="0"/>
        </w:rPr>
        <w:t xml:space="preserve">T. gratilla</w:t>
      </w:r>
    </w:p>
    <w:p w:rsidR="00000000" w:rsidDel="00000000" w:rsidP="00000000" w:rsidRDefault="00000000" w:rsidRPr="00000000" w14:paraId="00000002">
      <w:pPr>
        <w:spacing w:after="240" w:before="12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bCs w:val="1"/>
          <w:i w:val="1"/>
          <w:iCs w:val="1"/>
          <w:color w:val="1b1c1d"/>
          <w:sz w:val="28"/>
          <w:szCs w:val="28"/>
        </w:rPr>
      </w:pPr>
      <w:r w:rsidDel="00000000" w:rsidR="00000000" w:rsidRPr="00000000">
        <w:rPr>
          <w:rtl w:val="0"/>
        </w:rPr>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bCs w:val="1"/>
          <w:color w:val="1b1c1d"/>
          <w:rtl w:val="0"/>
        </w:rPr>
        <w:t xml:space="preserve">Objective:</w:t>
      </w:r>
      <w:r w:rsidDel="00000000" w:rsidR="00000000" w:rsidRPr="00000000">
        <w:rPr>
          <w:rFonts w:ascii="Google Sans Text" w:cs="Google Sans Text" w:eastAsia="Google Sans Text" w:hAnsi="Google Sans Text"/>
          <w:color w:val="1b1c1d"/>
          <w:rtl w:val="0"/>
        </w:rPr>
        <w:t xml:space="preserve"> To determine the relationship between somatic (test) growth and gonadal (roe) growth and to identify the most effective feeding strategy for commercial aquaculture.</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bCs w:val="1"/>
          <w:color w:val="1b1c1d"/>
          <w:rtl w:val="0"/>
        </w:rPr>
        <w:t xml:space="preserve">Initial Hypothesis:</w:t>
      </w:r>
      <w:r w:rsidDel="00000000" w:rsidR="00000000" w:rsidRPr="00000000">
        <w:rPr>
          <w:rFonts w:ascii="Google Sans Text" w:cs="Google Sans Text" w:eastAsia="Google Sans Text" w:hAnsi="Google Sans Text"/>
          <w:color w:val="1b1c1d"/>
          <w:rtl w:val="0"/>
        </w:rPr>
        <w:t xml:space="preserve"> The discussion began with a hypothesis that an urchin reaches a maximum GSI (Gonado-Somatic Index) at a certain test size. Based on this, it was suggested there might be "no point" in holding the animal past this size, as the GSI (a percentage) might drop as the total animal weight increases.</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bCs w:val="1"/>
          <w:color w:val="1b1c1d"/>
          <w:rtl w:val="0"/>
        </w:rPr>
        <w:t xml:space="preserve">Analysis of Findings:</w:t>
      </w:r>
      <w:r w:rsidDel="00000000" w:rsidR="00000000" w:rsidRPr="00000000">
        <w:rPr>
          <w:rFonts w:ascii="Google Sans Text" w:cs="Google Sans Text" w:eastAsia="Google Sans Text" w:hAnsi="Google Sans Text"/>
          <w:color w:val="1b1c1d"/>
          <w:rtl w:val="0"/>
        </w:rPr>
        <w:t xml:space="preserve"> Our review of two key scientific papers (Shpigel et al., 2018 and Cyrus et al., 2015) led to a different conclusion.</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b w:val="1"/>
          <w:bCs w:val="1"/>
          <w:color w:val="1b1c1d"/>
        </w:rPr>
      </w:pPr>
      <w:r w:rsidDel="00000000" w:rsidR="00000000" w:rsidRPr="00000000">
        <w:rPr>
          <w:rFonts w:ascii="Google Sans Text" w:cs="Google Sans Text" w:eastAsia="Google Sans Text" w:hAnsi="Google Sans Text"/>
          <w:b w:val="1"/>
          <w:bCs w:val="1"/>
          <w:color w:val="1b1c1d"/>
          <w:rtl w:val="0"/>
        </w:rPr>
        <w:t xml:space="preserve">1. Findings from Shpigel et al. (2018):</w:t>
      </w:r>
    </w:p>
    <w:p w:rsidR="00000000" w:rsidDel="00000000" w:rsidP="00000000" w:rsidRDefault="00000000" w:rsidRPr="00000000" w14:paraId="00000008">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Yield is More Important than GSI:</w:t>
      </w:r>
      <w:r w:rsidDel="00000000" w:rsidR="00000000" w:rsidRPr="00000000">
        <w:rPr>
          <w:rFonts w:ascii="Google Sans Text" w:cs="Google Sans Text" w:eastAsia="Google Sans Text" w:hAnsi="Google Sans Text"/>
          <w:color w:val="1b1c1d"/>
          <w:rtl w:val="0"/>
        </w:rPr>
        <w:t xml:space="preserve"> The primary finding was that GSI, which is a </w:t>
      </w:r>
      <w:r w:rsidDel="00000000" w:rsidR="00000000" w:rsidRPr="00000000">
        <w:rPr>
          <w:rFonts w:ascii="Google Sans Text" w:cs="Google Sans Text" w:eastAsia="Google Sans Text" w:hAnsi="Google Sans Text"/>
          <w:i w:val="1"/>
          <w:iCs w:val="1"/>
          <w:color w:val="1b1c1d"/>
          <w:rtl w:val="0"/>
        </w:rPr>
        <w:t xml:space="preserve">ratio</w:t>
      </w:r>
      <w:r w:rsidDel="00000000" w:rsidR="00000000" w:rsidRPr="00000000">
        <w:rPr>
          <w:rFonts w:ascii="Google Sans Text" w:cs="Google Sans Text" w:eastAsia="Google Sans Text" w:hAnsi="Google Sans Text"/>
          <w:color w:val="1b1c1d"/>
          <w:rtl w:val="0"/>
        </w:rPr>
        <w:t xml:space="preserve"> of gonad weight to total body weight, is less important for aquaculture than the absolute </w:t>
      </w:r>
      <w:r w:rsidDel="00000000" w:rsidR="00000000" w:rsidRPr="00000000">
        <w:rPr>
          <w:rFonts w:ascii="Google Sans Text" w:cs="Google Sans Text" w:eastAsia="Google Sans Text" w:hAnsi="Google Sans Text"/>
          <w:b w:val="1"/>
          <w:bCs w:val="1"/>
          <w:color w:val="1b1c1d"/>
          <w:rtl w:val="0"/>
        </w:rPr>
        <w:t xml:space="preserve">gonad yield</w:t>
      </w:r>
      <w:r w:rsidDel="00000000" w:rsidR="00000000" w:rsidRPr="00000000">
        <w:rPr>
          <w:rFonts w:ascii="Google Sans Text" w:cs="Google Sans Text" w:eastAsia="Google Sans Text" w:hAnsi="Google Sans Text"/>
          <w:color w:val="1b1c1d"/>
          <w:rtl w:val="0"/>
        </w:rPr>
        <w:t xml:space="preserve"> (the final product weight).</w:t>
      </w:r>
    </w:p>
    <w:p w:rsidR="00000000" w:rsidDel="00000000" w:rsidP="00000000" w:rsidRDefault="00000000" w:rsidRPr="00000000" w14:paraId="00000009">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Separate Growth Phases Identified:</w:t>
      </w:r>
      <w:r w:rsidDel="00000000" w:rsidR="00000000" w:rsidRPr="00000000">
        <w:rPr>
          <w:rFonts w:ascii="Google Sans Text" w:cs="Google Sans Text" w:eastAsia="Google Sans Text" w:hAnsi="Google Sans Text"/>
          <w:color w:val="1b1c1d"/>
          <w:rtl w:val="0"/>
        </w:rPr>
        <w:t xml:space="preserve"> This study clearly demonstrated that somatic and gonadal growth are distinct and largely sequential.</w:t>
      </w:r>
    </w:p>
    <w:p w:rsidR="00000000" w:rsidDel="00000000" w:rsidP="00000000" w:rsidRDefault="00000000" w:rsidRPr="00000000" w14:paraId="0000000A">
      <w:pPr>
        <w:numPr>
          <w:ilvl w:val="1"/>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b w:val="1"/>
          <w:bCs w:val="1"/>
          <w:color w:val="1b1c1d"/>
          <w:rtl w:val="0"/>
        </w:rPr>
        <w:t xml:space="preserve">Somatic Growth:</w:t>
      </w:r>
      <w:r w:rsidDel="00000000" w:rsidR="00000000" w:rsidRPr="00000000">
        <w:rPr>
          <w:rFonts w:ascii="Google Sans Text" w:cs="Google Sans Text" w:eastAsia="Google Sans Text" w:hAnsi="Google Sans Text"/>
          <w:color w:val="1b1c1d"/>
          <w:rtl w:val="0"/>
        </w:rPr>
        <w:t xml:space="preserve"> In the </w:t>
      </w:r>
      <w:r w:rsidDel="00000000" w:rsidR="00000000" w:rsidRPr="00000000">
        <w:rPr>
          <w:rFonts w:ascii="Google Sans Text" w:cs="Google Sans Text" w:eastAsia="Google Sans Text" w:hAnsi="Google Sans Text"/>
          <w:i w:val="1"/>
          <w:iCs w:val="1"/>
          <w:color w:val="1b1c1d"/>
          <w:rtl w:val="0"/>
        </w:rPr>
        <w:t xml:space="preserve">Ulva lactuca</w:t>
      </w:r>
      <w:r w:rsidDel="00000000" w:rsidR="00000000" w:rsidRPr="00000000">
        <w:rPr>
          <w:rFonts w:ascii="Google Sans Text" w:cs="Google Sans Text" w:eastAsia="Google Sans Text" w:hAnsi="Google Sans Text"/>
          <w:color w:val="1b1c1d"/>
          <w:rtl w:val="0"/>
        </w:rPr>
        <w:t xml:space="preserve"> group, the urchins experienced rapid somatic (test) growth up to Day 160.</w:t>
      </w:r>
    </w:p>
    <w:p w:rsidR="00000000" w:rsidDel="00000000" w:rsidP="00000000" w:rsidRDefault="00000000" w:rsidRPr="00000000" w14:paraId="0000000B">
      <w:pPr>
        <w:numPr>
          <w:ilvl w:val="1"/>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bCs w:val="1"/>
          <w:color w:val="1b1c1d"/>
          <w:rtl w:val="0"/>
        </w:rPr>
        <w:t xml:space="preserve">Gonadal Growth:</w:t>
      </w:r>
      <w:r w:rsidDel="00000000" w:rsidR="00000000" w:rsidRPr="00000000">
        <w:rPr>
          <w:rFonts w:ascii="Google Sans Text" w:cs="Google Sans Text" w:eastAsia="Google Sans Text" w:hAnsi="Google Sans Text"/>
          <w:color w:val="1b1c1d"/>
          <w:rtl w:val="0"/>
        </w:rPr>
        <w:t xml:space="preserve"> From Day 160 onwards, somatic growth slowed, but gonad weight "grew (almost exponentially)," increasing from 9.0 g to 24.6 g.</w:t>
      </w:r>
    </w:p>
    <w:p w:rsidR="00000000" w:rsidDel="00000000" w:rsidP="00000000" w:rsidRDefault="00000000" w:rsidRPr="00000000" w14:paraId="0000000C">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Conclusion:</w:t>
      </w:r>
      <w:r w:rsidDel="00000000" w:rsidR="00000000" w:rsidRPr="00000000">
        <w:rPr>
          <w:rFonts w:ascii="Google Sans Text" w:cs="Google Sans Text" w:eastAsia="Google Sans Text" w:hAnsi="Google Sans Text"/>
          <w:color w:val="1b1c1d"/>
          <w:rtl w:val="0"/>
        </w:rPr>
        <w:t xml:space="preserve"> This paper disproved the initial hypothesis. The GSI did not drop; it increased from 8.1% to 13.7% during the gonad growth phase. The period </w:t>
      </w:r>
      <w:r w:rsidDel="00000000" w:rsidR="00000000" w:rsidRPr="00000000">
        <w:rPr>
          <w:rFonts w:ascii="Google Sans Text" w:cs="Google Sans Text" w:eastAsia="Google Sans Text" w:hAnsi="Google Sans Text"/>
          <w:i w:val="1"/>
          <w:iCs w:val="1"/>
          <w:color w:val="1b1c1d"/>
          <w:rtl w:val="0"/>
        </w:rPr>
        <w:t xml:space="preserve">after</w:t>
      </w:r>
      <w:r w:rsidDel="00000000" w:rsidR="00000000" w:rsidRPr="00000000">
        <w:rPr>
          <w:rFonts w:ascii="Google Sans Text" w:cs="Google Sans Text" w:eastAsia="Google Sans Text" w:hAnsi="Google Sans Text"/>
          <w:color w:val="1b1c1d"/>
          <w:rtl w:val="0"/>
        </w:rPr>
        <w:t xml:space="preserve"> the urchin reaches commercial test size is the </w:t>
      </w:r>
      <w:r w:rsidDel="00000000" w:rsidR="00000000" w:rsidRPr="00000000">
        <w:rPr>
          <w:rFonts w:ascii="Google Sans Text" w:cs="Google Sans Text" w:eastAsia="Google Sans Text" w:hAnsi="Google Sans Text"/>
          <w:i w:val="1"/>
          <w:iCs w:val="1"/>
          <w:color w:val="1b1c1d"/>
          <w:rtl w:val="0"/>
        </w:rPr>
        <w:t xml:space="preserve">most critical</w:t>
      </w:r>
      <w:r w:rsidDel="00000000" w:rsidR="00000000" w:rsidRPr="00000000">
        <w:rPr>
          <w:rFonts w:ascii="Google Sans Text" w:cs="Google Sans Text" w:eastAsia="Google Sans Text" w:hAnsi="Google Sans Text"/>
          <w:color w:val="1b1c1d"/>
          <w:rtl w:val="0"/>
        </w:rPr>
        <w:t xml:space="preserve"> period for producing the actual saleable product (gonad yield).</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120" w:before="240" w:line="275.9999942779541" w:lineRule="auto"/>
        <w:rPr>
          <w:rFonts w:ascii="Google Sans Text" w:cs="Google Sans Text" w:eastAsia="Google Sans Text" w:hAnsi="Google Sans Text"/>
          <w:b w:val="1"/>
          <w:bCs w:val="1"/>
          <w:color w:val="1b1c1d"/>
        </w:rPr>
      </w:pPr>
      <w:r w:rsidDel="00000000" w:rsidR="00000000" w:rsidRPr="00000000">
        <w:rPr>
          <w:rFonts w:ascii="Google Sans Text" w:cs="Google Sans Text" w:eastAsia="Google Sans Text" w:hAnsi="Google Sans Text"/>
          <w:b w:val="1"/>
          <w:bCs w:val="1"/>
          <w:color w:val="1b1c1d"/>
          <w:rtl w:val="0"/>
        </w:rPr>
        <w:t xml:space="preserve">2. Findings from Cyrus et al. (2015, Chapter 4):</w:t>
      </w:r>
    </w:p>
    <w:p w:rsidR="00000000" w:rsidDel="00000000" w:rsidP="00000000" w:rsidRDefault="00000000" w:rsidRPr="00000000" w14:paraId="0000000E">
      <w:pPr>
        <w:numPr>
          <w:ilvl w:val="0"/>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Strong Confirmation:</w:t>
      </w:r>
      <w:r w:rsidDel="00000000" w:rsidR="00000000" w:rsidRPr="00000000">
        <w:rPr>
          <w:rFonts w:ascii="Google Sans Text" w:cs="Google Sans Text" w:eastAsia="Google Sans Text" w:hAnsi="Google Sans Text"/>
          <w:color w:val="1b1c1d"/>
          <w:rtl w:val="0"/>
        </w:rPr>
        <w:t xml:space="preserve"> This study was explicitly designed around the principle of separate growth phases, dividing its trial into a 20-week "somatic growth phase" and a 12-week "gonad enhancement phase."</w:t>
      </w:r>
    </w:p>
    <w:p w:rsidR="00000000" w:rsidDel="00000000" w:rsidP="00000000" w:rsidRDefault="00000000" w:rsidRPr="00000000" w14:paraId="0000000F">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Optimised Feeding Strategy:</w:t>
      </w:r>
      <w:r w:rsidDel="00000000" w:rsidR="00000000" w:rsidRPr="00000000">
        <w:rPr>
          <w:rFonts w:ascii="Google Sans Text" w:cs="Google Sans Text" w:eastAsia="Google Sans Text" w:hAnsi="Google Sans Text"/>
          <w:color w:val="1b1c1d"/>
          <w:rtl w:val="0"/>
        </w:rPr>
        <w:t xml:space="preserve"> The experiment was designed to find the best </w:t>
      </w:r>
      <w:r w:rsidDel="00000000" w:rsidR="00000000" w:rsidRPr="00000000">
        <w:rPr>
          <w:rFonts w:ascii="Google Sans Text" w:cs="Google Sans Text" w:eastAsia="Google Sans Text" w:hAnsi="Google Sans Text"/>
          <w:i w:val="1"/>
          <w:iCs w:val="1"/>
          <w:color w:val="1b1c1d"/>
          <w:rtl w:val="0"/>
        </w:rPr>
        <w:t xml:space="preserve">feeding regime</w:t>
      </w:r>
      <w:r w:rsidDel="00000000" w:rsidR="00000000" w:rsidRPr="00000000">
        <w:rPr>
          <w:rFonts w:ascii="Google Sans Text" w:cs="Google Sans Text" w:eastAsia="Google Sans Text" w:hAnsi="Google Sans Text"/>
          <w:color w:val="1b1c1d"/>
          <w:rtl w:val="0"/>
        </w:rPr>
        <w:t xml:space="preserve"> for this two-phase life cycle.</w:t>
      </w:r>
    </w:p>
    <w:p w:rsidR="00000000" w:rsidDel="00000000" w:rsidP="00000000" w:rsidRDefault="00000000" w:rsidRPr="00000000" w14:paraId="00000010">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Results:</w:t>
      </w:r>
    </w:p>
    <w:p w:rsidR="00000000" w:rsidDel="00000000" w:rsidP="00000000" w:rsidRDefault="00000000" w:rsidRPr="00000000" w14:paraId="00000011">
      <w:pPr>
        <w:numPr>
          <w:ilvl w:val="1"/>
          <w:numId w:val="4"/>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b w:val="1"/>
          <w:bCs w:val="1"/>
          <w:color w:val="1b1c1d"/>
          <w:rtl w:val="0"/>
        </w:rPr>
        <w:t xml:space="preserve">Somatic Phase (Weeks 0-20):</w:t>
      </w:r>
      <w:r w:rsidDel="00000000" w:rsidR="00000000" w:rsidRPr="00000000">
        <w:rPr>
          <w:rFonts w:ascii="Google Sans Text" w:cs="Google Sans Text" w:eastAsia="Google Sans Text" w:hAnsi="Google Sans Text"/>
          <w:color w:val="1b1c1d"/>
          <w:rtl w:val="0"/>
        </w:rPr>
        <w:t xml:space="preserve"> Fresh Ulva (FU) was found to be excellent for somatic growth, producing large animals. The artificial diet without Ulva (0U) produced significantly smaller urchins.</w:t>
      </w:r>
    </w:p>
    <w:p w:rsidR="00000000" w:rsidDel="00000000" w:rsidP="00000000" w:rsidRDefault="00000000" w:rsidRPr="00000000" w14:paraId="00000012">
      <w:pPr>
        <w:numPr>
          <w:ilvl w:val="1"/>
          <w:numId w:val="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70" w:hanging="360"/>
      </w:pPr>
      <w:r w:rsidDel="00000000" w:rsidR="00000000" w:rsidRPr="00000000">
        <w:rPr>
          <w:rFonts w:ascii="Google Sans Text" w:cs="Google Sans Text" w:eastAsia="Google Sans Text" w:hAnsi="Google Sans Text"/>
          <w:b w:val="1"/>
          <w:bCs w:val="1"/>
          <w:color w:val="1b1c1d"/>
          <w:rtl w:val="0"/>
        </w:rPr>
        <w:t xml:space="preserve">Gonad Phase (Weeks 20-32):</w:t>
      </w:r>
      <w:r w:rsidDel="00000000" w:rsidR="00000000" w:rsidRPr="00000000">
        <w:rPr>
          <w:rFonts w:ascii="Google Sans Text" w:cs="Google Sans Text" w:eastAsia="Google Sans Text" w:hAnsi="Google Sans Text"/>
          <w:color w:val="1b1c1d"/>
          <w:rtl w:val="0"/>
        </w:rPr>
        <w:t xml:space="preserve"> Urchins that were switched </w:t>
      </w:r>
      <w:r w:rsidDel="00000000" w:rsidR="00000000" w:rsidRPr="00000000">
        <w:rPr>
          <w:rFonts w:ascii="Google Sans Text" w:cs="Google Sans Text" w:eastAsia="Google Sans Text" w:hAnsi="Google Sans Text"/>
          <w:i w:val="1"/>
          <w:iCs w:val="1"/>
          <w:color w:val="1b1c1d"/>
          <w:rtl w:val="0"/>
        </w:rPr>
        <w:t xml:space="preserve">from</w:t>
      </w:r>
      <w:r w:rsidDel="00000000" w:rsidR="00000000" w:rsidRPr="00000000">
        <w:rPr>
          <w:rFonts w:ascii="Google Sans Text" w:cs="Google Sans Text" w:eastAsia="Google Sans Text" w:hAnsi="Google Sans Text"/>
          <w:color w:val="1b1c1d"/>
          <w:rtl w:val="0"/>
        </w:rPr>
        <w:t xml:space="preserve"> Fresh Ulva </w:t>
      </w:r>
      <w:r w:rsidDel="00000000" w:rsidR="00000000" w:rsidRPr="00000000">
        <w:rPr>
          <w:rFonts w:ascii="Google Sans Text" w:cs="Google Sans Text" w:eastAsia="Google Sans Text" w:hAnsi="Google Sans Text"/>
          <w:i w:val="1"/>
          <w:iCs w:val="1"/>
          <w:color w:val="1b1c1d"/>
          <w:rtl w:val="0"/>
        </w:rPr>
        <w:t xml:space="preserve">to</w:t>
      </w:r>
      <w:r w:rsidDel="00000000" w:rsidR="00000000" w:rsidRPr="00000000">
        <w:rPr>
          <w:rFonts w:ascii="Google Sans Text" w:cs="Google Sans Text" w:eastAsia="Google Sans Text" w:hAnsi="Google Sans Text"/>
          <w:color w:val="1b1c1d"/>
          <w:rtl w:val="0"/>
        </w:rPr>
        <w:t xml:space="preserve"> an artificial diet (like 20U) produced significantly higher gonad wet weights and GSI at the end of the trial.</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b w:val="1"/>
          <w:bCs w:val="1"/>
          <w:color w:val="1b1c1d"/>
        </w:rPr>
      </w:pPr>
      <w:r w:rsidDel="00000000" w:rsidR="00000000" w:rsidRPr="00000000">
        <w:rPr>
          <w:rFonts w:ascii="Google Sans Text" w:cs="Google Sans Text" w:eastAsia="Google Sans Text" w:hAnsi="Google Sans Text"/>
          <w:b w:val="1"/>
          <w:bCs w:val="1"/>
          <w:color w:val="1b1c1d"/>
          <w:rtl w:val="0"/>
        </w:rPr>
        <w:t xml:space="preserve">Overall Strategic Conclusion:</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Both studies confirm that for </w:t>
      </w:r>
      <w:r w:rsidDel="00000000" w:rsidR="00000000" w:rsidRPr="00000000">
        <w:rPr>
          <w:rFonts w:ascii="Google Sans Text" w:cs="Google Sans Text" w:eastAsia="Google Sans Text" w:hAnsi="Google Sans Text"/>
          <w:i w:val="1"/>
          <w:iCs w:val="1"/>
          <w:color w:val="1b1c1d"/>
          <w:rtl w:val="0"/>
        </w:rPr>
        <w:t xml:space="preserve">T. gratilla</w:t>
      </w:r>
      <w:r w:rsidDel="00000000" w:rsidR="00000000" w:rsidRPr="00000000">
        <w:rPr>
          <w:rFonts w:ascii="Google Sans Text" w:cs="Google Sans Text" w:eastAsia="Google Sans Text" w:hAnsi="Google Sans Text"/>
          <w:color w:val="1b1c1d"/>
          <w:rtl w:val="0"/>
        </w:rPr>
        <w:t xml:space="preserve">, somatic and gonadal growth are two distinct biological phases. A "one-feed-fits-all" approach is not optimal.</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b w:val="1"/>
          <w:bCs w:val="1"/>
          <w:color w:val="1b1c1d"/>
        </w:rPr>
      </w:pPr>
      <w:r w:rsidDel="00000000" w:rsidR="00000000" w:rsidRPr="00000000">
        <w:rPr>
          <w:rFonts w:ascii="Google Sans Text" w:cs="Google Sans Text" w:eastAsia="Google Sans Text" w:hAnsi="Google Sans Text"/>
          <w:color w:val="1b1c1d"/>
          <w:rtl w:val="0"/>
        </w:rPr>
        <w:t xml:space="preserve">The most effective commercial strategy, as recommended by the Cyrus et al. study, is a </w:t>
      </w:r>
      <w:r w:rsidDel="00000000" w:rsidR="00000000" w:rsidRPr="00000000">
        <w:rPr>
          <w:rFonts w:ascii="Google Sans Text" w:cs="Google Sans Text" w:eastAsia="Google Sans Text" w:hAnsi="Google Sans Text"/>
          <w:b w:val="1"/>
          <w:bCs w:val="1"/>
          <w:color w:val="1b1c1d"/>
          <w:rtl w:val="0"/>
        </w:rPr>
        <w:t xml:space="preserve">two-phase feeding regime:</w:t>
      </w:r>
    </w:p>
    <w:p w:rsidR="00000000" w:rsidDel="00000000" w:rsidP="00000000" w:rsidRDefault="00000000" w:rsidRPr="00000000" w14:paraId="00000016">
      <w:pPr>
        <w:numPr>
          <w:ilvl w:val="0"/>
          <w:numId w:val="5"/>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Text" w:cs="Google Sans Text" w:eastAsia="Google Sans Text" w:hAnsi="Google Sans Text"/>
          <w:b w:val="1"/>
          <w:bCs w:val="1"/>
          <w:color w:val="1b1c1d"/>
          <w:rtl w:val="0"/>
        </w:rPr>
        <w:t xml:space="preserve">Somatic Growth Phase (approx. 20 weeks):</w:t>
      </w:r>
      <w:r w:rsidDel="00000000" w:rsidR="00000000" w:rsidRPr="00000000">
        <w:rPr>
          <w:rFonts w:ascii="Google Sans Text" w:cs="Google Sans Text" w:eastAsia="Google Sans Text" w:hAnsi="Google Sans Text"/>
          <w:color w:val="1b1c1d"/>
          <w:rtl w:val="0"/>
        </w:rPr>
        <w:t xml:space="preserve"> Use a feed like Fresh Ulva (FU) to efficiently and rapidly grow the urchin to its maximum test size. This builds the "factory."</w:t>
      </w:r>
    </w:p>
    <w:p w:rsidR="00000000" w:rsidDel="00000000" w:rsidP="00000000" w:rsidRDefault="00000000" w:rsidRPr="00000000" w14:paraId="00000017">
      <w:pPr>
        <w:numPr>
          <w:ilvl w:val="0"/>
          <w:numId w:val="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b1c1d"/>
          <w:rtl w:val="0"/>
        </w:rPr>
        <w:t xml:space="preserve">Gonad Enhancement Phase (approx. 12 weeks):</w:t>
      </w:r>
      <w:r w:rsidDel="00000000" w:rsidR="00000000" w:rsidRPr="00000000">
        <w:rPr>
          <w:rFonts w:ascii="Google Sans Text" w:cs="Google Sans Text" w:eastAsia="Google Sans Text" w:hAnsi="Google Sans Text"/>
          <w:color w:val="1b1c1d"/>
          <w:rtl w:val="0"/>
        </w:rPr>
        <w:t xml:space="preserve"> Switch to a formulated, high-performance artificial diet (like the 20U diet) to "finish" the urchin. This feed dedicates the animal's energy to producing the final, high-value product (gonad yield).</w:t>
      </w:r>
    </w:p>
    <w:sectPr>
      <w:pgSz w:h="16838" w:w="11906" w:orient="portrait"/>
      <w:pgMar w:bottom="1440.0000000000002" w:top="1440.0000000000002" w:left="1440.0000000000002" w:right="1440.0000000000002"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Google Sans Tex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