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pa0t2awpjr1r" w:id="0"/>
      <w:bookmarkEnd w:id="0"/>
      <w:r w:rsidDel="00000000" w:rsidR="00000000" w:rsidRPr="00000000">
        <w:rPr>
          <w:b w:val="1"/>
          <w:bCs w:val="1"/>
          <w:sz w:val="34"/>
          <w:szCs w:val="34"/>
          <w:rtl w:val="0"/>
        </w:rPr>
        <w:t xml:space="preserve">Insights on Basket Design for </w:t>
      </w:r>
      <w:r w:rsidDel="00000000" w:rsidR="00000000" w:rsidRPr="00000000">
        <w:rPr>
          <w:b w:val="1"/>
          <w:bCs w:val="1"/>
          <w:i w:val="1"/>
          <w:iCs w:val="1"/>
          <w:sz w:val="34"/>
          <w:szCs w:val="34"/>
          <w:rtl w:val="0"/>
        </w:rPr>
        <w:t xml:space="preserve">T. gratilla</w:t>
      </w:r>
      <w:r w:rsidDel="00000000" w:rsidR="00000000" w:rsidRPr="00000000">
        <w:rPr>
          <w:b w:val="1"/>
          <w:bCs w:val="1"/>
          <w:sz w:val="34"/>
          <w:szCs w:val="34"/>
          <w:rtl w:val="0"/>
        </w:rPr>
        <w:t xml:space="preserve"> Culture</w:t>
      </w:r>
    </w:p>
    <w:p w:rsidR="00000000" w:rsidDel="00000000" w:rsidP="00000000" w:rsidRDefault="00000000" w:rsidRPr="00000000" w14:paraId="00000002">
      <w:pPr>
        <w:spacing w:after="240" w:before="240" w:lineRule="auto"/>
        <w:rPr/>
      </w:pPr>
      <w:r w:rsidDel="00000000" w:rsidR="00000000" w:rsidRPr="00000000">
        <w:rPr>
          <w:rtl w:val="0"/>
        </w:rPr>
        <w:t xml:space="preserve">The sources provide a comprehensive examination of basket design considerations for optimising </w:t>
      </w:r>
      <w:r w:rsidDel="00000000" w:rsidR="00000000" w:rsidRPr="00000000">
        <w:rPr>
          <w:i w:val="1"/>
          <w:iCs w:val="1"/>
          <w:rtl w:val="0"/>
        </w:rPr>
        <w:t xml:space="preserve">Tripneustes gratilla</w:t>
      </w:r>
      <w:r w:rsidDel="00000000" w:rsidR="00000000" w:rsidRPr="00000000">
        <w:rPr>
          <w:rtl w:val="0"/>
        </w:rPr>
        <w:t xml:space="preserve"> production. The research primarily focuses on </w:t>
      </w:r>
      <w:r w:rsidDel="00000000" w:rsidR="00000000" w:rsidRPr="00000000">
        <w:rPr>
          <w:b w:val="1"/>
          <w:bCs w:val="1"/>
          <w:rtl w:val="0"/>
        </w:rPr>
        <w:t xml:space="preserve">basket depth</w:t>
      </w:r>
      <w:r w:rsidDel="00000000" w:rsidR="00000000" w:rsidRPr="00000000">
        <w:rPr>
          <w:rtl w:val="0"/>
        </w:rPr>
        <w:t xml:space="preserve"> as a key design factor and its influence on urchin behaviour and growth.</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ukugkjtwz3ec" w:id="1"/>
      <w:bookmarkEnd w:id="1"/>
      <w:r w:rsidDel="00000000" w:rsidR="00000000" w:rsidRPr="00000000">
        <w:rPr>
          <w:b w:val="1"/>
          <w:bCs w:val="1"/>
          <w:color w:val="000000"/>
          <w:sz w:val="26"/>
          <w:szCs w:val="26"/>
          <w:rtl w:val="0"/>
        </w:rPr>
        <w:t xml:space="preserve">Shallow Baskets Enhance Consumption and Growth</w:t>
      </w:r>
    </w:p>
    <w:p w:rsidR="00000000" w:rsidDel="00000000" w:rsidP="00000000" w:rsidRDefault="00000000" w:rsidRPr="00000000" w14:paraId="00000004">
      <w:pPr>
        <w:spacing w:after="240" w:before="240" w:lineRule="auto"/>
        <w:rPr/>
      </w:pPr>
      <w:r w:rsidDel="00000000" w:rsidR="00000000" w:rsidRPr="00000000">
        <w:rPr>
          <w:rtl w:val="0"/>
        </w:rPr>
        <w:t xml:space="preserve">A central finding from the sources is that </w:t>
      </w:r>
      <w:r w:rsidDel="00000000" w:rsidR="00000000" w:rsidRPr="00000000">
        <w:rPr>
          <w:b w:val="1"/>
          <w:bCs w:val="1"/>
          <w:rtl w:val="0"/>
        </w:rPr>
        <w:t xml:space="preserve">shallow baskets (around 10 cm deep) significantly enhance </w:t>
      </w:r>
      <w:r w:rsidDel="00000000" w:rsidR="00000000" w:rsidRPr="00000000">
        <w:rPr>
          <w:b w:val="1"/>
          <w:bCs w:val="1"/>
          <w:i w:val="1"/>
          <w:iCs w:val="1"/>
          <w:rtl w:val="0"/>
        </w:rPr>
        <w:t xml:space="preserve">T. gratilla</w:t>
      </w:r>
      <w:r w:rsidDel="00000000" w:rsidR="00000000" w:rsidRPr="00000000">
        <w:rPr>
          <w:b w:val="1"/>
          <w:bCs w:val="1"/>
          <w:rtl w:val="0"/>
        </w:rPr>
        <w:t xml:space="preserve"> consumption rates compared to deeper baskets (35 cm deep).</w:t>
      </w:r>
      <w:r w:rsidDel="00000000" w:rsidR="00000000" w:rsidRPr="00000000">
        <w:rPr>
          <w:rtl w:val="0"/>
        </w:rPr>
        <w:t xml:space="preserve"> This increased consumption is directly linked to higher growth rates and overall production. The study attributes this to the sedentary nature of urchins and their preference to attach to the upper portions of baskets. Since most feeds settle at the bottom, deeper baskets create a greater distance for urchins to travel to access food. This reduced accessibility likely discourages feeding in deeper baskets.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8cxgid17xk36" w:id="2"/>
      <w:bookmarkEnd w:id="2"/>
      <w:r w:rsidDel="00000000" w:rsidR="00000000" w:rsidRPr="00000000">
        <w:rPr>
          <w:b w:val="1"/>
          <w:bCs w:val="1"/>
          <w:color w:val="000000"/>
          <w:sz w:val="26"/>
          <w:szCs w:val="26"/>
          <w:rtl w:val="0"/>
        </w:rPr>
        <w:t xml:space="preserve">Spine Loss and Cannibalism: Managing Potential Drawbacks</w:t>
      </w:r>
    </w:p>
    <w:p w:rsidR="00000000" w:rsidDel="00000000" w:rsidP="00000000" w:rsidRDefault="00000000" w:rsidRPr="00000000" w14:paraId="00000006">
      <w:pPr>
        <w:spacing w:after="240" w:before="240" w:lineRule="auto"/>
        <w:rPr/>
      </w:pPr>
      <w:r w:rsidDel="00000000" w:rsidR="00000000" w:rsidRPr="00000000">
        <w:rPr>
          <w:rtl w:val="0"/>
        </w:rPr>
        <w:t xml:space="preserve">While shallow baskets offer clear benefits for growth, the sources also acknowledge potential drawbacks that require careful management:</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Spine Loss:</w:t>
      </w:r>
      <w:r w:rsidDel="00000000" w:rsidR="00000000" w:rsidRPr="00000000">
        <w:rPr>
          <w:rtl w:val="0"/>
        </w:rPr>
        <w:t xml:space="preserve"> Although the study did not find a direct correlation between deep baskets and increased spine loss due to collisions, as hypothesised by Siikavuopio (2009), it highlighted other factors contributing to spine loss. Removing baskets from the water for extended periods (five minutes) resulted in significantly higher spine loss compared to shorter removals (five seconds) or no removal, regardless of basket depth. This suggests that </w:t>
      </w:r>
      <w:r w:rsidDel="00000000" w:rsidR="00000000" w:rsidRPr="00000000">
        <w:rPr>
          <w:b w:val="1"/>
          <w:bCs w:val="1"/>
          <w:rtl w:val="0"/>
        </w:rPr>
        <w:t xml:space="preserve">minimising the frequency and duration of basket removal is crucial for maintaining urchin health and productivity.</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bCs w:val="1"/>
          <w:rtl w:val="0"/>
        </w:rPr>
        <w:t xml:space="preserve">Cannibalism:</w:t>
      </w:r>
      <w:r w:rsidDel="00000000" w:rsidR="00000000" w:rsidRPr="00000000">
        <w:rPr>
          <w:rtl w:val="0"/>
        </w:rPr>
        <w:t xml:space="preserve"> The study observed higher cannibalism rates in shallow baskets compared to deep baskets. However, it attributes this to multiple interacting factors, including increased competition for food due to higher consumption rates, limited escape opportunities, and greater light penetration in shallow baskets. The study argues that </w:t>
      </w:r>
      <w:r w:rsidDel="00000000" w:rsidR="00000000" w:rsidRPr="00000000">
        <w:rPr>
          <w:b w:val="1"/>
          <w:bCs w:val="1"/>
          <w:rtl w:val="0"/>
        </w:rPr>
        <w:t xml:space="preserve">cannibalism can be effectively managed through appropriate stocking densities, frequent grading, and adequate feeding regimes, mitigating this potential drawback of shallow baskets.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dhmpyuafb2a1" w:id="3"/>
      <w:bookmarkEnd w:id="3"/>
      <w:r w:rsidDel="00000000" w:rsidR="00000000" w:rsidRPr="00000000">
        <w:rPr>
          <w:b w:val="1"/>
          <w:bCs w:val="1"/>
          <w:color w:val="000000"/>
          <w:sz w:val="26"/>
          <w:szCs w:val="26"/>
          <w:rtl w:val="0"/>
        </w:rPr>
        <w:t xml:space="preserve">Deeper Baskets: Practical Considerations and Trade-offs</w:t>
      </w:r>
    </w:p>
    <w:p w:rsidR="00000000" w:rsidDel="00000000" w:rsidP="00000000" w:rsidRDefault="00000000" w:rsidRPr="00000000" w14:paraId="0000000A">
      <w:pPr>
        <w:spacing w:after="240" w:before="240" w:lineRule="auto"/>
        <w:rPr/>
      </w:pPr>
      <w:r w:rsidDel="00000000" w:rsidR="00000000" w:rsidRPr="00000000">
        <w:rPr>
          <w:rtl w:val="0"/>
        </w:rPr>
        <w:t xml:space="preserve">Despite the advantages of shallow baskets for individual growth, the sources recognise the practical appeal of deeper baskets in commercial settings.</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b w:val="1"/>
          <w:bCs w:val="1"/>
          <w:rtl w:val="0"/>
        </w:rPr>
        <w:t xml:space="preserve">Space Efficiency:</w:t>
      </w:r>
      <w:r w:rsidDel="00000000" w:rsidR="00000000" w:rsidRPr="00000000">
        <w:rPr>
          <w:rtl w:val="0"/>
        </w:rPr>
        <w:t xml:space="preserve"> Deeper tanks accommodate a higher stocking density per unit of farm area, making them more space-efficient. This is particularly relevant in land-based aquaculture, where coastal land costs are often high.</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Temperature Stability:</w:t>
      </w:r>
      <w:r w:rsidDel="00000000" w:rsidR="00000000" w:rsidRPr="00000000">
        <w:rPr>
          <w:rtl w:val="0"/>
        </w:rPr>
        <w:t xml:space="preserve"> Deeper systems experience fewer temperature fluctuations due to their larger water volume, reducing heating and cooling costs.</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b w:val="1"/>
          <w:bCs w:val="1"/>
          <w:rtl w:val="0"/>
        </w:rPr>
        <w:t xml:space="preserve">Management Practices:</w:t>
      </w:r>
      <w:r w:rsidDel="00000000" w:rsidR="00000000" w:rsidRPr="00000000">
        <w:rPr>
          <w:rtl w:val="0"/>
        </w:rPr>
        <w:t xml:space="preserve"> While acknowledging the benefits of shallow systems, the study suggests that their design complexity and management requirements might be more intensive compared to the simpler tank systems with deep baskets used in existing commercial abalone-Ulva farms.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kshs1bndp3hd" w:id="4"/>
      <w:bookmarkEnd w:id="4"/>
      <w:r w:rsidDel="00000000" w:rsidR="00000000" w:rsidRPr="00000000">
        <w:rPr>
          <w:b w:val="1"/>
          <w:bCs w:val="1"/>
          <w:color w:val="000000"/>
          <w:sz w:val="26"/>
          <w:szCs w:val="26"/>
          <w:rtl w:val="0"/>
        </w:rPr>
        <w:t xml:space="preserve">Balancing Growth and Practicality</w:t>
      </w:r>
    </w:p>
    <w:p w:rsidR="00000000" w:rsidDel="00000000" w:rsidP="00000000" w:rsidRDefault="00000000" w:rsidRPr="00000000" w14:paraId="0000000F">
      <w:pPr>
        <w:spacing w:after="240" w:before="240" w:lineRule="auto"/>
        <w:rPr>
          <w:b w:val="1"/>
          <w:bCs w:val="1"/>
        </w:rPr>
      </w:pPr>
      <w:r w:rsidDel="00000000" w:rsidR="00000000" w:rsidRPr="00000000">
        <w:rPr>
          <w:rtl w:val="0"/>
        </w:rPr>
        <w:t xml:space="preserve">The sources advocate for </w:t>
      </w:r>
      <w:r w:rsidDel="00000000" w:rsidR="00000000" w:rsidRPr="00000000">
        <w:rPr>
          <w:b w:val="1"/>
          <w:bCs w:val="1"/>
          <w:rtl w:val="0"/>
        </w:rPr>
        <w:t xml:space="preserve">a balanced approach to basket design, considering both individual urchin growth and practical farm management considerations.</w:t>
      </w:r>
      <w:r w:rsidDel="00000000" w:rsidR="00000000" w:rsidRPr="00000000">
        <w:rPr>
          <w:rtl w:val="0"/>
        </w:rPr>
        <w:t xml:space="preserve"> They ultimately recommend </w:t>
      </w:r>
      <w:r w:rsidDel="00000000" w:rsidR="00000000" w:rsidRPr="00000000">
        <w:rPr>
          <w:b w:val="1"/>
          <w:bCs w:val="1"/>
          <w:rtl w:val="0"/>
        </w:rPr>
        <w:t xml:space="preserve">using shallow baskets (approximately 10 cm deep) for optimal </w:t>
      </w:r>
      <w:r w:rsidDel="00000000" w:rsidR="00000000" w:rsidRPr="00000000">
        <w:rPr>
          <w:b w:val="1"/>
          <w:bCs w:val="1"/>
          <w:i w:val="1"/>
          <w:iCs w:val="1"/>
          <w:rtl w:val="0"/>
        </w:rPr>
        <w:t xml:space="preserve">T. gratilla</w:t>
      </w:r>
      <w:r w:rsidDel="00000000" w:rsidR="00000000" w:rsidRPr="00000000">
        <w:rPr>
          <w:b w:val="1"/>
          <w:bCs w:val="1"/>
          <w:rtl w:val="0"/>
        </w:rPr>
        <w:t xml:space="preserve"> production</w:t>
      </w:r>
      <w:r w:rsidDel="00000000" w:rsidR="00000000" w:rsidRPr="00000000">
        <w:rPr>
          <w:rtl w:val="0"/>
        </w:rPr>
        <w:t xml:space="preserve"> due to the substantial boost in consumption and growth. However, they acknowledge that </w:t>
      </w:r>
      <w:r w:rsidDel="00000000" w:rsidR="00000000" w:rsidRPr="00000000">
        <w:rPr>
          <w:b w:val="1"/>
          <w:bCs w:val="1"/>
          <w:rtl w:val="0"/>
        </w:rPr>
        <w:t xml:space="preserve">specific farm conditions and economic factors might warrant the use of deeper baskets, particularly when space efficiency and management simplicity are prioritised.</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v9slz2vg90ak" w:id="5"/>
      <w:bookmarkEnd w:id="5"/>
      <w:r w:rsidDel="00000000" w:rsidR="00000000" w:rsidRPr="00000000">
        <w:rPr>
          <w:b w:val="1"/>
          <w:bCs w:val="1"/>
          <w:color w:val="000000"/>
          <w:sz w:val="26"/>
          <w:szCs w:val="26"/>
          <w:rtl w:val="0"/>
        </w:rPr>
        <w:t xml:space="preserve">Additional Design Considerations from the Sources</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b w:val="1"/>
          <w:bCs w:val="1"/>
          <w:rtl w:val="0"/>
        </w:rPr>
        <w:t xml:space="preserve">Basket Material:</w:t>
      </w:r>
      <w:r w:rsidDel="00000000" w:rsidR="00000000" w:rsidRPr="00000000">
        <w:rPr>
          <w:rtl w:val="0"/>
        </w:rPr>
        <w:t xml:space="preserve"> The sources mention using plastic oyster mesh with a mesh size of 3 mm for constructing the baskets. The mesh size should be small enough to prevent urchins from escaping while allowing for adequate water flow and waste removal.</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Basket Shape and Dimensions:</w:t>
      </w:r>
      <w:r w:rsidDel="00000000" w:rsidR="00000000" w:rsidRPr="00000000">
        <w:rPr>
          <w:rtl w:val="0"/>
        </w:rPr>
        <w:t xml:space="preserve"> The study used rectangular baskets with varying dimensions for the experiments. The optimal shape and dimensions will depend on the tank size, stocking density, and management practices.</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bCs w:val="1"/>
          <w:rtl w:val="0"/>
        </w:rPr>
        <w:t xml:space="preserve">Basket Placement and Support:</w:t>
      </w:r>
      <w:r w:rsidDel="00000000" w:rsidR="00000000" w:rsidRPr="00000000">
        <w:rPr>
          <w:rtl w:val="0"/>
        </w:rPr>
        <w:t xml:space="preserve"> Baskets were placed within larger tanks and supported by PVC conduit. Secure placement and adequate support are essential to prevent basket collapse or movement, especially in deeper systems.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64dva5jydydc" w:id="6"/>
      <w:bookmarkEnd w:id="6"/>
      <w:r w:rsidDel="00000000" w:rsidR="00000000" w:rsidRPr="00000000">
        <w:rPr>
          <w:b w:val="1"/>
          <w:bCs w:val="1"/>
          <w:color w:val="000000"/>
          <w:sz w:val="26"/>
          <w:szCs w:val="26"/>
          <w:rtl w:val="0"/>
        </w:rPr>
        <w:t xml:space="preserve">Beyond Basket Depth: A Holistic Approach to System Design</w:t>
      </w:r>
    </w:p>
    <w:p w:rsidR="00000000" w:rsidDel="00000000" w:rsidP="00000000" w:rsidRDefault="00000000" w:rsidRPr="00000000" w14:paraId="00000015">
      <w:pPr>
        <w:spacing w:after="240" w:before="240" w:lineRule="auto"/>
        <w:rPr/>
      </w:pPr>
      <w:r w:rsidDel="00000000" w:rsidR="00000000" w:rsidRPr="00000000">
        <w:rPr>
          <w:rtl w:val="0"/>
        </w:rPr>
        <w:t xml:space="preserve">While basket depth is a critical factor, it's essential to recognise that it's just one component of a comprehensive system design. Other factors, such as </w:t>
      </w:r>
      <w:r w:rsidDel="00000000" w:rsidR="00000000" w:rsidRPr="00000000">
        <w:rPr>
          <w:b w:val="1"/>
          <w:bCs w:val="1"/>
          <w:rtl w:val="0"/>
        </w:rPr>
        <w:t xml:space="preserve">water flow rates, aeration, lighting, and feed delivery systems</w:t>
      </w:r>
      <w:r w:rsidDel="00000000" w:rsidR="00000000" w:rsidRPr="00000000">
        <w:rPr>
          <w:rtl w:val="0"/>
        </w:rPr>
        <w:t xml:space="preserve">, all play a vital role in optimising </w:t>
      </w:r>
      <w:r w:rsidDel="00000000" w:rsidR="00000000" w:rsidRPr="00000000">
        <w:rPr>
          <w:i w:val="1"/>
          <w:iCs w:val="1"/>
          <w:rtl w:val="0"/>
        </w:rPr>
        <w:t xml:space="preserve">T. gratilla</w:t>
      </w:r>
      <w:r w:rsidDel="00000000" w:rsidR="00000000" w:rsidRPr="00000000">
        <w:rPr>
          <w:rtl w:val="0"/>
        </w:rPr>
        <w:t xml:space="preserve"> culture conditions.</w:t>
      </w:r>
    </w:p>
    <w:p w:rsidR="00000000" w:rsidDel="00000000" w:rsidP="00000000" w:rsidRDefault="00000000" w:rsidRPr="00000000" w14:paraId="00000016">
      <w:pPr>
        <w:spacing w:after="240" w:before="240" w:lineRule="auto"/>
        <w:rPr/>
      </w:pPr>
      <w:r w:rsidDel="00000000" w:rsidR="00000000" w:rsidRPr="00000000">
        <w:rPr>
          <w:rtl w:val="0"/>
        </w:rPr>
        <w:t xml:space="preserve">By integrating the insights on basket design from the sources with a holistic understanding of system requirements, producers can create efficient and sustainable </w:t>
      </w:r>
      <w:r w:rsidDel="00000000" w:rsidR="00000000" w:rsidRPr="00000000">
        <w:rPr>
          <w:i w:val="1"/>
          <w:iCs w:val="1"/>
          <w:rtl w:val="0"/>
        </w:rPr>
        <w:t xml:space="preserve">T. gratilla</w:t>
      </w:r>
      <w:r w:rsidDel="00000000" w:rsidR="00000000" w:rsidRPr="00000000">
        <w:rPr>
          <w:rtl w:val="0"/>
        </w:rPr>
        <w:t xml:space="preserve"> farms that balance individual urchin growth, overall production, and practical management considerations.</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