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k953eqi1o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Diet Formulation (20% Ulva Inclusion: 20U Diet)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prepared feed was manufactured in the form of semi-moist extruded chips. This diet consists of a 'basal' formula supplemented with 20% dried macroalga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spp. (weight/weight, w/w).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exact proportions of all raw ingredients in the basal formula are not provided, the following nutritional profile defines the composition of the successful 20U feed:</w:t>
      </w:r>
    </w:p>
    <w:tbl>
      <w:tblPr>
        <w:tblStyle w:val="Table1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275"/>
        <w:gridCol w:w="1070"/>
        <w:tblGridChange w:id="0">
          <w:tblGrid>
            <w:gridCol w:w="2375"/>
            <w:gridCol w:w="327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Nutrient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(per g dry 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Crude Protein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Crude Fat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Moisture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9.61%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Gross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15.49 MJ.kg⁻¹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4.75%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Carbohydrates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43.75%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formulated diet was intentionally protein-rich, containing approximately 26% crude protein, whereas the fresh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used in the study had a crude protein content of 18.31%.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o11xvh5a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 for Ulva Use (20% Inclusion)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of the macroalga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at an inclusion level of 20% (20U) provides several significant benefits in echinoculture, particularly for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Palatability and Consumption Rate (Feeding Stimulant)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20U inclusion level was demonstrated to significantly improve the </w:t>
      </w:r>
      <w:r w:rsidDel="00000000" w:rsidR="00000000" w:rsidRPr="00000000">
        <w:rPr>
          <w:b w:val="1"/>
          <w:bCs w:val="1"/>
          <w:rtl w:val="0"/>
        </w:rPr>
        <w:t xml:space="preserve">attractiveness and palatability</w:t>
      </w:r>
      <w:r w:rsidDel="00000000" w:rsidR="00000000" w:rsidRPr="00000000">
        <w:rPr>
          <w:rtl w:val="0"/>
        </w:rPr>
        <w:t xml:space="preserve"> of the formulated feed when compared to a nutritionally equivalent feed without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supplementation (0U).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inclusion of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acts as a </w:t>
      </w:r>
      <w:r w:rsidDel="00000000" w:rsidR="00000000" w:rsidRPr="00000000">
        <w:rPr>
          <w:b w:val="1"/>
          <w:bCs w:val="1"/>
          <w:rtl w:val="0"/>
        </w:rPr>
        <w:t xml:space="preserve">feeding stimulant</w:t>
      </w:r>
      <w:r w:rsidDel="00000000" w:rsidR="00000000" w:rsidRPr="00000000">
        <w:rPr>
          <w:rtl w:val="0"/>
        </w:rPr>
        <w:t xml:space="preserve">, resulting in significantly higher food consumption rates (FCR) for urchins fed the supplemented feeds.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palatability and consumption subsequently led to significantly </w:t>
      </w:r>
      <w:r w:rsidDel="00000000" w:rsidR="00000000" w:rsidRPr="00000000">
        <w:rPr>
          <w:b w:val="1"/>
          <w:bCs w:val="1"/>
          <w:rtl w:val="0"/>
        </w:rPr>
        <w:t xml:space="preserve">increased protein retention</w:t>
      </w:r>
      <w:r w:rsidDel="00000000" w:rsidR="00000000" w:rsidRPr="00000000">
        <w:rPr>
          <w:rtl w:val="0"/>
        </w:rPr>
        <w:t xml:space="preserve"> in urchins fed the 20U diet. The increased consumption also boosted digestible protein (DP) intake in the 20U diet compared to lower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inclusion diets.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feeding stimulation may be linked to the high content of dimethylsulfoniopropionate (DMSP) found in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Gonad Quality and Colour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addition of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significantly </w:t>
      </w:r>
      <w:r w:rsidDel="00000000" w:rsidR="00000000" w:rsidRPr="00000000">
        <w:rPr>
          <w:b w:val="1"/>
          <w:bCs w:val="1"/>
          <w:rtl w:val="0"/>
        </w:rPr>
        <w:t xml:space="preserve">improved gonad colouration</w:t>
      </w:r>
      <w:r w:rsidDel="00000000" w:rsidR="00000000" w:rsidRPr="00000000">
        <w:rPr>
          <w:rtl w:val="0"/>
        </w:rPr>
        <w:t xml:space="preserve"> during gonad enhancement trials.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20% inclusion level, the resulting gonads did not differ in colouration from those fed a natural diet of fresh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(FU).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positive colour response, specifically increased gonad yellowness ($b^*$), is likely related to the high </w:t>
      </w:r>
      <w:r w:rsidDel="00000000" w:rsidR="00000000" w:rsidRPr="00000000">
        <w:rPr>
          <w:b w:val="1"/>
          <w:bCs w:val="1"/>
          <w:rtl w:val="0"/>
        </w:rPr>
        <w:t xml:space="preserve">$\beta$-carotene content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 $\beta$-carotene is essential because its derivative, echinenone, is recognised as important for producing market-quality gonads (yellowish-orange colour).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Optimised Growth and Yield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20U diet successfully combined the benefits of both high-protein formulated feed (which promotes large gonads) and macroalgae (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, which improves colour).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Gonad Somatic Index (GSI)</w:t>
      </w:r>
      <w:r w:rsidDel="00000000" w:rsidR="00000000" w:rsidRPr="00000000">
        <w:rPr>
          <w:rtl w:val="0"/>
        </w:rPr>
        <w:t xml:space="preserve"> increased by 205% (from 7.6% to 23.3%) in just nine weeks using the 20%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inclusion diet, compared to a 57% increase in the control group fed fresh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juvenile urchins during the somatic growth phase, similar growth rates (in diameter) were achieved using the 20U artificial diet or fresh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(FU), demonstrating its effectiveness as a primary feed source.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isotope analysis determined that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was an important isotopic source for gonad production, contributing an estimated average of </w:t>
      </w:r>
      <w:r w:rsidDel="00000000" w:rsidR="00000000" w:rsidRPr="00000000">
        <w:rPr>
          <w:b w:val="1"/>
          <w:bCs w:val="1"/>
          <w:rtl w:val="0"/>
        </w:rPr>
        <w:t xml:space="preserve">33%</w:t>
      </w:r>
      <w:r w:rsidDel="00000000" w:rsidR="00000000" w:rsidRPr="00000000">
        <w:rPr>
          <w:rtl w:val="0"/>
        </w:rPr>
        <w:t xml:space="preserve"> of the isotopic signal across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-containing diets at the end of the trial.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