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336l4ajpzzj" w:id="0"/>
      <w:bookmarkEnd w:id="0"/>
      <w:r w:rsidDel="00000000" w:rsidR="00000000" w:rsidRPr="00000000">
        <w:rPr>
          <w:b w:val="1"/>
          <w:bCs w:val="1"/>
          <w:sz w:val="34"/>
          <w:szCs w:val="34"/>
          <w:rtl w:val="0"/>
        </w:rPr>
        <w:t xml:space="preserve">Environmental Benefits of a Land-Based Recirculating </w:t>
      </w:r>
      <w:r w:rsidDel="00000000" w:rsidR="00000000" w:rsidRPr="00000000">
        <w:rPr>
          <w:b w:val="1"/>
          <w:bCs w:val="1"/>
          <w:i w:val="1"/>
          <w:iCs w:val="1"/>
          <w:sz w:val="34"/>
          <w:szCs w:val="34"/>
          <w:rtl w:val="0"/>
        </w:rPr>
        <w:t xml:space="preserve">Tripneustes gratilla</w:t>
      </w:r>
      <w:r w:rsidDel="00000000" w:rsidR="00000000" w:rsidRPr="00000000">
        <w:rPr>
          <w:b w:val="1"/>
          <w:bCs w:val="1"/>
          <w:sz w:val="34"/>
          <w:szCs w:val="34"/>
          <w:rtl w:val="0"/>
        </w:rPr>
        <w:t xml:space="preserve"> and </w:t>
      </w:r>
      <w:r w:rsidDel="00000000" w:rsidR="00000000" w:rsidRPr="00000000">
        <w:rPr>
          <w:b w:val="1"/>
          <w:bCs w:val="1"/>
          <w:i w:val="1"/>
          <w:iCs w:val="1"/>
          <w:sz w:val="34"/>
          <w:szCs w:val="34"/>
          <w:rtl w:val="0"/>
        </w:rPr>
        <w:t xml:space="preserve">Ulva</w:t>
      </w:r>
      <w:r w:rsidDel="00000000" w:rsidR="00000000" w:rsidRPr="00000000">
        <w:rPr>
          <w:b w:val="1"/>
          <w:bCs w:val="1"/>
          <w:sz w:val="34"/>
          <w:szCs w:val="34"/>
          <w:rtl w:val="0"/>
        </w:rPr>
        <w:t xml:space="preserve"> IMTA System</w:t>
      </w:r>
    </w:p>
    <w:p w:rsidR="00000000" w:rsidDel="00000000" w:rsidP="00000000" w:rsidRDefault="00000000" w:rsidRPr="00000000" w14:paraId="00000002">
      <w:pPr>
        <w:spacing w:after="240" w:before="240" w:lineRule="auto"/>
        <w:rPr/>
      </w:pPr>
      <w:r w:rsidDel="00000000" w:rsidR="00000000" w:rsidRPr="00000000">
        <w:rPr>
          <w:rtl w:val="0"/>
        </w:rPr>
        <w:t xml:space="preserve">A land-based recirculating </w:t>
      </w:r>
      <w:r w:rsidDel="00000000" w:rsidR="00000000" w:rsidRPr="00000000">
        <w:rPr>
          <w:i w:val="1"/>
          <w:iCs w:val="1"/>
          <w:rtl w:val="0"/>
        </w:rPr>
        <w:t xml:space="preserve">Tripneustes gratilla</w:t>
      </w:r>
      <w:r w:rsidDel="00000000" w:rsidR="00000000" w:rsidRPr="00000000">
        <w:rPr>
          <w:rtl w:val="0"/>
        </w:rPr>
        <w:t xml:space="preserve"> and </w:t>
      </w:r>
      <w:r w:rsidDel="00000000" w:rsidR="00000000" w:rsidRPr="00000000">
        <w:rPr>
          <w:i w:val="1"/>
          <w:iCs w:val="1"/>
          <w:rtl w:val="0"/>
        </w:rPr>
        <w:t xml:space="preserve">Ulva</w:t>
      </w:r>
      <w:r w:rsidDel="00000000" w:rsidR="00000000" w:rsidRPr="00000000">
        <w:rPr>
          <w:rtl w:val="0"/>
        </w:rPr>
        <w:t xml:space="preserve"> IMTA system could offer several environmental benefits: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Reduced Nutrient Pollution:</w:t>
      </w:r>
      <w:r w:rsidDel="00000000" w:rsidR="00000000" w:rsidRPr="00000000">
        <w:rPr>
          <w:rtl w:val="0"/>
        </w:rPr>
        <w:t xml:space="preserve"> One of the primary environmental concerns associated with aquaculture is the discharge of nutrient-rich effluent into surrounding waters. </w:t>
      </w:r>
      <w:r w:rsidDel="00000000" w:rsidR="00000000" w:rsidRPr="00000000">
        <w:rPr>
          <w:i w:val="1"/>
          <w:iCs w:val="1"/>
          <w:rtl w:val="0"/>
        </w:rPr>
        <w:t xml:space="preserve">Ulva</w:t>
      </w:r>
      <w:r w:rsidDel="00000000" w:rsidR="00000000" w:rsidRPr="00000000">
        <w:rPr>
          <w:rtl w:val="0"/>
        </w:rPr>
        <w:t xml:space="preserve"> effectively absorbs dissolved nutrients, particularly total ammonia nitrogen (TAN), from the </w:t>
      </w:r>
      <w:r w:rsidDel="00000000" w:rsidR="00000000" w:rsidRPr="00000000">
        <w:rPr>
          <w:i w:val="1"/>
          <w:iCs w:val="1"/>
          <w:rtl w:val="0"/>
        </w:rPr>
        <w:t xml:space="preserve">T. gratilla</w:t>
      </w:r>
      <w:r w:rsidDel="00000000" w:rsidR="00000000" w:rsidRPr="00000000">
        <w:rPr>
          <w:rtl w:val="0"/>
        </w:rPr>
        <w:t xml:space="preserve"> effluent, acting as a biofilter. This bioremediation reduces the nutrient load released into the environment, minimising the potential for negative impacts like eutrophication and algal blooms. However, a farm-scale model suggested that the TAN emissions from a </w:t>
      </w:r>
      <w:r w:rsidDel="00000000" w:rsidR="00000000" w:rsidRPr="00000000">
        <w:rPr>
          <w:i w:val="1"/>
          <w:iCs w:val="1"/>
          <w:rtl w:val="0"/>
        </w:rPr>
        <w:t xml:space="preserve">T. gratilla</w:t>
      </w:r>
      <w:r w:rsidDel="00000000" w:rsidR="00000000" w:rsidRPr="00000000">
        <w:rPr>
          <w:rtl w:val="0"/>
        </w:rPr>
        <w:t xml:space="preserve"> system might not be sufficient to sustain substantial </w:t>
      </w:r>
      <w:r w:rsidDel="00000000" w:rsidR="00000000" w:rsidRPr="00000000">
        <w:rPr>
          <w:i w:val="1"/>
          <w:iCs w:val="1"/>
          <w:rtl w:val="0"/>
        </w:rPr>
        <w:t xml:space="preserve">Ulva</w:t>
      </w:r>
      <w:r w:rsidDel="00000000" w:rsidR="00000000" w:rsidRPr="00000000">
        <w:rPr>
          <w:rtl w:val="0"/>
        </w:rPr>
        <w:t xml:space="preserve"> growth in a raceway designed for abalone. This implies that achieving optimal nutrient balance for both species would require careful system design and potentially additional nitrogen sources.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Minimised Water Usage:</w:t>
      </w:r>
      <w:r w:rsidDel="00000000" w:rsidR="00000000" w:rsidRPr="00000000">
        <w:rPr>
          <w:rtl w:val="0"/>
        </w:rPr>
        <w:t xml:space="preserve"> Recirculating systems significantly reduce the need for freshwater input compared to traditional flow-through aquaculture systems. This is particularly beneficial in areas where freshwater resources are limited or where excessive water extraction could negatively impact local ecosystems. The </w:t>
      </w:r>
      <w:r w:rsidDel="00000000" w:rsidR="00000000" w:rsidRPr="00000000">
        <w:rPr>
          <w:i w:val="1"/>
          <w:iCs w:val="1"/>
          <w:rtl w:val="0"/>
        </w:rPr>
        <w:t xml:space="preserve">Ulva</w:t>
      </w:r>
      <w:r w:rsidDel="00000000" w:rsidR="00000000" w:rsidRPr="00000000">
        <w:rPr>
          <w:rtl w:val="0"/>
        </w:rPr>
        <w:t xml:space="preserve"> biofiltration within the IMTA system further contributes to water conservation by removing nutrients and improving water quality, allowing for a higher degree of recirculation.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Reduced Dependence on Wild-Caught Fish:</w:t>
      </w:r>
      <w:r w:rsidDel="00000000" w:rsidR="00000000" w:rsidRPr="00000000">
        <w:rPr>
          <w:rtl w:val="0"/>
        </w:rPr>
        <w:t xml:space="preserve"> Formulated feeds for aquaculture species often rely heavily on fishmeal derived from wild-caught fish, contributing to overfishing and impacting marine food webs. IMTA systems, particularly those incorporating </w:t>
      </w:r>
      <w:r w:rsidDel="00000000" w:rsidR="00000000" w:rsidRPr="00000000">
        <w:rPr>
          <w:i w:val="1"/>
          <w:iCs w:val="1"/>
          <w:rtl w:val="0"/>
        </w:rPr>
        <w:t xml:space="preserve">Ulva</w:t>
      </w:r>
      <w:r w:rsidDel="00000000" w:rsidR="00000000" w:rsidRPr="00000000">
        <w:rPr>
          <w:rtl w:val="0"/>
        </w:rPr>
        <w:t xml:space="preserve">, offer a more sustainable alternative by providing an on-site, renewable feed source for </w:t>
      </w:r>
      <w:r w:rsidDel="00000000" w:rsidR="00000000" w:rsidRPr="00000000">
        <w:rPr>
          <w:i w:val="1"/>
          <w:iCs w:val="1"/>
          <w:rtl w:val="0"/>
        </w:rPr>
        <w:t xml:space="preserve">T. gratilla</w:t>
      </w:r>
      <w:r w:rsidDel="00000000" w:rsidR="00000000" w:rsidRPr="00000000">
        <w:rPr>
          <w:rtl w:val="0"/>
        </w:rPr>
        <w:t xml:space="preserve">. This reduces the demand for fishmeal, alleviating pressure on wild fish stocks.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Mitigation of Climate Change Impacts:</w:t>
      </w:r>
      <w:r w:rsidDel="00000000" w:rsidR="00000000" w:rsidRPr="00000000">
        <w:rPr>
          <w:rtl w:val="0"/>
        </w:rPr>
        <w:t xml:space="preserve"> Land-based recirculating IMTA systems have the potential to mitigate climate change impacts in several ways: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Reduced Energy Consumption: Recirculating systems generally require less energy for pumping and water heating compared to flow-through systems, especially in colder climates. The integration of </w:t>
      </w:r>
      <w:r w:rsidDel="00000000" w:rsidR="00000000" w:rsidRPr="00000000">
        <w:rPr>
          <w:i w:val="1"/>
          <w:iCs w:val="1"/>
          <w:rtl w:val="0"/>
        </w:rPr>
        <w:t xml:space="preserve">Ulva</w:t>
      </w:r>
      <w:r w:rsidDel="00000000" w:rsidR="00000000" w:rsidRPr="00000000">
        <w:rPr>
          <w:rtl w:val="0"/>
        </w:rPr>
        <w:t xml:space="preserve"> can further reduce energy consumption by enhancing biofiltration, reducing the need for mechanical filtration, and potentially contributing to water heating through its light-absorbing properties.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Carbon Sequestration: </w:t>
      </w:r>
      <w:r w:rsidDel="00000000" w:rsidR="00000000" w:rsidRPr="00000000">
        <w:rPr>
          <w:i w:val="1"/>
          <w:iCs w:val="1"/>
          <w:rtl w:val="0"/>
        </w:rPr>
        <w:t xml:space="preserve">Ulva</w:t>
      </w:r>
      <w:r w:rsidDel="00000000" w:rsidR="00000000" w:rsidRPr="00000000">
        <w:rPr>
          <w:rtl w:val="0"/>
        </w:rPr>
        <w:t xml:space="preserve">, as a photosynthetic organism, absorbs carbon dioxide from the atmosphere during its growth. While the sources do not quantify the carbon sequestration potential of </w:t>
      </w:r>
      <w:r w:rsidDel="00000000" w:rsidR="00000000" w:rsidRPr="00000000">
        <w:rPr>
          <w:i w:val="1"/>
          <w:iCs w:val="1"/>
          <w:rtl w:val="0"/>
        </w:rPr>
        <w:t xml:space="preserve">Ulva</w:t>
      </w:r>
      <w:r w:rsidDel="00000000" w:rsidR="00000000" w:rsidRPr="00000000">
        <w:rPr>
          <w:rtl w:val="0"/>
        </w:rPr>
        <w:t xml:space="preserve"> in a </w:t>
      </w:r>
      <w:r w:rsidDel="00000000" w:rsidR="00000000" w:rsidRPr="00000000">
        <w:rPr>
          <w:i w:val="1"/>
          <w:iCs w:val="1"/>
          <w:rtl w:val="0"/>
        </w:rPr>
        <w:t xml:space="preserve">T. gratilla</w:t>
      </w:r>
      <w:r w:rsidDel="00000000" w:rsidR="00000000" w:rsidRPr="00000000">
        <w:rPr>
          <w:rtl w:val="0"/>
        </w:rPr>
        <w:t xml:space="preserve"> IMTA system, this process could contribute to mitigating greenhouse gas emissions.</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rtl w:val="0"/>
        </w:rPr>
        <w:t xml:space="preserve">Sustainable Waste Management: The integration of </w:t>
      </w:r>
      <w:r w:rsidDel="00000000" w:rsidR="00000000" w:rsidRPr="00000000">
        <w:rPr>
          <w:i w:val="1"/>
          <w:iCs w:val="1"/>
          <w:rtl w:val="0"/>
        </w:rPr>
        <w:t xml:space="preserve">Ulva</w:t>
      </w:r>
      <w:r w:rsidDel="00000000" w:rsidR="00000000" w:rsidRPr="00000000">
        <w:rPr>
          <w:rtl w:val="0"/>
        </w:rPr>
        <w:t xml:space="preserve"> in IMTA helps manage waste from the </w:t>
      </w:r>
      <w:r w:rsidDel="00000000" w:rsidR="00000000" w:rsidRPr="00000000">
        <w:rPr>
          <w:i w:val="1"/>
          <w:iCs w:val="1"/>
          <w:rtl w:val="0"/>
        </w:rPr>
        <w:t xml:space="preserve">T. gratilla</w:t>
      </w:r>
      <w:r w:rsidDel="00000000" w:rsidR="00000000" w:rsidRPr="00000000">
        <w:rPr>
          <w:rtl w:val="0"/>
        </w:rPr>
        <w:t xml:space="preserve"> system by converting dissolved nutrients into algal biomass. This biomass can be further utilised as feed for the urchins or potentially for other purposes like biofuel production. The sources highlight the challenge of managing the solid waste (sludge) produced in the </w:t>
      </w:r>
      <w:r w:rsidDel="00000000" w:rsidR="00000000" w:rsidRPr="00000000">
        <w:rPr>
          <w:i w:val="1"/>
          <w:iCs w:val="1"/>
          <w:rtl w:val="0"/>
        </w:rPr>
        <w:t xml:space="preserve">T. gratilla</w:t>
      </w:r>
      <w:r w:rsidDel="00000000" w:rsidR="00000000" w:rsidRPr="00000000">
        <w:rPr>
          <w:rtl w:val="0"/>
        </w:rPr>
        <w:t xml:space="preserve"> system, which contains significant nitrogen but is primarily in a form not readily available to </w:t>
      </w:r>
      <w:r w:rsidDel="00000000" w:rsidR="00000000" w:rsidRPr="00000000">
        <w:rPr>
          <w:i w:val="1"/>
          <w:iCs w:val="1"/>
          <w:rtl w:val="0"/>
        </w:rPr>
        <w:t xml:space="preserve">Ulva</w:t>
      </w:r>
      <w:r w:rsidDel="00000000" w:rsidR="00000000" w:rsidRPr="00000000">
        <w:rPr>
          <w:rtl w:val="0"/>
        </w:rPr>
        <w:t xml:space="preserve">. They suggest that finding ways to mineralise this nitrogen could enhance the system's efficiency and further reduce waste.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Overall, a well-designed land-based recirculating </w:t>
      </w:r>
      <w:r w:rsidDel="00000000" w:rsidR="00000000" w:rsidRPr="00000000">
        <w:rPr>
          <w:b w:val="1"/>
          <w:bCs w:val="1"/>
          <w:i w:val="1"/>
          <w:iCs w:val="1"/>
          <w:rtl w:val="0"/>
        </w:rPr>
        <w:t xml:space="preserve">T. gratilla</w:t>
      </w:r>
      <w:r w:rsidDel="00000000" w:rsidR="00000000" w:rsidRPr="00000000">
        <w:rPr>
          <w:b w:val="1"/>
          <w:bCs w:val="1"/>
          <w:rtl w:val="0"/>
        </w:rPr>
        <w:t xml:space="preserve"> and </w:t>
      </w:r>
      <w:r w:rsidDel="00000000" w:rsidR="00000000" w:rsidRPr="00000000">
        <w:rPr>
          <w:b w:val="1"/>
          <w:bCs w:val="1"/>
          <w:i w:val="1"/>
          <w:iCs w:val="1"/>
          <w:rtl w:val="0"/>
        </w:rPr>
        <w:t xml:space="preserve">Ulva</w:t>
      </w:r>
      <w:r w:rsidDel="00000000" w:rsidR="00000000" w:rsidRPr="00000000">
        <w:rPr>
          <w:b w:val="1"/>
          <w:bCs w:val="1"/>
          <w:rtl w:val="0"/>
        </w:rPr>
        <w:t xml:space="preserve"> IMTA system has the potential to contribute to more environmentally sustainable aquaculture practices by reducing nutrient pollution, minimising water usage, decreasing reliance on wild-caught fish, and mitigating climate change impacts.</w:t>
      </w:r>
      <w:r w:rsidDel="00000000" w:rsidR="00000000" w:rsidRPr="00000000">
        <w:rPr>
          <w:rtl w:val="0"/>
        </w:rPr>
        <w:t xml:space="preserve"> However, realising these benefits requires addressing challenges related to nutrient balancing, system complexity, and efficient waste management.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