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iu7ahh81dlw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Financial Estimate: Liquid O2 and Aeration Network (Marine RAS)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System Requirements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Production Load:</w:t>
      </w:r>
      <w:r w:rsidDel="00000000" w:rsidR="00000000" w:rsidRPr="00000000">
        <w:rPr>
          <w:color w:val="1f1f1f"/>
          <w:rtl w:val="0"/>
        </w:rPr>
        <w:t xml:space="preserve"> 7 cohorts of 50,000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T. gratilla</w:t>
      </w:r>
      <w:r w:rsidDel="00000000" w:rsidR="00000000" w:rsidRPr="00000000">
        <w:rPr>
          <w:color w:val="1f1f1f"/>
          <w:rtl w:val="0"/>
        </w:rPr>
        <w:t xml:space="preserve"> (350,000 total animals onsite). Assuming a linear growth curve to 200g, the facility will hold an estimated standing biomass of roughly 30 to 35 tonnes at any given time.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O2 Demand (RAS Specific):</w:t>
      </w:r>
      <w:r w:rsidDel="00000000" w:rsidR="00000000" w:rsidRPr="00000000">
        <w:rPr>
          <w:color w:val="1f1f1f"/>
          <w:rtl w:val="0"/>
        </w:rPr>
        <w:t xml:space="preserve"> In a Marine RAS, oxygen is consumed not just by the urchins, but heavily by the nitrifying bacteria in the moving bed bioreactors (MBBR) or biofilters. Peak demand requires maintaining &gt;6.5 mg/L DO across 5,400 sqm of tank space and filtration loops.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 Need:</w:t>
      </w:r>
      <w:r w:rsidDel="00000000" w:rsidR="00000000" w:rsidRPr="00000000">
        <w:rPr>
          <w:color w:val="1f1f1f"/>
          <w:rtl w:val="0"/>
        </w:rPr>
        <w:t xml:space="preserve"> 1x 5,000L Liquid Oxygen (LOX) cryogenic storage vessel, high-capacity ambient vaporizers, main PVC/316 Stainless distribution manifold, oxygen cones/speece cones for dissolution into the RAS return lines, and regenerative blowers for biofilter aeration and emergency tank support.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CAPEX Breakdown (AUD)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LOX 5,000L Storage Vessel (Concrete pad prep, safety bollards, and lease installation): $12,500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High-Capacity Ambient Vaporizers &amp; Dual Pressure Regulators: $6,800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Main O2 Distribution Network &amp; Oxygen Cones (for efficient RAS dissolution): $18,500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Regenerative Blowers (x4, 3-phase, for MBBR aeration &amp; tank degassing): $14,200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Fine-pore Ceramic Diffusers (for biofilters and emergency tank drops): $8,000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Optical DO Monitoring Sensors, automated solenoid valves, &amp; SCADA integration: $22,000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Installation, Pipefitting &amp; Commissioning: $14,000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Contingency (15%):</w:t>
      </w:r>
      <w:r w:rsidDel="00000000" w:rsidR="00000000" w:rsidRPr="00000000">
        <w:rPr>
          <w:color w:val="1f1f1f"/>
          <w:rtl w:val="0"/>
        </w:rPr>
        <w:t xml:space="preserve"> $14,400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Subsystem CAPEX: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$110,400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OPEX Breakdown - Annual (AUD)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LOX Bulk Delivery (Estimated 18 refills/year to Chinderah): $28,000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LOX Tank Monthly Lease &amp; Telemetry Fee: $4,200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Electricity (Continuous blower operation for biofilters + monitoring): $14,500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Routine Maintenance (Sensor cap replacements, blower servicing, valve checks): $4,500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Labor (0.15 FTE for daily DO calibration and system checks): $11,250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Annual OPEX: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$62,450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Key Assumptions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Pricing assumes standard industrial gas (BOC/Coregas) delivery access to the Chinderah site.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Electricity is calculated at regional commercial tariffs; blowers run 24/7 in an RAS environment to maintain biofilter health.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Equipment depreciation lifespan: Diffusers/Sensors (3-5 years), Blowers/O2 Cones (10 years).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O2 cones provide 90%+ dissolution efficiency into the water stream before it enters the urchin tanks, minimizing off-gassing waste compared to dropping airstones directly into shallow grow-out trays.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master prompt is locked and loaded in my memory.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Whenever you are ready, just tell me the next subsystem you want to tackle. Would you like me to run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Grow-out Tank Infrastructure</w:t>
      </w:r>
      <w:r w:rsidDel="00000000" w:rsidR="00000000" w:rsidRPr="00000000">
        <w:rPr>
          <w:color w:val="1f1f1f"/>
          <w:rtl w:val="0"/>
        </w:rPr>
        <w:t xml:space="preserve"> next, or do you want to calculate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Marine RAS Water Treatment (Biofiltration &amp; Skimmers)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