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82cdtd658nr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Financial Estimate: Mechanical &amp; Biofiltration Network (Marine RAS)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System Requirements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Production Load &amp; Hydrology:</w:t>
      </w:r>
      <w:r w:rsidDel="00000000" w:rsidR="00000000" w:rsidRPr="00000000">
        <w:rPr>
          <w:color w:val="1f1f1f"/>
          <w:rtl w:val="0"/>
        </w:rPr>
        <w:t xml:space="preserve"> The network must process a continuous flow of 450 m³/hr returning from the 170 raceways, maintaining pristine water quality for a standing biomass of 30 to 35 tonnes of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Tripneustes gratilla</w:t>
      </w:r>
      <w:r w:rsidDel="00000000" w:rsidR="00000000" w:rsidRPr="00000000">
        <w:rPr>
          <w:color w:val="1f1f1f"/>
          <w:rtl w:val="0"/>
        </w:rPr>
        <w:t xml:space="preserve"> held at 27°C.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Pathogen &amp; Waste Gate: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Mechanical:</w:t>
      </w:r>
      <w:r w:rsidDel="00000000" w:rsidR="00000000" w:rsidRPr="00000000">
        <w:rPr>
          <w:color w:val="1f1f1f"/>
          <w:rtl w:val="0"/>
        </w:rPr>
        <w:t xml:space="preserve"> Primary solids removal via a 50-micron automatic drum filter to catch faeces and uneaten macroalgae fragments before they dissolve.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Fractionation:</w:t>
      </w:r>
      <w:r w:rsidDel="00000000" w:rsidR="00000000" w:rsidRPr="00000000">
        <w:rPr>
          <w:color w:val="1f1f1f"/>
          <w:rtl w:val="0"/>
        </w:rPr>
        <w:t xml:space="preserve"> Commercial protein skimmers injected with ozone to strip dissolved organics and micro-particles.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Biological:</w:t>
      </w:r>
      <w:r w:rsidDel="00000000" w:rsidR="00000000" w:rsidRPr="00000000">
        <w:rPr>
          <w:color w:val="1f1f1f"/>
          <w:rtl w:val="0"/>
        </w:rPr>
        <w:t xml:space="preserve"> A scaled Moving Bed Biofilm Reactor (MBBR) utilizing high-surface-area K1 or Mutag bio-media to nitrify the massive ammonia output.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Chemical:</w:t>
      </w:r>
      <w:r w:rsidDel="00000000" w:rsidR="00000000" w:rsidRPr="00000000">
        <w:rPr>
          <w:color w:val="1f1f1f"/>
          <w:rtl w:val="0"/>
        </w:rPr>
        <w:t xml:space="preserve"> Nitrification naturally strips alkalinity (biogenic acidification), which is a critical threat to urchin test (shell) growth. The system requires an automated sodium bicarbonate dosing system triggered by pH probes to hold the water strictly at pH 8.1.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CAPEX Breakdown (AUD)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Industrial Marine Drum Filter (Sized for 500 m³/hr, 50-micron screens, 316SS/Duplex build with high-pressure backwash pump): $62,500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Commercial Protein Skimmers (2x heavy-duty fractionators handling 225 m³/hr each, with integrated venturi pumps): $48,000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MBBR Biofilter Vessels &amp; Media (2x 20,000L heavy-duty poly tanks filled with 30m³ total of K1/Mutag bio-media): $34,500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Ozone Generator &amp; Commercial UV Sterilization Bank (0.2-micron equivalent pathogen kill rate): $28,500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Automated Alkalinity Dosing System (Industrial peristaltic pumps, holding vats for Sodium Bicarbonate, and master pH probe controllers): $8,500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Installation, Laser Alignment, Custom Pipefitting, &amp; Biological Commissioning (Seeding the biofilter): $32,000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Contingency (15%):</w:t>
      </w:r>
      <w:r w:rsidDel="00000000" w:rsidR="00000000" w:rsidRPr="00000000">
        <w:rPr>
          <w:color w:val="1f1f1f"/>
          <w:rtl w:val="0"/>
        </w:rPr>
        <w:t xml:space="preserve"> $32,100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Subsystem CAPEX: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$246,100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OPEX Breakdown - Annual (AUD)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Electricity (Drum filter rotation/backwash, skimmer venturi pumps, UV lamps, and ozone generation.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Blowers for the MBBR are already accounted for in the O2/Aeration OPEX</w:t>
      </w:r>
      <w:r w:rsidDel="00000000" w:rsidR="00000000" w:rsidRPr="00000000">
        <w:rPr>
          <w:color w:val="1f1f1f"/>
          <w:rtl w:val="0"/>
        </w:rPr>
        <w:t xml:space="preserve">): $24,500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Consumables - Alkalinity Buffering (Bulk Sodium Bicarbonate powder to counter acidification from 35 tonnes of actively feeding/respiring urchins): $18,000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Consumables - Filtration (Replacement 50-micron drum screens, UV bulb replacements every 9,000 hours, ozone desiccant): $6,500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Routine Maintenance (Skimmer neck cleaning, sensor calibration, ozone leak testing): $4,000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Direct Labor (0.25 FTE for daily water chemistry testing, visually inspecting drum screen rotation, and refilling the sodium bicarbonate vats): $18,750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Annual OPEX: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$71,750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Key Assumptions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Biogenic Acidification:</w:t>
      </w:r>
      <w:r w:rsidDel="00000000" w:rsidR="00000000" w:rsidRPr="00000000">
        <w:rPr>
          <w:color w:val="1f1f1f"/>
          <w:rtl w:val="0"/>
        </w:rPr>
        <w:t xml:space="preserve"> As noted in the Mugenuni trials (Mos et al., 2015), reduced capacity of culture water to buffer acidification limits intensive production. The $18,000 annual budget for Sodium Bicarbonate is a non-negotiable OPEX to protect the calcification rates of the 7 growing cohorts.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Solids Management:</w:t>
      </w:r>
      <w:r w:rsidDel="00000000" w:rsidR="00000000" w:rsidRPr="00000000">
        <w:rPr>
          <w:color w:val="1f1f1f"/>
          <w:rtl w:val="0"/>
        </w:rPr>
        <w:t xml:space="preserve"> The drum filter backwash will generate a concentrated sludge stream. It is assumed this waste will be routed to a separate holding tank or municipal sewer connection, the cost of which falls under general facility plumbing rather than this specific RAS loop.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Equipment Lifespan:</w:t>
      </w:r>
      <w:r w:rsidDel="00000000" w:rsidR="00000000" w:rsidRPr="00000000">
        <w:rPr>
          <w:color w:val="1f1f1f"/>
          <w:rtl w:val="0"/>
        </w:rPr>
        <w:t xml:space="preserve"> Drum filter body (15+ years), screens (1-2 years), Poly MBBR tanks (20+ years), UV ballasts (5 years).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Liquid O2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Pump Array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Biofiltration Network</w:t>
      </w:r>
      <w:r w:rsidDel="00000000" w:rsidR="00000000" w:rsidRPr="00000000">
        <w:rPr>
          <w:color w:val="1f1f1f"/>
          <w:rtl w:val="0"/>
        </w:rPr>
        <w:t xml:space="preserve"> now fully costed, we have essentially built the entire life-support "engine room" of the Chinderah facility.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major remaining capital expenditures to run through the master prompt are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170 Celuka Raceways &amp; Grow-out Trays</w:t>
      </w:r>
      <w:r w:rsidDel="00000000" w:rsidR="00000000" w:rsidRPr="00000000">
        <w:rPr>
          <w:color w:val="1f1f1f"/>
          <w:rtl w:val="0"/>
        </w:rPr>
        <w:t xml:space="preserve"> themselves,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Thermal Integration (Heat Pumps &amp; Chillers)</w:t>
      </w:r>
      <w:r w:rsidDel="00000000" w:rsidR="00000000" w:rsidRPr="00000000">
        <w:rPr>
          <w:color w:val="1f1f1f"/>
          <w:rtl w:val="0"/>
        </w:rPr>
        <w:t xml:space="preserve"> to hold that massive volume of water at exactly 27°C.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Which of those two would you like to model next?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