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Logistics: Live Export &amp; DAFF Compliance (Asia/Global)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Market Rationale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facility's primary output is processed </w:t>
      </w:r>
      <w:r w:rsidDel="00000000" w:rsidR="00000000" w:rsidRPr="00000000">
        <w:rPr>
          <w:rFonts w:ascii="Google Sans" w:cs="Google Sans" w:eastAsia="Google Sans" w:hAnsi="Google Sans"/>
          <w:i w:val="1"/>
          <w:iCs w:val="1"/>
          <w:color w:val="1f1f1f"/>
          <w:rtl w:val="0"/>
        </w:rPr>
        <w:t xml:space="preserve">uni</w:t>
      </w:r>
      <w:r w:rsidDel="00000000" w:rsidR="00000000" w:rsidRPr="00000000">
        <w:rPr>
          <w:rFonts w:ascii="Google Sans" w:cs="Google Sans" w:eastAsia="Google Sans" w:hAnsi="Google Sans"/>
          <w:color w:val="1f1f1f"/>
          <w:rtl w:val="0"/>
        </w:rPr>
        <w:t xml:space="preserve"> trays, dedicating a percentage of the 50,000 monthly harvest to the "Live Premium" market (specifically China, Hong Kong, and domestic high-end hospitality) maximizes farmgate margins. Live </w:t>
      </w:r>
      <w:r w:rsidDel="00000000" w:rsidR="00000000" w:rsidRPr="00000000">
        <w:rPr>
          <w:rFonts w:ascii="Google Sans" w:cs="Google Sans" w:eastAsia="Google Sans" w:hAnsi="Google Sans"/>
          <w:i w:val="1"/>
          <w:iCs w:val="1"/>
          <w:color w:val="1f1f1f"/>
          <w:rtl w:val="0"/>
        </w:rPr>
        <w:t xml:space="preserve">Tripneustes gratilla</w:t>
      </w:r>
      <w:r w:rsidDel="00000000" w:rsidR="00000000" w:rsidRPr="00000000">
        <w:rPr>
          <w:rFonts w:ascii="Google Sans" w:cs="Google Sans" w:eastAsia="Google Sans" w:hAnsi="Google Sans"/>
          <w:color w:val="1f1f1f"/>
          <w:rtl w:val="0"/>
        </w:rPr>
        <w:t xml:space="preserve"> provide an interactive, ultra-premium dining experience that proves absolute freshness to the end consumer.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Pre-Export Conditioning (The Purging Phase)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 urchins cannot be shipped with full stomachs; they will defecate in the box, fouling their own moisture environment and causing mass mortality.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Purging Protocol:</w:t>
      </w:r>
      <w:r w:rsidDel="00000000" w:rsidR="00000000" w:rsidRPr="00000000">
        <w:rPr>
          <w:rFonts w:ascii="Google Sans" w:cs="Google Sans" w:eastAsia="Google Sans" w:hAnsi="Google Sans"/>
          <w:color w:val="1f1f1f"/>
          <w:rtl w:val="0"/>
        </w:rPr>
        <w:t xml:space="preserve"> 48 hours prior to flight departure, export-grade urchins are moved into dedicated, feed-free "Purging Vats" within the processing facility.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Thermal Torpor:</w:t>
      </w:r>
      <w:r w:rsidDel="00000000" w:rsidR="00000000" w:rsidRPr="00000000">
        <w:rPr>
          <w:rFonts w:ascii="Google Sans" w:cs="Google Sans" w:eastAsia="Google Sans" w:hAnsi="Google Sans"/>
          <w:color w:val="1f1f1f"/>
          <w:rtl w:val="0"/>
        </w:rPr>
        <w:t xml:space="preserve"> Over this 48-hour window, the water temperature is gradually lowered from the 27°C grow-out baseline down to 18°C. This safely slows their metabolism, inducing a state of mild torpor without causing lethal cold-shock (which occurs in tropical species below 12°C).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Packaging Engineering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packaging must maintain humidity and a stable 15°C–18°C microclimate for up to 48 hours of international air freight.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Outer Shell:</w:t>
      </w:r>
      <w:r w:rsidDel="00000000" w:rsidR="00000000" w:rsidRPr="00000000">
        <w:rPr>
          <w:rFonts w:ascii="Google Sans" w:cs="Google Sans" w:eastAsia="Google Sans" w:hAnsi="Google Sans"/>
          <w:color w:val="1f1f1f"/>
          <w:rtl w:val="0"/>
        </w:rPr>
        <w:t xml:space="preserve"> Standard 15kg or 20kg marine-grade Expanded Polystyrene (EPS) foam boxes to provide maximum thermal insulation.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Moisture &amp; Separation:</w:t>
      </w:r>
      <w:r w:rsidDel="00000000" w:rsidR="00000000" w:rsidRPr="00000000">
        <w:rPr>
          <w:rFonts w:ascii="Google Sans" w:cs="Google Sans" w:eastAsia="Google Sans" w:hAnsi="Google Sans"/>
          <w:color w:val="1f1f1f"/>
          <w:rtl w:val="0"/>
        </w:rPr>
        <w:t xml:space="preserve"> Urchins are packed in single or double layers separated by perforated plastic trays or damp, food-grade absorbent matting. (Alternatively, sterilized </w:t>
      </w:r>
      <w:r w:rsidDel="00000000" w:rsidR="00000000" w:rsidRPr="00000000">
        <w:rPr>
          <w:rFonts w:ascii="Google Sans" w:cs="Google Sans" w:eastAsia="Google Sans" w:hAnsi="Google Sans"/>
          <w:i w:val="1"/>
          <w:iCs w:val="1"/>
          <w:color w:val="1f1f1f"/>
          <w:rtl w:val="0"/>
        </w:rPr>
        <w:t xml:space="preserve">Ulva</w:t>
      </w:r>
      <w:r w:rsidDel="00000000" w:rsidR="00000000" w:rsidRPr="00000000">
        <w:rPr>
          <w:rFonts w:ascii="Google Sans" w:cs="Google Sans" w:eastAsia="Google Sans" w:hAnsi="Google Sans"/>
          <w:color w:val="1f1f1f"/>
          <w:rtl w:val="0"/>
        </w:rPr>
        <w:t xml:space="preserve"> can be used as packing material to retain humidity and prevent physical crushing during turbulence).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Thermal Control:</w:t>
      </w:r>
      <w:r w:rsidDel="00000000" w:rsidR="00000000" w:rsidRPr="00000000">
        <w:rPr>
          <w:rFonts w:ascii="Google Sans" w:cs="Google Sans" w:eastAsia="Google Sans" w:hAnsi="Google Sans"/>
          <w:color w:val="1f1f1f"/>
          <w:rtl w:val="0"/>
        </w:rPr>
        <w:t xml:space="preserve"> Specially calibrated gel-ice packs (conditioned to 15°C) are taped to the inside lid of the EPS box. </w:t>
      </w:r>
      <w:r w:rsidDel="00000000" w:rsidR="00000000" w:rsidRPr="00000000">
        <w:rPr>
          <w:rFonts w:ascii="Google Sans" w:cs="Google Sans" w:eastAsia="Google Sans" w:hAnsi="Google Sans"/>
          <w:i w:val="1"/>
          <w:iCs w:val="1"/>
          <w:color w:val="1f1f1f"/>
          <w:rtl w:val="0"/>
        </w:rPr>
        <w:t xml:space="preserve">Never use wet ice or dry ice, as melting freshwater or extreme freezing will instantly kill T. gratilla.</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Atmosphere:</w:t>
      </w:r>
      <w:r w:rsidDel="00000000" w:rsidR="00000000" w:rsidRPr="00000000">
        <w:rPr>
          <w:rFonts w:ascii="Google Sans" w:cs="Google Sans" w:eastAsia="Google Sans" w:hAnsi="Google Sans"/>
          <w:color w:val="1f1f1f"/>
          <w:rtl w:val="0"/>
        </w:rPr>
        <w:t xml:space="preserve"> Boxes are sealed but must have micro-perforations; the urchins are alive and require trace oxygen exchange.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DAFF (AQIS) &amp; International Regulatory Compliance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export live seafood from Australia, Mugenuni must navigate a strict regulatory framework managed by the Department of Agriculture, Fisheries and Forestry (DAFF).</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Export Registered Establishment (ERE):</w:t>
      </w:r>
      <w:r w:rsidDel="00000000" w:rsidR="00000000" w:rsidRPr="00000000">
        <w:rPr>
          <w:rFonts w:ascii="Google Sans" w:cs="Google Sans" w:eastAsia="Google Sans" w:hAnsi="Google Sans"/>
          <w:color w:val="1f1f1f"/>
          <w:rtl w:val="0"/>
        </w:rPr>
        <w:t xml:space="preserve"> The 150-200 sqm processing facility designed for the </w:t>
      </w:r>
      <w:r w:rsidDel="00000000" w:rsidR="00000000" w:rsidRPr="00000000">
        <w:rPr>
          <w:rFonts w:ascii="Google Sans" w:cs="Google Sans" w:eastAsia="Google Sans" w:hAnsi="Google Sans"/>
          <w:i w:val="1"/>
          <w:iCs w:val="1"/>
          <w:color w:val="1f1f1f"/>
          <w:rtl w:val="0"/>
        </w:rPr>
        <w:t xml:space="preserve">uni</w:t>
      </w:r>
      <w:r w:rsidDel="00000000" w:rsidR="00000000" w:rsidRPr="00000000">
        <w:rPr>
          <w:rFonts w:ascii="Google Sans" w:cs="Google Sans" w:eastAsia="Google Sans" w:hAnsi="Google Sans"/>
          <w:color w:val="1f1f1f"/>
          <w:rtl w:val="0"/>
        </w:rPr>
        <w:t xml:space="preserve"> extraction must be simultaneously registered as a live holding and packing ERE. This dictates strict hygiene, pest control, and traceability standards.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EXDOC System:</w:t>
      </w:r>
      <w:r w:rsidDel="00000000" w:rsidR="00000000" w:rsidRPr="00000000">
        <w:rPr>
          <w:rFonts w:ascii="Google Sans" w:cs="Google Sans" w:eastAsia="Google Sans" w:hAnsi="Google Sans"/>
          <w:color w:val="1f1f1f"/>
          <w:rtl w:val="0"/>
        </w:rPr>
        <w:t xml:space="preserve"> The farm must be integrated into DAFF’s EXDOC electronic system to generate mandatory Export Health Certificates and Catch Declarations for every shipment.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Importing Country Requirements (China - GACC):</w:t>
      </w:r>
      <w:r w:rsidDel="00000000" w:rsidR="00000000" w:rsidRPr="00000000">
        <w:rPr>
          <w:rFonts w:ascii="Google Sans" w:cs="Google Sans" w:eastAsia="Google Sans" w:hAnsi="Google Sans"/>
          <w:color w:val="1f1f1f"/>
          <w:rtl w:val="0"/>
        </w:rPr>
        <w:t xml:space="preserve"> To export to China, the facility must be registered with the General Administration of Customs of China (GACC). China has strict biosecurity protocols regarding live marine animals; the farm must prove the urchins are free from specific notifiable marine diseases and heavy metals.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Air Freight Security:</w:t>
      </w:r>
      <w:r w:rsidDel="00000000" w:rsidR="00000000" w:rsidRPr="00000000">
        <w:rPr>
          <w:rFonts w:ascii="Google Sans" w:cs="Google Sans" w:eastAsia="Google Sans" w:hAnsi="Google Sans"/>
          <w:color w:val="1f1f1f"/>
          <w:rtl w:val="0"/>
        </w:rPr>
        <w:t xml:space="preserve"> Because the boxes are going onto commercial or dedicated freight aircraft out of Brisbane or Sydney, the packing facility may need to achieve "Known Consignor" status to streamline security x-rays at the airport.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Financial Implications (CAPEX/OPEX Additions)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CAPEX (+ ~$25,000):</w:t>
      </w:r>
      <w:r w:rsidDel="00000000" w:rsidR="00000000" w:rsidRPr="00000000">
        <w:rPr>
          <w:rFonts w:ascii="Google Sans" w:cs="Google Sans" w:eastAsia="Google Sans" w:hAnsi="Google Sans"/>
          <w:color w:val="1f1f1f"/>
          <w:rtl w:val="0"/>
        </w:rPr>
        <w:t xml:space="preserve"> Installation of 4 to 6 dedicated fiberglass "Purging Vats" inside the climate-controlled processing room, complete with an independent chilling unit to drop the water to 18°C.</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OPEX (Variable):</w:t>
      </w:r>
      <w:r w:rsidDel="00000000" w:rsidR="00000000" w:rsidRPr="00000000">
        <w:rPr>
          <w:rFonts w:ascii="Google Sans" w:cs="Google Sans" w:eastAsia="Google Sans" w:hAnsi="Google Sans"/>
          <w:color w:val="1f1f1f"/>
          <w:rtl w:val="0"/>
        </w:rPr>
        <w:t xml:space="preserve"> EPS boxes, gel packs, and absorbent matting will cost roughly $4.00 - $6.00 per exported box.</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Freight Logistics:</w:t>
      </w:r>
      <w:r w:rsidDel="00000000" w:rsidR="00000000" w:rsidRPr="00000000">
        <w:rPr>
          <w:rFonts w:ascii="Google Sans" w:cs="Google Sans" w:eastAsia="Google Sans" w:hAnsi="Google Sans"/>
          <w:color w:val="1f1f1f"/>
          <w:rtl w:val="0"/>
        </w:rPr>
        <w:t xml:space="preserve"> Live seafood relies exclusively on premium Air Freight (usually coordinated via specialized forwarders like Kuehne+Nagel or DB Schenker). Freight costs are passed to the buyer, but the farm must absorb the cost of DAFF health certificate generation and specialized transport from Chinderah to the Brisbane (BNE) or Sydney (SYD) international freight terminals.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