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pStyle w:val="Heading3"/>
        <w:rPr/>
      </w:pPr>
      <w:bookmarkStart w:colFirst="0" w:colLast="0" w:name="_1u1uvvtpb27h" w:id="0"/>
      <w:bookmarkEnd w:id="0"/>
      <w:r w:rsidDel="00000000" w:rsidR="00000000" w:rsidRPr="00000000">
        <w:rPr>
          <w:rtl w:val="0"/>
        </w:rPr>
        <w:t xml:space="preserve">Manual for Developing an On-Shore </w:t>
      </w:r>
      <w:r w:rsidDel="00000000" w:rsidR="00000000" w:rsidRPr="00000000">
        <w:rPr>
          <w:i w:val="1"/>
          <w:iCs w:val="1"/>
          <w:rtl w:val="0"/>
        </w:rPr>
        <w:t xml:space="preserve">Tripneustes gratilla</w:t>
      </w:r>
      <w:r w:rsidDel="00000000" w:rsidR="00000000" w:rsidRPr="00000000">
        <w:rPr>
          <w:rtl w:val="0"/>
        </w:rPr>
        <w:t xml:space="preserve"> Farm</w:t>
      </w:r>
    </w:p>
    <w:p w:rsidR="00000000" w:rsidDel="00000000" w:rsidP="00000000" w:rsidRDefault="00000000" w:rsidRPr="00000000" w14:paraId="00000003">
      <w:pPr>
        <w:pStyle w:val="Heading4"/>
        <w:rPr/>
      </w:pPr>
      <w:bookmarkStart w:colFirst="0" w:colLast="0" w:name="_h9oocy6v294x" w:id="1"/>
      <w:bookmarkEnd w:id="1"/>
      <w:r w:rsidDel="00000000" w:rsidR="00000000" w:rsidRPr="00000000">
        <w:rPr>
          <w:rtl w:val="0"/>
        </w:rPr>
        <w:t xml:space="preserve">1. Introduction: Why Farm </w:t>
      </w:r>
      <w:r w:rsidDel="00000000" w:rsidR="00000000" w:rsidRPr="00000000">
        <w:rPr>
          <w:i w:val="1"/>
          <w:iCs w:val="1"/>
          <w:rtl w:val="0"/>
        </w:rPr>
        <w:t xml:space="preserve">Tripneustes gratilla</w:t>
      </w:r>
      <w:r w:rsidDel="00000000" w:rsidR="00000000" w:rsidRPr="00000000">
        <w:rPr>
          <w:rtl w:val="0"/>
        </w:rPr>
        <w:t xml:space="preserve">?</w:t>
      </w:r>
    </w:p>
    <w:p w:rsidR="00000000" w:rsidDel="00000000" w:rsidP="00000000" w:rsidRDefault="00000000" w:rsidRPr="00000000" w14:paraId="00000004">
      <w:pPr>
        <w:rPr/>
      </w:pPr>
      <w:r w:rsidDel="00000000" w:rsidR="00000000" w:rsidRPr="00000000">
        <w:rPr>
          <w:i w:val="1"/>
          <w:iCs w:val="1"/>
          <w:rtl w:val="0"/>
        </w:rPr>
        <w:t xml:space="preserve">Tripneustes gratilla</w:t>
      </w:r>
      <w:r w:rsidDel="00000000" w:rsidR="00000000" w:rsidRPr="00000000">
        <w:rPr>
          <w:rtl w:val="0"/>
        </w:rPr>
        <w:t xml:space="preserve">, commonly known as the collector urchin, holds significant potential for on-shore aquaculture, primarily for its valuable gonads (roe), often referred to as 'uni' in Japan 1, 2. Global sea urchin production is declining, while demand for high-quality products is increasing, making aquaculture a promising avenue 3-8.</w:t>
      </w:r>
    </w:p>
    <w:p w:rsidR="00000000" w:rsidDel="00000000" w:rsidP="00000000" w:rsidRDefault="00000000" w:rsidRPr="00000000" w14:paraId="00000005">
      <w:pPr>
        <w:rPr/>
      </w:pPr>
      <w:r w:rsidDel="00000000" w:rsidR="00000000" w:rsidRPr="00000000">
        <w:rPr>
          <w:rtl w:val="0"/>
        </w:rPr>
        <w:t xml:space="preserve">This manual provides key insights and recommendations for establishing a commercially viable and environmentally conscious farm 1, 2. The production of </w:t>
      </w:r>
      <w:r w:rsidDel="00000000" w:rsidR="00000000" w:rsidRPr="00000000">
        <w:rPr>
          <w:i w:val="1"/>
          <w:iCs w:val="1"/>
          <w:rtl w:val="0"/>
        </w:rPr>
        <w:t xml:space="preserve">T. gratilla</w:t>
      </w:r>
      <w:r w:rsidDel="00000000" w:rsidR="00000000" w:rsidRPr="00000000">
        <w:rPr>
          <w:rtl w:val="0"/>
        </w:rPr>
        <w:t xml:space="preserve"> can be substantial, with estimates suggesting </w:t>
      </w:r>
      <w:r w:rsidDel="00000000" w:rsidR="00000000" w:rsidRPr="00000000">
        <w:rPr>
          <w:b w:val="1"/>
          <w:bCs w:val="1"/>
          <w:rtl w:val="0"/>
        </w:rPr>
        <w:t xml:space="preserve">42-73 tonnes wet weight of urchin gonad per hectare per year</w:t>
      </w:r>
      <w:r w:rsidDel="00000000" w:rsidR="00000000" w:rsidRPr="00000000">
        <w:rPr>
          <w:rtl w:val="0"/>
        </w:rPr>
        <w:t xml:space="preserve"> from a recirculating aquaculture system (RAS) 1, 2, 9-12, which potentially exceeds the yields of other aquaculture ventures like sea cucumber farming (3 t DW/ha/year) and even abalone farming (135 t WW/ha/year) when comparing production per water surface area (323 t WW/ha-1 for urchins vs. 135 t WW/ha-1 for abalone) 1, 2, 9-13. racing Integrated Multi-Trophic Aquaculture (IMTA)</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It is highly recommended to pursue a </w:t>
      </w:r>
      <w:r w:rsidDel="00000000" w:rsidR="00000000" w:rsidRPr="00000000">
        <w:rPr>
          <w:b w:val="1"/>
          <w:bCs w:val="1"/>
          <w:rtl w:val="0"/>
        </w:rPr>
        <w:t xml:space="preserve">land-based recirculating aquaculture system (RAS) integrated with </w:t>
      </w:r>
      <w:r w:rsidDel="00000000" w:rsidR="00000000" w:rsidRPr="00000000">
        <w:rPr>
          <w:b w:val="1"/>
          <w:bCs w:val="1"/>
          <w:i w:val="1"/>
          <w:iCs w:val="1"/>
          <w:rtl w:val="0"/>
        </w:rPr>
        <w:t xml:space="preserve">Ulva</w:t>
      </w:r>
      <w:r w:rsidDel="00000000" w:rsidR="00000000" w:rsidRPr="00000000">
        <w:rPr>
          <w:b w:val="1"/>
          <w:bCs w:val="1"/>
          <w:rtl w:val="0"/>
        </w:rPr>
        <w:t xml:space="preserve"> (sea lettuce) production (IMTA)</w:t>
      </w:r>
      <w:r w:rsidDel="00000000" w:rsidR="00000000" w:rsidRPr="00000000">
        <w:rPr>
          <w:rtl w:val="0"/>
        </w:rPr>
        <w:t xml:space="preserve"> 14, 15. This approach offers numerous benefits for sustainable and efficient aquaculture 16-20. IMTA links commercial species at different levels of the food chain, allowing waste from one species to be recaptured and converted into fertilizer and feed for another 21, 22.</w:t>
      </w:r>
    </w:p>
    <w:p w:rsidR="00000000" w:rsidDel="00000000" w:rsidP="00000000" w:rsidRDefault="00000000" w:rsidRPr="00000000" w14:paraId="00000008">
      <w:pPr>
        <w:numPr>
          <w:ilvl w:val="0"/>
          <w:numId w:val="5"/>
        </w:numPr>
        <w:ind w:left="720" w:hanging="360"/>
        <w:rPr>
          <w:u w:val="none"/>
        </w:rPr>
      </w:pPr>
      <w:r w:rsidDel="00000000" w:rsidR="00000000" w:rsidRPr="00000000">
        <w:rPr>
          <w:b w:val="1"/>
          <w:bCs w:val="1"/>
          <w:rtl w:val="0"/>
        </w:rPr>
        <w:t xml:space="preserve">Environmental Benefits</w:t>
      </w:r>
      <w:r w:rsidDel="00000000" w:rsidR="00000000" w:rsidRPr="00000000">
        <w:rPr>
          <w:rtl w:val="0"/>
        </w:rPr>
        <w:t xml:space="preserve">:</w:t>
      </w:r>
    </w:p>
    <w:p w:rsidR="00000000" w:rsidDel="00000000" w:rsidP="00000000" w:rsidRDefault="00000000" w:rsidRPr="00000000" w14:paraId="00000009">
      <w:pPr>
        <w:numPr>
          <w:ilvl w:val="0"/>
          <w:numId w:val="5"/>
        </w:numPr>
        <w:ind w:left="720" w:hanging="360"/>
        <w:rPr>
          <w:u w:val="none"/>
        </w:rPr>
      </w:pPr>
      <w:r w:rsidDel="00000000" w:rsidR="00000000" w:rsidRPr="00000000">
        <w:rPr>
          <w:b w:val="1"/>
          <w:bCs w:val="1"/>
          <w:rtl w:val="0"/>
        </w:rPr>
        <w:t xml:space="preserve">Reduced Nutrient Pollution</w:t>
      </w:r>
      <w:r w:rsidDel="00000000" w:rsidR="00000000" w:rsidRPr="00000000">
        <w:rPr>
          <w:rtl w:val="0"/>
        </w:rPr>
        <w:t xml:space="preserve">: </w:t>
      </w:r>
      <w:r w:rsidDel="00000000" w:rsidR="00000000" w:rsidRPr="00000000">
        <w:rPr>
          <w:i w:val="1"/>
          <w:iCs w:val="1"/>
          <w:rtl w:val="0"/>
        </w:rPr>
        <w:t xml:space="preserve">Ulva</w:t>
      </w:r>
      <w:r w:rsidDel="00000000" w:rsidR="00000000" w:rsidRPr="00000000">
        <w:rPr>
          <w:rtl w:val="0"/>
        </w:rPr>
        <w:t xml:space="preserve"> acts as a biofilter, effectively absorbing dissolved nutrients, particularly </w:t>
      </w:r>
      <w:r w:rsidDel="00000000" w:rsidR="00000000" w:rsidRPr="00000000">
        <w:rPr>
          <w:b w:val="1"/>
          <w:bCs w:val="1"/>
          <w:rtl w:val="0"/>
        </w:rPr>
        <w:t xml:space="preserve">Total Ammonia Nitrogen (TAN)</w:t>
      </w:r>
      <w:r w:rsidDel="00000000" w:rsidR="00000000" w:rsidRPr="00000000">
        <w:rPr>
          <w:rtl w:val="0"/>
        </w:rPr>
        <w:t xml:space="preserve">, from the urchin effluent, thereby minimising discharge into the environment and preventing issues like eutrophication and algal blooms 14, 15, 22-28. While the </w:t>
      </w:r>
      <w:r w:rsidDel="00000000" w:rsidR="00000000" w:rsidRPr="00000000">
        <w:rPr>
          <w:i w:val="1"/>
          <w:iCs w:val="1"/>
          <w:rtl w:val="0"/>
        </w:rPr>
        <w:t xml:space="preserve">Ulva</w:t>
      </w:r>
      <w:r w:rsidDel="00000000" w:rsidR="00000000" w:rsidRPr="00000000">
        <w:rPr>
          <w:rtl w:val="0"/>
        </w:rPr>
        <w:t xml:space="preserve"> raceway can remove 100% of TAN, a farm-scale model suggested that the TAN emissions from a </w:t>
      </w:r>
      <w:r w:rsidDel="00000000" w:rsidR="00000000" w:rsidRPr="00000000">
        <w:rPr>
          <w:i w:val="1"/>
          <w:iCs w:val="1"/>
          <w:rtl w:val="0"/>
        </w:rPr>
        <w:t xml:space="preserve">T. gratilla</w:t>
      </w:r>
      <w:r w:rsidDel="00000000" w:rsidR="00000000" w:rsidRPr="00000000">
        <w:rPr>
          <w:rtl w:val="0"/>
        </w:rPr>
        <w:t xml:space="preserve"> system might not be sufficient to sustain substantial </w:t>
      </w:r>
      <w:r w:rsidDel="00000000" w:rsidR="00000000" w:rsidRPr="00000000">
        <w:rPr>
          <w:i w:val="1"/>
          <w:iCs w:val="1"/>
          <w:rtl w:val="0"/>
        </w:rPr>
        <w:t xml:space="preserve">Ulva</w:t>
      </w:r>
      <w:r w:rsidDel="00000000" w:rsidR="00000000" w:rsidRPr="00000000">
        <w:rPr>
          <w:rtl w:val="0"/>
        </w:rPr>
        <w:t xml:space="preserve"> growth in a raceway designed for abalone 23, 25, 27, 29-34. This implies careful system design and potentially additional nitrogen sources are needed for optimal nutrient balance 23, 25, 27.</w:t>
      </w:r>
    </w:p>
    <w:p w:rsidR="00000000" w:rsidDel="00000000" w:rsidP="00000000" w:rsidRDefault="00000000" w:rsidRPr="00000000" w14:paraId="0000000A">
      <w:pPr>
        <w:numPr>
          <w:ilvl w:val="0"/>
          <w:numId w:val="5"/>
        </w:numPr>
        <w:ind w:left="720" w:hanging="360"/>
        <w:rPr>
          <w:u w:val="none"/>
        </w:rPr>
      </w:pPr>
      <w:r w:rsidDel="00000000" w:rsidR="00000000" w:rsidRPr="00000000">
        <w:rPr>
          <w:b w:val="1"/>
          <w:bCs w:val="1"/>
          <w:rtl w:val="0"/>
        </w:rPr>
        <w:t xml:space="preserve">Minimised Water Usage</w:t>
      </w:r>
      <w:r w:rsidDel="00000000" w:rsidR="00000000" w:rsidRPr="00000000">
        <w:rPr>
          <w:rtl w:val="0"/>
        </w:rPr>
        <w:t xml:space="preserve">: Recirculating systems drastically reduce freshwater input, which is crucial where water resources are scarce 14, 15, 23, 25, 27, 35. </w:t>
      </w:r>
      <w:r w:rsidDel="00000000" w:rsidR="00000000" w:rsidRPr="00000000">
        <w:rPr>
          <w:i w:val="1"/>
          <w:iCs w:val="1"/>
          <w:rtl w:val="0"/>
        </w:rPr>
        <w:t xml:space="preserve">Ulva</w:t>
      </w:r>
      <w:r w:rsidDel="00000000" w:rsidR="00000000" w:rsidRPr="00000000">
        <w:rPr>
          <w:rtl w:val="0"/>
        </w:rPr>
        <w:t xml:space="preserve"> biofiltration further enhances water conservation by improving water quality for recirculation 14, 15, 23, 25, 27.</w:t>
      </w:r>
    </w:p>
    <w:p w:rsidR="00000000" w:rsidDel="00000000" w:rsidP="00000000" w:rsidRDefault="00000000" w:rsidRPr="00000000" w14:paraId="0000000B">
      <w:pPr>
        <w:numPr>
          <w:ilvl w:val="0"/>
          <w:numId w:val="5"/>
        </w:numPr>
        <w:ind w:left="720" w:hanging="360"/>
        <w:rPr>
          <w:u w:val="none"/>
        </w:rPr>
      </w:pPr>
      <w:r w:rsidDel="00000000" w:rsidR="00000000" w:rsidRPr="00000000">
        <w:rPr>
          <w:b w:val="1"/>
          <w:bCs w:val="1"/>
          <w:rtl w:val="0"/>
        </w:rPr>
        <w:t xml:space="preserve">Reduced Dependence on Wild-Caught Fish</w:t>
      </w:r>
      <w:r w:rsidDel="00000000" w:rsidR="00000000" w:rsidRPr="00000000">
        <w:rPr>
          <w:rtl w:val="0"/>
        </w:rPr>
        <w:t xml:space="preserve">: On-site </w:t>
      </w:r>
      <w:r w:rsidDel="00000000" w:rsidR="00000000" w:rsidRPr="00000000">
        <w:rPr>
          <w:i w:val="1"/>
          <w:iCs w:val="1"/>
          <w:rtl w:val="0"/>
        </w:rPr>
        <w:t xml:space="preserve">Ulva</w:t>
      </w:r>
      <w:r w:rsidDel="00000000" w:rsidR="00000000" w:rsidRPr="00000000">
        <w:rPr>
          <w:rtl w:val="0"/>
        </w:rPr>
        <w:t xml:space="preserve"> production can serve as a sustainable feed source, reducing reliance on fishmeal and alleviating pressure on wild fish stocks 14, 15, 24, 26, 28, 36.</w:t>
      </w:r>
    </w:p>
    <w:p w:rsidR="00000000" w:rsidDel="00000000" w:rsidP="00000000" w:rsidRDefault="00000000" w:rsidRPr="00000000" w14:paraId="0000000C">
      <w:pPr>
        <w:numPr>
          <w:ilvl w:val="0"/>
          <w:numId w:val="5"/>
        </w:numPr>
        <w:ind w:left="720" w:hanging="360"/>
        <w:rPr>
          <w:u w:val="none"/>
        </w:rPr>
      </w:pPr>
      <w:r w:rsidDel="00000000" w:rsidR="00000000" w:rsidRPr="00000000">
        <w:rPr>
          <w:b w:val="1"/>
          <w:bCs w:val="1"/>
          <w:rtl w:val="0"/>
        </w:rPr>
        <w:t xml:space="preserve">Potential for Climate Change Mitigation</w:t>
      </w:r>
      <w:r w:rsidDel="00000000" w:rsidR="00000000" w:rsidRPr="00000000">
        <w:rPr>
          <w:rtl w:val="0"/>
        </w:rPr>
        <w:t xml:space="preserve">: </w:t>
      </w:r>
      <w:r w:rsidDel="00000000" w:rsidR="00000000" w:rsidRPr="00000000">
        <w:rPr>
          <w:i w:val="1"/>
          <w:iCs w:val="1"/>
          <w:rtl w:val="0"/>
        </w:rPr>
        <w:t xml:space="preserve">Ulva</w:t>
      </w:r>
      <w:r w:rsidDel="00000000" w:rsidR="00000000" w:rsidRPr="00000000">
        <w:rPr>
          <w:rtl w:val="0"/>
        </w:rPr>
        <w:t xml:space="preserve">, as a photosynthetic organism, sequesters carbon dioxide during its growth 14, 15, 23, 25, 27. Efficient RAS design can also lower energy consumption for pumping and heating 14, 15, 23, 25, 27, 37.</w:t>
      </w:r>
    </w:p>
    <w:p w:rsidR="00000000" w:rsidDel="00000000" w:rsidP="00000000" w:rsidRDefault="00000000" w:rsidRPr="00000000" w14:paraId="0000000D">
      <w:pPr>
        <w:numPr>
          <w:ilvl w:val="0"/>
          <w:numId w:val="5"/>
        </w:numPr>
        <w:ind w:left="720" w:hanging="360"/>
        <w:rPr>
          <w:u w:val="none"/>
        </w:rPr>
      </w:pPr>
      <w:r w:rsidDel="00000000" w:rsidR="00000000" w:rsidRPr="00000000">
        <w:rPr>
          <w:b w:val="1"/>
          <w:bCs w:val="1"/>
          <w:rtl w:val="0"/>
        </w:rPr>
        <w:t xml:space="preserve">Sustainable Waste Management</w:t>
      </w:r>
      <w:r w:rsidDel="00000000" w:rsidR="00000000" w:rsidRPr="00000000">
        <w:rPr>
          <w:rtl w:val="0"/>
        </w:rPr>
        <w:t xml:space="preserve">: IMTA helps manage waste from </w:t>
      </w:r>
      <w:r w:rsidDel="00000000" w:rsidR="00000000" w:rsidRPr="00000000">
        <w:rPr>
          <w:i w:val="1"/>
          <w:iCs w:val="1"/>
          <w:rtl w:val="0"/>
        </w:rPr>
        <w:t xml:space="preserve">T. gratilla</w:t>
      </w:r>
      <w:r w:rsidDel="00000000" w:rsidR="00000000" w:rsidRPr="00000000">
        <w:rPr>
          <w:rtl w:val="0"/>
        </w:rPr>
        <w:t xml:space="preserve"> systems by converting dissolved nutrients into algal biomass for feed or other uses 23, 25, 27.</w:t>
      </w:r>
    </w:p>
    <w:p w:rsidR="00000000" w:rsidDel="00000000" w:rsidP="00000000" w:rsidRDefault="00000000" w:rsidRPr="00000000" w14:paraId="0000000E">
      <w:pPr>
        <w:numPr>
          <w:ilvl w:val="0"/>
          <w:numId w:val="5"/>
        </w:numPr>
        <w:ind w:left="720" w:hanging="360"/>
        <w:rPr>
          <w:u w:val="none"/>
        </w:rPr>
      </w:pPr>
      <w:r w:rsidDel="00000000" w:rsidR="00000000" w:rsidRPr="00000000">
        <w:rPr>
          <w:b w:val="1"/>
          <w:bCs w:val="1"/>
          <w:rtl w:val="0"/>
        </w:rPr>
        <w:t xml:space="preserve">Economic Advantages</w:t>
      </w:r>
      <w:r w:rsidDel="00000000" w:rsidR="00000000" w:rsidRPr="00000000">
        <w:rPr>
          <w:rtl w:val="0"/>
        </w:rPr>
        <w:t xml:space="preserve">:</w:t>
      </w:r>
    </w:p>
    <w:p w:rsidR="00000000" w:rsidDel="00000000" w:rsidP="00000000" w:rsidRDefault="00000000" w:rsidRPr="00000000" w14:paraId="0000000F">
      <w:pPr>
        <w:numPr>
          <w:ilvl w:val="0"/>
          <w:numId w:val="5"/>
        </w:numPr>
        <w:ind w:left="720" w:hanging="360"/>
        <w:rPr>
          <w:u w:val="none"/>
        </w:rPr>
      </w:pPr>
      <w:r w:rsidDel="00000000" w:rsidR="00000000" w:rsidRPr="00000000">
        <w:rPr>
          <w:b w:val="1"/>
          <w:bCs w:val="1"/>
          <w:rtl w:val="0"/>
        </w:rPr>
        <w:t xml:space="preserve">Reduced Feed and Wastewater Treatment Costs</w:t>
      </w:r>
      <w:r w:rsidDel="00000000" w:rsidR="00000000" w:rsidRPr="00000000">
        <w:rPr>
          <w:rtl w:val="0"/>
        </w:rPr>
        <w:t xml:space="preserve">: On-site </w:t>
      </w:r>
      <w:r w:rsidDel="00000000" w:rsidR="00000000" w:rsidRPr="00000000">
        <w:rPr>
          <w:i w:val="1"/>
          <w:iCs w:val="1"/>
          <w:rtl w:val="0"/>
        </w:rPr>
        <w:t xml:space="preserve">Ulva</w:t>
      </w:r>
      <w:r w:rsidDel="00000000" w:rsidR="00000000" w:rsidRPr="00000000">
        <w:rPr>
          <w:rtl w:val="0"/>
        </w:rPr>
        <w:t xml:space="preserve"> production and biofiltration can lower operational expenses 14, 15, 24, 26, 28, 37-40.</w:t>
      </w:r>
    </w:p>
    <w:p w:rsidR="00000000" w:rsidDel="00000000" w:rsidP="00000000" w:rsidRDefault="00000000" w:rsidRPr="00000000" w14:paraId="00000010">
      <w:pPr>
        <w:numPr>
          <w:ilvl w:val="0"/>
          <w:numId w:val="5"/>
        </w:numPr>
        <w:ind w:left="720" w:hanging="360"/>
        <w:rPr>
          <w:u w:val="none"/>
        </w:rPr>
      </w:pPr>
      <w:r w:rsidDel="00000000" w:rsidR="00000000" w:rsidRPr="00000000">
        <w:rPr>
          <w:b w:val="1"/>
          <w:bCs w:val="1"/>
          <w:rtl w:val="0"/>
        </w:rPr>
        <w:t xml:space="preserve">Increased Product Value</w:t>
      </w:r>
      <w:r w:rsidDel="00000000" w:rsidR="00000000" w:rsidRPr="00000000">
        <w:rPr>
          <w:rtl w:val="0"/>
        </w:rPr>
        <w:t xml:space="preserve">: </w:t>
      </w:r>
      <w:r w:rsidDel="00000000" w:rsidR="00000000" w:rsidRPr="00000000">
        <w:rPr>
          <w:i w:val="1"/>
          <w:iCs w:val="1"/>
          <w:rtl w:val="0"/>
        </w:rPr>
        <w:t xml:space="preserve">Ulva</w:t>
      </w:r>
      <w:r w:rsidDel="00000000" w:rsidR="00000000" w:rsidRPr="00000000">
        <w:rPr>
          <w:rtl w:val="0"/>
        </w:rPr>
        <w:t xml:space="preserve"> in the diet can improve </w:t>
      </w:r>
      <w:r w:rsidDel="00000000" w:rsidR="00000000" w:rsidRPr="00000000">
        <w:rPr>
          <w:i w:val="1"/>
          <w:iCs w:val="1"/>
          <w:rtl w:val="0"/>
        </w:rPr>
        <w:t xml:space="preserve">T. gratilla</w:t>
      </w:r>
      <w:r w:rsidDel="00000000" w:rsidR="00000000" w:rsidRPr="00000000">
        <w:rPr>
          <w:rtl w:val="0"/>
        </w:rPr>
        <w:t xml:space="preserve"> gonad quality 14, 15, 24, 26, 28.</w:t>
      </w:r>
    </w:p>
    <w:p w:rsidR="00000000" w:rsidDel="00000000" w:rsidP="00000000" w:rsidRDefault="00000000" w:rsidRPr="00000000" w14:paraId="00000011">
      <w:pPr>
        <w:numPr>
          <w:ilvl w:val="0"/>
          <w:numId w:val="5"/>
        </w:numPr>
        <w:ind w:left="720" w:hanging="360"/>
        <w:rPr>
          <w:u w:val="none"/>
        </w:rPr>
      </w:pPr>
      <w:r w:rsidDel="00000000" w:rsidR="00000000" w:rsidRPr="00000000">
        <w:rPr>
          <w:b w:val="1"/>
          <w:bCs w:val="1"/>
          <w:rtl w:val="0"/>
        </w:rPr>
        <w:t xml:space="preserve">Additional Revenue Stream</w:t>
      </w:r>
      <w:r w:rsidDel="00000000" w:rsidR="00000000" w:rsidRPr="00000000">
        <w:rPr>
          <w:rtl w:val="0"/>
        </w:rPr>
        <w:t xml:space="preserve">: </w:t>
      </w:r>
      <w:r w:rsidDel="00000000" w:rsidR="00000000" w:rsidRPr="00000000">
        <w:rPr>
          <w:i w:val="1"/>
          <w:iCs w:val="1"/>
          <w:rtl w:val="0"/>
        </w:rPr>
        <w:t xml:space="preserve">Ulva</w:t>
      </w:r>
      <w:r w:rsidDel="00000000" w:rsidR="00000000" w:rsidRPr="00000000">
        <w:rPr>
          <w:rtl w:val="0"/>
        </w:rPr>
        <w:t xml:space="preserve"> itself can be a sellable product 14, 15, 24, 26, 28, 41.</w:t>
      </w:r>
    </w:p>
    <w:p w:rsidR="00000000" w:rsidDel="00000000" w:rsidP="00000000" w:rsidRDefault="00000000" w:rsidRPr="00000000" w14:paraId="00000012">
      <w:pPr>
        <w:numPr>
          <w:ilvl w:val="0"/>
          <w:numId w:val="5"/>
        </w:numPr>
        <w:ind w:left="720" w:hanging="360"/>
        <w:rPr>
          <w:u w:val="none"/>
        </w:rPr>
      </w:pPr>
      <w:r w:rsidDel="00000000" w:rsidR="00000000" w:rsidRPr="00000000">
        <w:rPr>
          <w:b w:val="1"/>
          <w:bCs w:val="1"/>
          <w:rtl w:val="0"/>
        </w:rPr>
        <w:t xml:space="preserve">Increased Production Efficiency</w:t>
      </w:r>
      <w:r w:rsidDel="00000000" w:rsidR="00000000" w:rsidRPr="00000000">
        <w:rPr>
          <w:rtl w:val="0"/>
        </w:rPr>
        <w:t xml:space="preserve">: The symbiotic relationship can lead to better overall production compared to monoculture 14, 15, 24, 26, 28.</w:t>
      </w:r>
    </w:p>
    <w:p w:rsidR="00000000" w:rsidDel="00000000" w:rsidP="00000000" w:rsidRDefault="00000000" w:rsidRPr="00000000" w14:paraId="00000013">
      <w:pPr>
        <w:numPr>
          <w:ilvl w:val="0"/>
          <w:numId w:val="5"/>
        </w:numPr>
        <w:ind w:left="720" w:hanging="360"/>
        <w:rPr>
          <w:u w:val="none"/>
        </w:rPr>
      </w:pPr>
      <w:r w:rsidDel="00000000" w:rsidR="00000000" w:rsidRPr="00000000">
        <w:rPr>
          <w:b w:val="1"/>
          <w:bCs w:val="1"/>
          <w:rtl w:val="0"/>
        </w:rPr>
        <w:t xml:space="preserve">Reduced Risk</w:t>
      </w:r>
      <w:r w:rsidDel="00000000" w:rsidR="00000000" w:rsidRPr="00000000">
        <w:rPr>
          <w:rtl w:val="0"/>
        </w:rPr>
        <w:t xml:space="preserve">: IMTA can reduce the risk of stock loss, for instance, during harmful algal blooms 42.</w:t>
      </w:r>
    </w:p>
    <w:p w:rsidR="00000000" w:rsidDel="00000000" w:rsidP="00000000" w:rsidRDefault="00000000" w:rsidRPr="00000000" w14:paraId="00000014">
      <w:pPr>
        <w:numPr>
          <w:ilvl w:val="0"/>
          <w:numId w:val="5"/>
        </w:numPr>
        <w:ind w:left="720" w:hanging="360"/>
        <w:rPr>
          <w:u w:val="none"/>
        </w:rPr>
      </w:pPr>
      <w:r w:rsidDel="00000000" w:rsidR="00000000" w:rsidRPr="00000000">
        <w:rPr>
          <w:b w:val="1"/>
          <w:bCs w:val="1"/>
          <w:rtl w:val="0"/>
        </w:rPr>
        <w:t xml:space="preserve">Challenges and Considerations for IMTA</w:t>
      </w:r>
      <w:r w:rsidDel="00000000" w:rsidR="00000000" w:rsidRPr="00000000">
        <w:rPr>
          <w:rtl w:val="0"/>
        </w:rPr>
        <w:t xml:space="preserve">:</w:t>
      </w:r>
    </w:p>
    <w:p w:rsidR="00000000" w:rsidDel="00000000" w:rsidP="00000000" w:rsidRDefault="00000000" w:rsidRPr="00000000" w14:paraId="00000015">
      <w:pPr>
        <w:numPr>
          <w:ilvl w:val="0"/>
          <w:numId w:val="5"/>
        </w:numPr>
        <w:ind w:left="720" w:hanging="360"/>
        <w:rPr>
          <w:u w:val="none"/>
        </w:rPr>
      </w:pPr>
      <w:r w:rsidDel="00000000" w:rsidR="00000000" w:rsidRPr="00000000">
        <w:rPr>
          <w:b w:val="1"/>
          <w:bCs w:val="1"/>
          <w:rtl w:val="0"/>
        </w:rPr>
        <w:t xml:space="preserve">Nitrogen Limitation</w:t>
      </w:r>
      <w:r w:rsidDel="00000000" w:rsidR="00000000" w:rsidRPr="00000000">
        <w:rPr>
          <w:rtl w:val="0"/>
        </w:rPr>
        <w:t xml:space="preserve">: A farm-scale model indicates that the </w:t>
      </w:r>
      <w:r w:rsidDel="00000000" w:rsidR="00000000" w:rsidRPr="00000000">
        <w:rPr>
          <w:b w:val="1"/>
          <w:bCs w:val="1"/>
          <w:rtl w:val="0"/>
        </w:rPr>
        <w:t xml:space="preserve">nitrogen (TAN) emitted by the </w:t>
      </w:r>
      <w:r w:rsidDel="00000000" w:rsidR="00000000" w:rsidRPr="00000000">
        <w:rPr>
          <w:b w:val="1"/>
          <w:bCs w:val="1"/>
          <w:i w:val="1"/>
          <w:iCs w:val="1"/>
          <w:rtl w:val="0"/>
        </w:rPr>
        <w:t xml:space="preserve">T. gratilla</w:t>
      </w:r>
      <w:r w:rsidDel="00000000" w:rsidR="00000000" w:rsidRPr="00000000">
        <w:rPr>
          <w:b w:val="1"/>
          <w:bCs w:val="1"/>
          <w:rtl w:val="0"/>
        </w:rPr>
        <w:t xml:space="preserve"> production system is insufficient to sustain a viable </w:t>
      </w:r>
      <w:r w:rsidDel="00000000" w:rsidR="00000000" w:rsidRPr="00000000">
        <w:rPr>
          <w:b w:val="1"/>
          <w:bCs w:val="1"/>
          <w:i w:val="1"/>
          <w:iCs w:val="1"/>
          <w:rtl w:val="0"/>
        </w:rPr>
        <w:t xml:space="preserve">Ulva</w:t>
      </w:r>
      <w:r w:rsidDel="00000000" w:rsidR="00000000" w:rsidRPr="00000000">
        <w:rPr>
          <w:b w:val="1"/>
          <w:bCs w:val="1"/>
          <w:rtl w:val="0"/>
        </w:rPr>
        <w:t xml:space="preserve"> population</w:t>
      </w:r>
      <w:r w:rsidDel="00000000" w:rsidR="00000000" w:rsidRPr="00000000">
        <w:rPr>
          <w:rtl w:val="0"/>
        </w:rPr>
        <w:t xml:space="preserve"> in a significantly sized raceway (e.g., 28 grams TAN/day from 42 tanks for a 300m² </w:t>
      </w:r>
      <w:r w:rsidDel="00000000" w:rsidR="00000000" w:rsidRPr="00000000">
        <w:rPr>
          <w:i w:val="1"/>
          <w:iCs w:val="1"/>
          <w:rtl w:val="0"/>
        </w:rPr>
        <w:t xml:space="preserve">Ulva</w:t>
      </w:r>
      <w:r w:rsidDel="00000000" w:rsidR="00000000" w:rsidRPr="00000000">
        <w:rPr>
          <w:rtl w:val="0"/>
        </w:rPr>
        <w:t xml:space="preserve"> raceway) 19, 30, 33, 34, 43-48. Much of the nitrogen from feed ends up in sludge 30, 43, 49, 50.</w:t>
      </w:r>
    </w:p>
    <w:p w:rsidR="00000000" w:rsidDel="00000000" w:rsidP="00000000" w:rsidRDefault="00000000" w:rsidRPr="00000000" w14:paraId="00000016">
      <w:pPr>
        <w:numPr>
          <w:ilvl w:val="0"/>
          <w:numId w:val="5"/>
        </w:numPr>
        <w:ind w:left="720" w:hanging="360"/>
        <w:rPr>
          <w:u w:val="none"/>
        </w:rPr>
      </w:pPr>
      <w:r w:rsidDel="00000000" w:rsidR="00000000" w:rsidRPr="00000000">
        <w:rPr>
          <w:b w:val="1"/>
          <w:bCs w:val="1"/>
          <w:rtl w:val="0"/>
        </w:rPr>
        <w:t xml:space="preserve">Addressing Nitrogen Deficiency</w:t>
      </w:r>
      <w:r w:rsidDel="00000000" w:rsidR="00000000" w:rsidRPr="00000000">
        <w:rPr>
          <w:rtl w:val="0"/>
        </w:rPr>
        <w:t xml:space="preserve">:</w:t>
      </w:r>
    </w:p>
    <w:p w:rsidR="00000000" w:rsidDel="00000000" w:rsidP="00000000" w:rsidRDefault="00000000" w:rsidRPr="00000000" w14:paraId="00000017">
      <w:pPr>
        <w:numPr>
          <w:ilvl w:val="0"/>
          <w:numId w:val="5"/>
        </w:numPr>
        <w:ind w:left="720" w:hanging="360"/>
        <w:rPr>
          <w:u w:val="none"/>
        </w:rPr>
      </w:pPr>
      <w:r w:rsidDel="00000000" w:rsidR="00000000" w:rsidRPr="00000000">
        <w:rPr>
          <w:b w:val="1"/>
          <w:bCs w:val="1"/>
          <w:rtl w:val="0"/>
        </w:rPr>
        <w:t xml:space="preserve">Nitrogen Mineralisation</w:t>
      </w:r>
      <w:r w:rsidDel="00000000" w:rsidR="00000000" w:rsidRPr="00000000">
        <w:rPr>
          <w:rtl w:val="0"/>
        </w:rPr>
        <w:t xml:space="preserve">: Research is needed to effectively convert nitrogen trapped in urchin sludge into a dissolved, bioavailable form for </w:t>
      </w:r>
      <w:r w:rsidDel="00000000" w:rsidR="00000000" w:rsidRPr="00000000">
        <w:rPr>
          <w:i w:val="1"/>
          <w:iCs w:val="1"/>
          <w:rtl w:val="0"/>
        </w:rPr>
        <w:t xml:space="preserve">Ulva</w:t>
      </w:r>
      <w:r w:rsidDel="00000000" w:rsidR="00000000" w:rsidRPr="00000000">
        <w:rPr>
          <w:rtl w:val="0"/>
        </w:rPr>
        <w:t xml:space="preserve"> 30, 43, 48-53. This is a promising solution for the IMTA model 30, 43, 48-52.</w:t>
      </w:r>
    </w:p>
    <w:p w:rsidR="00000000" w:rsidDel="00000000" w:rsidP="00000000" w:rsidRDefault="00000000" w:rsidRPr="00000000" w14:paraId="00000018">
      <w:pPr>
        <w:numPr>
          <w:ilvl w:val="0"/>
          <w:numId w:val="5"/>
        </w:numPr>
        <w:ind w:left="720" w:hanging="360"/>
        <w:rPr>
          <w:u w:val="none"/>
        </w:rPr>
      </w:pPr>
      <w:r w:rsidDel="00000000" w:rsidR="00000000" w:rsidRPr="00000000">
        <w:rPr>
          <w:b w:val="1"/>
          <w:bCs w:val="1"/>
          <w:rtl w:val="0"/>
        </w:rPr>
        <w:t xml:space="preserve">External Nitrogen Supply</w:t>
      </w:r>
      <w:r w:rsidDel="00000000" w:rsidR="00000000" w:rsidRPr="00000000">
        <w:rPr>
          <w:rtl w:val="0"/>
        </w:rPr>
        <w:t xml:space="preserve">: Supplementing with external nitrogen could compensate for low urchin output, but this reduces the sustainability and cost-effectiveness of the IMTA system 30, 43, 48-52, 54.</w:t>
      </w:r>
    </w:p>
    <w:p w:rsidR="00000000" w:rsidDel="00000000" w:rsidP="00000000" w:rsidRDefault="00000000" w:rsidRPr="00000000" w14:paraId="00000019">
      <w:pPr>
        <w:numPr>
          <w:ilvl w:val="0"/>
          <w:numId w:val="5"/>
        </w:numPr>
        <w:ind w:left="720" w:hanging="360"/>
        <w:rPr>
          <w:u w:val="none"/>
        </w:rPr>
      </w:pPr>
      <w:r w:rsidDel="00000000" w:rsidR="00000000" w:rsidRPr="00000000">
        <w:rPr>
          <w:b w:val="1"/>
          <w:bCs w:val="1"/>
          <w:rtl w:val="0"/>
        </w:rPr>
        <w:t xml:space="preserve">Balancing Nutrient Flows</w:t>
      </w:r>
      <w:r w:rsidDel="00000000" w:rsidR="00000000" w:rsidRPr="00000000">
        <w:rPr>
          <w:rtl w:val="0"/>
        </w:rPr>
        <w:t xml:space="preserve">: Achieving a balance between the nutrient output of </w:t>
      </w:r>
      <w:r w:rsidDel="00000000" w:rsidR="00000000" w:rsidRPr="00000000">
        <w:rPr>
          <w:i w:val="1"/>
          <w:iCs w:val="1"/>
          <w:rtl w:val="0"/>
        </w:rPr>
        <w:t xml:space="preserve">T. gratilla</w:t>
      </w:r>
      <w:r w:rsidDel="00000000" w:rsidR="00000000" w:rsidRPr="00000000">
        <w:rPr>
          <w:rtl w:val="0"/>
        </w:rPr>
        <w:t xml:space="preserve"> and the nutrient uptake capacity of </w:t>
      </w:r>
      <w:r w:rsidDel="00000000" w:rsidR="00000000" w:rsidRPr="00000000">
        <w:rPr>
          <w:i w:val="1"/>
          <w:iCs w:val="1"/>
          <w:rtl w:val="0"/>
        </w:rPr>
        <w:t xml:space="preserve">Ulva</w:t>
      </w:r>
      <w:r w:rsidDel="00000000" w:rsidR="00000000" w:rsidRPr="00000000">
        <w:rPr>
          <w:rtl w:val="0"/>
        </w:rPr>
        <w:t xml:space="preserve"> is critical. Imbalances can impact the health and productivity of both species 55-57.</w:t>
      </w:r>
    </w:p>
    <w:p w:rsidR="00000000" w:rsidDel="00000000" w:rsidP="00000000" w:rsidRDefault="00000000" w:rsidRPr="00000000" w14:paraId="0000001A">
      <w:pPr>
        <w:numPr>
          <w:ilvl w:val="0"/>
          <w:numId w:val="5"/>
        </w:numPr>
        <w:ind w:left="720" w:hanging="360"/>
        <w:rPr>
          <w:u w:val="none"/>
        </w:rPr>
      </w:pPr>
      <w:r w:rsidDel="00000000" w:rsidR="00000000" w:rsidRPr="00000000">
        <w:rPr>
          <w:b w:val="1"/>
          <w:bCs w:val="1"/>
          <w:rtl w:val="0"/>
        </w:rPr>
        <w:t xml:space="preserve">System Complexity</w:t>
      </w:r>
      <w:r w:rsidDel="00000000" w:rsidR="00000000" w:rsidRPr="00000000">
        <w:rPr>
          <w:rtl w:val="0"/>
        </w:rPr>
        <w:t xml:space="preserve">: IMTA systems are more complex than monoculture systems, requiring careful design, management, and monitoring 55-57. Existing commercial abalone-</w:t>
      </w:r>
      <w:r w:rsidDel="00000000" w:rsidR="00000000" w:rsidRPr="00000000">
        <w:rPr>
          <w:i w:val="1"/>
          <w:iCs w:val="1"/>
          <w:rtl w:val="0"/>
        </w:rPr>
        <w:t xml:space="preserve">Ulva</w:t>
      </w:r>
      <w:r w:rsidDel="00000000" w:rsidR="00000000" w:rsidRPr="00000000">
        <w:rPr>
          <w:rtl w:val="0"/>
        </w:rPr>
        <w:t xml:space="preserve"> IMTA systems may not be directly transferable without modifications due to nitrogen discharge differences 29, 31, 32.</w:t>
      </w:r>
    </w:p>
    <w:p w:rsidR="00000000" w:rsidDel="00000000" w:rsidP="00000000" w:rsidRDefault="00000000" w:rsidRPr="00000000" w14:paraId="0000001B">
      <w:pPr>
        <w:pStyle w:val="Heading4"/>
        <w:rPr/>
      </w:pPr>
      <w:bookmarkStart w:colFirst="0" w:colLast="0" w:name="_p9anux4m6iaq" w:id="2"/>
      <w:bookmarkEnd w:id="2"/>
      <w:r w:rsidDel="00000000" w:rsidR="00000000" w:rsidRPr="00000000">
        <w:rPr>
          <w:rtl w:val="0"/>
        </w:rPr>
        <w:t xml:space="preserve">3. Water Quality Management</w:t>
      </w:r>
    </w:p>
    <w:p w:rsidR="00000000" w:rsidDel="00000000" w:rsidP="00000000" w:rsidRDefault="00000000" w:rsidRPr="00000000" w14:paraId="0000001C">
      <w:pPr>
        <w:rPr/>
      </w:pPr>
      <w:r w:rsidDel="00000000" w:rsidR="00000000" w:rsidRPr="00000000">
        <w:rPr>
          <w:rtl w:val="0"/>
        </w:rPr>
        <w:t xml:space="preserve">Strict regulation of water quality parameters is crucial for improving growth rates during grow-out in a production setting 58.</w:t>
      </w:r>
    </w:p>
    <w:p w:rsidR="00000000" w:rsidDel="00000000" w:rsidP="00000000" w:rsidRDefault="00000000" w:rsidRPr="00000000" w14:paraId="0000001D">
      <w:pPr>
        <w:numPr>
          <w:ilvl w:val="0"/>
          <w:numId w:val="3"/>
        </w:numPr>
        <w:ind w:left="720" w:hanging="360"/>
        <w:rPr>
          <w:u w:val="none"/>
        </w:rPr>
      </w:pPr>
      <w:r w:rsidDel="00000000" w:rsidR="00000000" w:rsidRPr="00000000">
        <w:rPr>
          <w:b w:val="1"/>
          <w:bCs w:val="1"/>
          <w:rtl w:val="0"/>
        </w:rPr>
        <w:t xml:space="preserve">Key Parameters</w:t>
      </w:r>
      <w:r w:rsidDel="00000000" w:rsidR="00000000" w:rsidRPr="00000000">
        <w:rPr>
          <w:rtl w:val="0"/>
        </w:rPr>
        <w:t xml:space="preserve">: Parameters like </w:t>
      </w:r>
      <w:r w:rsidDel="00000000" w:rsidR="00000000" w:rsidRPr="00000000">
        <w:rPr>
          <w:b w:val="1"/>
          <w:bCs w:val="1"/>
          <w:rtl w:val="0"/>
        </w:rPr>
        <w:t xml:space="preserve">pH, total alkalinity (AT), calcium carbonate saturation state (ΩCa), dissolved oxygen (DO), temperature, and salinity</w:t>
      </w:r>
      <w:r w:rsidDel="00000000" w:rsidR="00000000" w:rsidRPr="00000000">
        <w:rPr>
          <w:rtl w:val="0"/>
        </w:rPr>
        <w:t xml:space="preserve"> significantly impact sea urchin growth, gonad development, and overall health 59, 60.</w:t>
      </w:r>
    </w:p>
    <w:p w:rsidR="00000000" w:rsidDel="00000000" w:rsidP="00000000" w:rsidRDefault="00000000" w:rsidRPr="00000000" w14:paraId="0000001E">
      <w:pPr>
        <w:numPr>
          <w:ilvl w:val="0"/>
          <w:numId w:val="3"/>
        </w:numPr>
        <w:ind w:left="720" w:hanging="360"/>
        <w:rPr>
          <w:u w:val="none"/>
        </w:rPr>
      </w:pPr>
      <w:r w:rsidDel="00000000" w:rsidR="00000000" w:rsidRPr="00000000">
        <w:rPr>
          <w:b w:val="1"/>
          <w:bCs w:val="1"/>
          <w:rtl w:val="0"/>
        </w:rPr>
        <w:t xml:space="preserve">Temperature</w:t>
      </w:r>
      <w:r w:rsidDel="00000000" w:rsidR="00000000" w:rsidRPr="00000000">
        <w:rPr>
          <w:rtl w:val="0"/>
        </w:rPr>
        <w:t xml:space="preserve">: The optimal culture temperature for </w:t>
      </w:r>
      <w:r w:rsidDel="00000000" w:rsidR="00000000" w:rsidRPr="00000000">
        <w:rPr>
          <w:i w:val="1"/>
          <w:iCs w:val="1"/>
          <w:rtl w:val="0"/>
        </w:rPr>
        <w:t xml:space="preserve">T. gratilla</w:t>
      </w:r>
      <w:r w:rsidDel="00000000" w:rsidR="00000000" w:rsidRPr="00000000">
        <w:rPr>
          <w:rtl w:val="0"/>
        </w:rPr>
        <w:t xml:space="preserve"> is between </w:t>
      </w:r>
      <w:r w:rsidDel="00000000" w:rsidR="00000000" w:rsidRPr="00000000">
        <w:rPr>
          <w:b w:val="1"/>
          <w:bCs w:val="1"/>
          <w:rtl w:val="0"/>
        </w:rPr>
        <w:t xml:space="preserve">26-28°C</w:t>
      </w:r>
      <w:r w:rsidDel="00000000" w:rsidR="00000000" w:rsidRPr="00000000">
        <w:rPr>
          <w:rtl w:val="0"/>
        </w:rPr>
        <w:t xml:space="preserve"> 61-63.</w:t>
      </w:r>
    </w:p>
    <w:p w:rsidR="00000000" w:rsidDel="00000000" w:rsidP="00000000" w:rsidRDefault="00000000" w:rsidRPr="00000000" w14:paraId="0000001F">
      <w:pPr>
        <w:numPr>
          <w:ilvl w:val="0"/>
          <w:numId w:val="3"/>
        </w:numPr>
        <w:ind w:left="720" w:hanging="360"/>
        <w:rPr>
          <w:u w:val="none"/>
        </w:rPr>
      </w:pPr>
      <w:r w:rsidDel="00000000" w:rsidR="00000000" w:rsidRPr="00000000">
        <w:rPr>
          <w:b w:val="1"/>
          <w:bCs w:val="1"/>
          <w:rtl w:val="0"/>
        </w:rPr>
        <w:t xml:space="preserve">pH and Carbonate Chemistry</w:t>
      </w:r>
      <w:r w:rsidDel="00000000" w:rsidR="00000000" w:rsidRPr="00000000">
        <w:rPr>
          <w:rtl w:val="0"/>
        </w:rPr>
        <w:t xml:space="preserve">: Low pH, likely due to carbonate uptake or CO2 production by sea urchins, appears to be a key environmental parameter limiting growth and gonad production at high densities and low exchange rates 19, 61, 64, 65. Supplementation of bicarbonate to culture water may have advantages for grow-out systems in improving skeletal strength, wet weight growth, and gonad color rating 66, 67. Beneficial carbonate parameters include alkalinity over 2250 µmol/kg, pH over 8.2, ΩCa over 3, and CO3^2- over 150 µmol/kg 66-68.</w:t>
      </w:r>
    </w:p>
    <w:p w:rsidR="00000000" w:rsidDel="00000000" w:rsidP="00000000" w:rsidRDefault="00000000" w:rsidRPr="00000000" w14:paraId="00000020">
      <w:pPr>
        <w:numPr>
          <w:ilvl w:val="0"/>
          <w:numId w:val="3"/>
        </w:numPr>
        <w:ind w:left="720" w:hanging="360"/>
        <w:rPr>
          <w:u w:val="none"/>
        </w:rPr>
      </w:pPr>
      <w:r w:rsidDel="00000000" w:rsidR="00000000" w:rsidRPr="00000000">
        <w:rPr>
          <w:b w:val="1"/>
          <w:bCs w:val="1"/>
          <w:rtl w:val="0"/>
        </w:rPr>
        <w:t xml:space="preserve">Nitrogenous Wastes</w:t>
      </w:r>
      <w:r w:rsidDel="00000000" w:rsidR="00000000" w:rsidRPr="00000000">
        <w:rPr>
          <w:rtl w:val="0"/>
        </w:rPr>
        <w:t xml:space="preserve">: The presence of urchins and feed type significantly affects TAN, nitrate, and pH 69. TAN levels in </w:t>
      </w:r>
      <w:r w:rsidDel="00000000" w:rsidR="00000000" w:rsidRPr="00000000">
        <w:rPr>
          <w:i w:val="1"/>
          <w:iCs w:val="1"/>
          <w:rtl w:val="0"/>
        </w:rPr>
        <w:t xml:space="preserve">T. gratilla</w:t>
      </w:r>
      <w:r w:rsidDel="00000000" w:rsidR="00000000" w:rsidRPr="00000000">
        <w:rPr>
          <w:rtl w:val="0"/>
        </w:rPr>
        <w:t xml:space="preserve"> effluent are generally low by aquaculture standards (average 0.001 mg/l TAN) 19. Ammonia toxicity does not appear to be a limiting factor in </w:t>
      </w:r>
      <w:r w:rsidDel="00000000" w:rsidR="00000000" w:rsidRPr="00000000">
        <w:rPr>
          <w:i w:val="1"/>
          <w:iCs w:val="1"/>
          <w:rtl w:val="0"/>
        </w:rPr>
        <w:t xml:space="preserve">T. gratilla</w:t>
      </w:r>
      <w:r w:rsidDel="00000000" w:rsidR="00000000" w:rsidRPr="00000000">
        <w:rPr>
          <w:rtl w:val="0"/>
        </w:rPr>
        <w:t xml:space="preserve"> farming, with levels not expected to exceed 0.018 mg/l 19, 49, 70. However, it is important to develop adult diets specific to this species and determine deleterious levels of ammonia and other nitrogenous wastes 71, 72.</w:t>
      </w:r>
    </w:p>
    <w:p w:rsidR="00000000" w:rsidDel="00000000" w:rsidP="00000000" w:rsidRDefault="00000000" w:rsidRPr="00000000" w14:paraId="00000021">
      <w:pPr>
        <w:numPr>
          <w:ilvl w:val="0"/>
          <w:numId w:val="3"/>
        </w:numPr>
        <w:ind w:left="720" w:hanging="360"/>
        <w:rPr>
          <w:u w:val="none"/>
        </w:rPr>
      </w:pPr>
      <w:r w:rsidDel="00000000" w:rsidR="00000000" w:rsidRPr="00000000">
        <w:rPr>
          <w:b w:val="1"/>
          <w:bCs w:val="1"/>
          <w:rtl w:val="0"/>
        </w:rPr>
        <w:t xml:space="preserve">Recirculation and Filtration</w:t>
      </w:r>
      <w:r w:rsidDel="00000000" w:rsidR="00000000" w:rsidRPr="00000000">
        <w:rPr>
          <w:rtl w:val="0"/>
        </w:rPr>
        <w:t xml:space="preserve">: RAS technology provides better control over temperature, optimizing growth and survival rates 73. The conceptual farm design includes a large rotating paddle wheel for water movement and a 25m³ sump 74. Each urchin tank receives 4250 L/hr, meaning 0.5 tank water exchanges per hour 75. The system includes a bio-filter, sand filter, and protein skimmer to maintain optimal water quality 76. Regular sludge removal and gradual feeding schedules are also important 65.</w:t>
      </w:r>
    </w:p>
    <w:p w:rsidR="00000000" w:rsidDel="00000000" w:rsidP="00000000" w:rsidRDefault="00000000" w:rsidRPr="00000000" w14:paraId="00000022">
      <w:pPr>
        <w:pStyle w:val="Heading4"/>
        <w:rPr/>
      </w:pPr>
      <w:bookmarkStart w:colFirst="0" w:colLast="0" w:name="_l69s9r1zy8j0" w:id="3"/>
      <w:bookmarkEnd w:id="3"/>
      <w:r w:rsidDel="00000000" w:rsidR="00000000" w:rsidRPr="00000000">
        <w:rPr>
          <w:rtl w:val="0"/>
        </w:rPr>
        <w:t xml:space="preserve">4. Hatchery and Nursery Strategies</w:t>
      </w:r>
    </w:p>
    <w:p w:rsidR="00000000" w:rsidDel="00000000" w:rsidP="00000000" w:rsidRDefault="00000000" w:rsidRPr="00000000" w14:paraId="00000023">
      <w:pPr>
        <w:rPr/>
      </w:pPr>
      <w:r w:rsidDel="00000000" w:rsidR="00000000" w:rsidRPr="00000000">
        <w:rPr>
          <w:rtl w:val="0"/>
        </w:rPr>
        <w:t xml:space="preserve">The hatchery process is a cornerstone of sustainable farming, allowing careful management of reproduction and a steady supply of juveniles 77.</w:t>
      </w:r>
    </w:p>
    <w:p w:rsidR="00000000" w:rsidDel="00000000" w:rsidP="00000000" w:rsidRDefault="00000000" w:rsidRPr="00000000" w14:paraId="00000024">
      <w:pPr>
        <w:numPr>
          <w:ilvl w:val="0"/>
          <w:numId w:val="4"/>
        </w:numPr>
        <w:ind w:left="720" w:hanging="360"/>
        <w:rPr>
          <w:u w:val="none"/>
        </w:rPr>
      </w:pPr>
      <w:r w:rsidDel="00000000" w:rsidR="00000000" w:rsidRPr="00000000">
        <w:rPr>
          <w:b w:val="1"/>
          <w:bCs w:val="1"/>
          <w:rtl w:val="0"/>
        </w:rPr>
        <w:t xml:space="preserve">Spat Production</w:t>
      </w:r>
      <w:r w:rsidDel="00000000" w:rsidR="00000000" w:rsidRPr="00000000">
        <w:rPr>
          <w:rtl w:val="0"/>
        </w:rPr>
        <w:t xml:space="preserve">: Optimising density, diet, and food availability for larvae results in substantial gains in efficiency in spat production 78.</w:t>
      </w:r>
    </w:p>
    <w:p w:rsidR="00000000" w:rsidDel="00000000" w:rsidP="00000000" w:rsidRDefault="00000000" w:rsidRPr="00000000" w14:paraId="00000025">
      <w:pPr>
        <w:numPr>
          <w:ilvl w:val="0"/>
          <w:numId w:val="4"/>
        </w:numPr>
        <w:ind w:left="720" w:hanging="360"/>
        <w:rPr>
          <w:u w:val="none"/>
        </w:rPr>
      </w:pPr>
      <w:r w:rsidDel="00000000" w:rsidR="00000000" w:rsidRPr="00000000">
        <w:rPr>
          <w:b w:val="1"/>
          <w:bCs w:val="1"/>
          <w:rtl w:val="0"/>
        </w:rPr>
        <w:t xml:space="preserve">Optimal Larval Densities</w:t>
      </w:r>
      <w:r w:rsidDel="00000000" w:rsidR="00000000" w:rsidRPr="00000000">
        <w:rPr>
          <w:rtl w:val="0"/>
        </w:rPr>
        <w:t xml:space="preserve">: A high density of </w:t>
      </w:r>
      <w:r w:rsidDel="00000000" w:rsidR="00000000" w:rsidRPr="00000000">
        <w:rPr>
          <w:b w:val="1"/>
          <w:bCs w:val="1"/>
          <w:rtl w:val="0"/>
        </w:rPr>
        <w:t xml:space="preserve">1.0 larvae/mL</w:t>
      </w:r>
      <w:r w:rsidDel="00000000" w:rsidR="00000000" w:rsidRPr="00000000">
        <w:rPr>
          <w:rtl w:val="0"/>
        </w:rPr>
        <w:t xml:space="preserve"> was found to be better than 0.5 larvae/mL for larval production 79, 80. Commercial density should be tailored to the specific system 79, 80.</w:t>
      </w:r>
    </w:p>
    <w:p w:rsidR="00000000" w:rsidDel="00000000" w:rsidP="00000000" w:rsidRDefault="00000000" w:rsidRPr="00000000" w14:paraId="00000026">
      <w:pPr>
        <w:numPr>
          <w:ilvl w:val="0"/>
          <w:numId w:val="4"/>
        </w:numPr>
        <w:ind w:left="720" w:hanging="360"/>
        <w:rPr>
          <w:u w:val="none"/>
        </w:rPr>
      </w:pPr>
      <w:r w:rsidDel="00000000" w:rsidR="00000000" w:rsidRPr="00000000">
        <w:rPr>
          <w:b w:val="1"/>
          <w:bCs w:val="1"/>
          <w:rtl w:val="0"/>
        </w:rPr>
        <w:t xml:space="preserve">Settlement Success</w:t>
      </w:r>
      <w:r w:rsidDel="00000000" w:rsidR="00000000" w:rsidRPr="00000000">
        <w:rPr>
          <w:rtl w:val="0"/>
        </w:rPr>
        <w:t xml:space="preserve">: Breakthroughs in settlement rates (80-90%) have been achieved by introducing biofilm and macroalgae diets, ensuring juveniles are strong enough for farm systems 77.</w:t>
      </w:r>
    </w:p>
    <w:p w:rsidR="00000000" w:rsidDel="00000000" w:rsidP="00000000" w:rsidRDefault="00000000" w:rsidRPr="00000000" w14:paraId="00000027">
      <w:pPr>
        <w:numPr>
          <w:ilvl w:val="0"/>
          <w:numId w:val="4"/>
        </w:numPr>
        <w:ind w:left="720" w:hanging="360"/>
        <w:rPr>
          <w:u w:val="none"/>
        </w:rPr>
      </w:pPr>
      <w:r w:rsidDel="00000000" w:rsidR="00000000" w:rsidRPr="00000000">
        <w:rPr>
          <w:b w:val="1"/>
          <w:bCs w:val="1"/>
          <w:rtl w:val="0"/>
        </w:rPr>
        <w:t xml:space="preserve">Juvenile Stocking</w:t>
      </w:r>
      <w:r w:rsidDel="00000000" w:rsidR="00000000" w:rsidRPr="00000000">
        <w:rPr>
          <w:rtl w:val="0"/>
        </w:rPr>
        <w:t xml:space="preserve">: New cohorts of 38,000 10mm juveniles are introduced monthly 81. They are initially stocked at a density that will reach optimal levels after 4 months of growth 81.</w:t>
      </w:r>
    </w:p>
    <w:p w:rsidR="00000000" w:rsidDel="00000000" w:rsidP="00000000" w:rsidRDefault="00000000" w:rsidRPr="00000000" w14:paraId="00000028">
      <w:pPr>
        <w:pStyle w:val="Heading4"/>
        <w:rPr/>
      </w:pPr>
      <w:bookmarkStart w:colFirst="0" w:colLast="0" w:name="_fgn5swk3gq0" w:id="4"/>
      <w:bookmarkEnd w:id="4"/>
      <w:r w:rsidDel="00000000" w:rsidR="00000000" w:rsidRPr="00000000">
        <w:rPr>
          <w:rtl w:val="0"/>
        </w:rPr>
        <w:t xml:space="preserve">5. Grow-out and Gonad Enhancement</w:t>
      </w:r>
    </w:p>
    <w:p w:rsidR="00000000" w:rsidDel="00000000" w:rsidP="00000000" w:rsidRDefault="00000000" w:rsidRPr="00000000" w14:paraId="00000029">
      <w:pPr>
        <w:numPr>
          <w:ilvl w:val="0"/>
          <w:numId w:val="2"/>
        </w:numPr>
        <w:ind w:left="720" w:hanging="360"/>
        <w:rPr>
          <w:u w:val="none"/>
        </w:rPr>
      </w:pPr>
      <w:r w:rsidDel="00000000" w:rsidR="00000000" w:rsidRPr="00000000">
        <w:rPr>
          <w:b w:val="1"/>
          <w:bCs w:val="1"/>
          <w:rtl w:val="0"/>
        </w:rPr>
        <w:t xml:space="preserve">Stocking Density</w:t>
      </w:r>
      <w:r w:rsidDel="00000000" w:rsidR="00000000" w:rsidRPr="00000000">
        <w:rPr>
          <w:rtl w:val="0"/>
        </w:rPr>
        <w:t xml:space="preserve">: Optimal stocking density for both grow-out and gonad enhancement phases of </w:t>
      </w:r>
      <w:r w:rsidDel="00000000" w:rsidR="00000000" w:rsidRPr="00000000">
        <w:rPr>
          <w:i w:val="1"/>
          <w:iCs w:val="1"/>
          <w:rtl w:val="0"/>
        </w:rPr>
        <w:t xml:space="preserve">T. gratilla</w:t>
      </w:r>
      <w:r w:rsidDel="00000000" w:rsidR="00000000" w:rsidRPr="00000000">
        <w:rPr>
          <w:rtl w:val="0"/>
        </w:rPr>
        <w:t xml:space="preserve"> is approximately </w:t>
      </w:r>
      <w:r w:rsidDel="00000000" w:rsidR="00000000" w:rsidRPr="00000000">
        <w:rPr>
          <w:b w:val="1"/>
          <w:bCs w:val="1"/>
          <w:rtl w:val="0"/>
        </w:rPr>
        <w:t xml:space="preserve">20% coverage</w:t>
      </w:r>
      <w:r w:rsidDel="00000000" w:rsidR="00000000" w:rsidRPr="00000000">
        <w:rPr>
          <w:rtl w:val="0"/>
        </w:rPr>
        <w:t xml:space="preserve"> (surface area of urchins' tests by surface area of basket), regardless of urchin size 19, 82.</w:t>
      </w:r>
    </w:p>
    <w:p w:rsidR="00000000" w:rsidDel="00000000" w:rsidP="00000000" w:rsidRDefault="00000000" w:rsidRPr="00000000" w14:paraId="0000002A">
      <w:pPr>
        <w:numPr>
          <w:ilvl w:val="0"/>
          <w:numId w:val="2"/>
        </w:numPr>
        <w:ind w:left="720" w:hanging="360"/>
        <w:rPr>
          <w:u w:val="none"/>
        </w:rPr>
      </w:pPr>
      <w:r w:rsidDel="00000000" w:rsidR="00000000" w:rsidRPr="00000000">
        <w:rPr>
          <w:rtl w:val="0"/>
        </w:rPr>
        <w:t xml:space="preserve">Higher stocking densities can significantly reduce the specific growth rates of average individual urchin mass 19. However, mortality, cannibalism, or gonad size and quality were not influenced by the densities tested in one study 19.</w:t>
      </w:r>
    </w:p>
    <w:p w:rsidR="00000000" w:rsidDel="00000000" w:rsidP="00000000" w:rsidRDefault="00000000" w:rsidRPr="00000000" w14:paraId="0000002B">
      <w:pPr>
        <w:numPr>
          <w:ilvl w:val="0"/>
          <w:numId w:val="2"/>
        </w:numPr>
        <w:ind w:left="720" w:hanging="360"/>
        <w:rPr>
          <w:u w:val="none"/>
        </w:rPr>
      </w:pPr>
      <w:r w:rsidDel="00000000" w:rsidR="00000000" w:rsidRPr="00000000">
        <w:rPr>
          <w:rtl w:val="0"/>
        </w:rPr>
        <w:t xml:space="preserve">Farm-scale total urchin gonad production is greater at higher densities 83.</w:t>
      </w:r>
    </w:p>
    <w:p w:rsidR="00000000" w:rsidDel="00000000" w:rsidP="00000000" w:rsidRDefault="00000000" w:rsidRPr="00000000" w14:paraId="0000002C">
      <w:pPr>
        <w:numPr>
          <w:ilvl w:val="0"/>
          <w:numId w:val="2"/>
        </w:numPr>
        <w:ind w:left="720" w:hanging="360"/>
        <w:rPr>
          <w:u w:val="none"/>
        </w:rPr>
      </w:pPr>
      <w:r w:rsidDel="00000000" w:rsidR="00000000" w:rsidRPr="00000000">
        <w:rPr>
          <w:rtl w:val="0"/>
        </w:rPr>
        <w:t xml:space="preserve">Mugenuni Research developed a formula for commercial settings, recommending densities of </w:t>
      </w:r>
      <w:r w:rsidDel="00000000" w:rsidR="00000000" w:rsidRPr="00000000">
        <w:rPr>
          <w:b w:val="1"/>
          <w:bCs w:val="1"/>
          <w:rtl w:val="0"/>
        </w:rPr>
        <w:t xml:space="preserve">3 kg/m² for the first month, 8 kg/m² for the third and fourth months, and 9 kg/m² for the fifth, sixth, and seventh months</w:t>
      </w:r>
      <w:r w:rsidDel="00000000" w:rsidR="00000000" w:rsidRPr="00000000">
        <w:rPr>
          <w:rtl w:val="0"/>
        </w:rPr>
        <w:t xml:space="preserve"> 84.</w:t>
      </w:r>
    </w:p>
    <w:p w:rsidR="00000000" w:rsidDel="00000000" w:rsidP="00000000" w:rsidRDefault="00000000" w:rsidRPr="00000000" w14:paraId="0000002D">
      <w:pPr>
        <w:numPr>
          <w:ilvl w:val="0"/>
          <w:numId w:val="2"/>
        </w:numPr>
        <w:ind w:left="720" w:hanging="360"/>
        <w:rPr>
          <w:u w:val="none"/>
        </w:rPr>
      </w:pPr>
      <w:r w:rsidDel="00000000" w:rsidR="00000000" w:rsidRPr="00000000">
        <w:rPr>
          <w:rtl w:val="0"/>
        </w:rPr>
        <w:t xml:space="preserve">The manual suggests maintaining a stocking density of </w:t>
      </w:r>
      <w:r w:rsidDel="00000000" w:rsidR="00000000" w:rsidRPr="00000000">
        <w:rPr>
          <w:b w:val="1"/>
          <w:bCs w:val="1"/>
          <w:rtl w:val="0"/>
        </w:rPr>
        <w:t xml:space="preserve">8 kg of </w:t>
      </w:r>
      <w:r w:rsidDel="00000000" w:rsidR="00000000" w:rsidRPr="00000000">
        <w:rPr>
          <w:b w:val="1"/>
          <w:bCs w:val="1"/>
          <w:i w:val="1"/>
          <w:iCs w:val="1"/>
          <w:rtl w:val="0"/>
        </w:rPr>
        <w:t xml:space="preserve">Tripneustes gratilla</w:t>
      </w:r>
      <w:r w:rsidDel="00000000" w:rsidR="00000000" w:rsidRPr="00000000">
        <w:rPr>
          <w:b w:val="1"/>
          <w:bCs w:val="1"/>
          <w:rtl w:val="0"/>
        </w:rPr>
        <w:t xml:space="preserve"> per cubic meter</w:t>
      </w:r>
      <w:r w:rsidDel="00000000" w:rsidR="00000000" w:rsidRPr="00000000">
        <w:rPr>
          <w:rtl w:val="0"/>
        </w:rPr>
        <w:t xml:space="preserve"> and a water turnover rate of at least once per hour to minimise mortality 85, 86.</w:t>
      </w:r>
    </w:p>
    <w:p w:rsidR="00000000" w:rsidDel="00000000" w:rsidP="00000000" w:rsidRDefault="00000000" w:rsidRPr="00000000" w14:paraId="0000002E">
      <w:pPr>
        <w:numPr>
          <w:ilvl w:val="0"/>
          <w:numId w:val="2"/>
        </w:numPr>
        <w:ind w:left="720" w:hanging="360"/>
        <w:rPr>
          <w:u w:val="none"/>
        </w:rPr>
      </w:pPr>
      <w:r w:rsidDel="00000000" w:rsidR="00000000" w:rsidRPr="00000000">
        <w:rPr>
          <w:rtl w:val="0"/>
        </w:rPr>
        <w:t xml:space="preserve">Grading down occurs monthly for all cohorts as they require more space due to growth, which is created by monthly harvest of market-sized adults 87.</w:t>
      </w:r>
    </w:p>
    <w:p w:rsidR="00000000" w:rsidDel="00000000" w:rsidP="00000000" w:rsidRDefault="00000000" w:rsidRPr="00000000" w14:paraId="0000002F">
      <w:pPr>
        <w:numPr>
          <w:ilvl w:val="0"/>
          <w:numId w:val="2"/>
        </w:numPr>
        <w:ind w:left="720" w:hanging="360"/>
        <w:rPr>
          <w:u w:val="none"/>
        </w:rPr>
      </w:pPr>
      <w:r w:rsidDel="00000000" w:rsidR="00000000" w:rsidRPr="00000000">
        <w:rPr>
          <w:b w:val="1"/>
          <w:bCs w:val="1"/>
          <w:rtl w:val="0"/>
        </w:rPr>
        <w:t xml:space="preserve">Basket Design</w:t>
      </w:r>
      <w:r w:rsidDel="00000000" w:rsidR="00000000" w:rsidRPr="00000000">
        <w:rPr>
          <w:rtl w:val="0"/>
        </w:rPr>
        <w:t xml:space="preserve">:</w:t>
      </w:r>
    </w:p>
    <w:p w:rsidR="00000000" w:rsidDel="00000000" w:rsidP="00000000" w:rsidRDefault="00000000" w:rsidRPr="00000000" w14:paraId="00000030">
      <w:pPr>
        <w:numPr>
          <w:ilvl w:val="0"/>
          <w:numId w:val="2"/>
        </w:numPr>
        <w:ind w:left="720" w:hanging="360"/>
        <w:rPr>
          <w:u w:val="none"/>
        </w:rPr>
      </w:pPr>
      <w:r w:rsidDel="00000000" w:rsidR="00000000" w:rsidRPr="00000000">
        <w:rPr>
          <w:b w:val="1"/>
          <w:bCs w:val="1"/>
          <w:rtl w:val="0"/>
        </w:rPr>
        <w:t xml:space="preserve">Shallow baskets (approximately 15 cm deep)</w:t>
      </w:r>
      <w:r w:rsidDel="00000000" w:rsidR="00000000" w:rsidRPr="00000000">
        <w:rPr>
          <w:rtl w:val="0"/>
        </w:rPr>
        <w:t xml:space="preserve"> enhance the production of </w:t>
      </w:r>
      <w:r w:rsidDel="00000000" w:rsidR="00000000" w:rsidRPr="00000000">
        <w:rPr>
          <w:i w:val="1"/>
          <w:iCs w:val="1"/>
          <w:rtl w:val="0"/>
        </w:rPr>
        <w:t xml:space="preserve">T. gratilla</w:t>
      </w:r>
      <w:r w:rsidDel="00000000" w:rsidR="00000000" w:rsidRPr="00000000">
        <w:rPr>
          <w:rtl w:val="0"/>
        </w:rPr>
        <w:t xml:space="preserve"> by promoting higher consumption rates 19, 88. This is likely due to better feed accessibility, as feed tends to settle on the cage floor 89, 90.</w:t>
      </w:r>
    </w:p>
    <w:p w:rsidR="00000000" w:rsidDel="00000000" w:rsidP="00000000" w:rsidRDefault="00000000" w:rsidRPr="00000000" w14:paraId="00000031">
      <w:pPr>
        <w:numPr>
          <w:ilvl w:val="0"/>
          <w:numId w:val="2"/>
        </w:numPr>
        <w:ind w:left="720" w:hanging="360"/>
        <w:rPr>
          <w:u w:val="none"/>
        </w:rPr>
      </w:pPr>
      <w:r w:rsidDel="00000000" w:rsidR="00000000" w:rsidRPr="00000000">
        <w:rPr>
          <w:rtl w:val="0"/>
        </w:rPr>
        <w:t xml:space="preserve">Deeper baskets can lead to lower consumption, reduced growth rates, and overall production 89, 90.</w:t>
      </w:r>
    </w:p>
    <w:p w:rsidR="00000000" w:rsidDel="00000000" w:rsidP="00000000" w:rsidRDefault="00000000" w:rsidRPr="00000000" w14:paraId="00000032">
      <w:pPr>
        <w:numPr>
          <w:ilvl w:val="0"/>
          <w:numId w:val="2"/>
        </w:numPr>
        <w:ind w:left="720" w:hanging="360"/>
        <w:rPr>
          <w:u w:val="none"/>
        </w:rPr>
      </w:pPr>
      <w:r w:rsidDel="00000000" w:rsidR="00000000" w:rsidRPr="00000000">
        <w:rPr>
          <w:rtl w:val="0"/>
        </w:rPr>
        <w:t xml:space="preserve">Spine loss, which causes stress, increases cannibalism and mortality, and reduces somatic growth due to energy expenditure on regrowth, is also higher in deeper baskets as urchins move over each other to reach food 89-92.</w:t>
      </w:r>
    </w:p>
    <w:p w:rsidR="00000000" w:rsidDel="00000000" w:rsidP="00000000" w:rsidRDefault="00000000" w:rsidRPr="00000000" w14:paraId="00000033">
      <w:pPr>
        <w:numPr>
          <w:ilvl w:val="0"/>
          <w:numId w:val="2"/>
        </w:numPr>
        <w:ind w:left="720" w:hanging="360"/>
        <w:rPr>
          <w:u w:val="none"/>
        </w:rPr>
      </w:pPr>
      <w:r w:rsidDel="00000000" w:rsidR="00000000" w:rsidRPr="00000000">
        <w:rPr>
          <w:rtl w:val="0"/>
        </w:rPr>
        <w:t xml:space="preserve">The manual suggests using shallow cages with a water depth of </w:t>
      </w:r>
      <w:r w:rsidDel="00000000" w:rsidR="00000000" w:rsidRPr="00000000">
        <w:rPr>
          <w:b w:val="1"/>
          <w:bCs w:val="1"/>
          <w:rtl w:val="0"/>
        </w:rPr>
        <w:t xml:space="preserve">150mm</w:t>
      </w:r>
      <w:r w:rsidDel="00000000" w:rsidR="00000000" w:rsidRPr="00000000">
        <w:rPr>
          <w:rtl w:val="0"/>
        </w:rPr>
        <w:t xml:space="preserve"> to maximise growth and minimise cannibalism and mortality 85, 86, 91, 92.</w:t>
      </w:r>
    </w:p>
    <w:p w:rsidR="00000000" w:rsidDel="00000000" w:rsidP="00000000" w:rsidRDefault="00000000" w:rsidRPr="00000000" w14:paraId="00000034">
      <w:pPr>
        <w:numPr>
          <w:ilvl w:val="0"/>
          <w:numId w:val="2"/>
        </w:numPr>
        <w:ind w:left="720" w:hanging="360"/>
        <w:rPr>
          <w:u w:val="none"/>
        </w:rPr>
      </w:pPr>
      <w:r w:rsidDel="00000000" w:rsidR="00000000" w:rsidRPr="00000000">
        <w:rPr>
          <w:rtl w:val="0"/>
        </w:rPr>
        <w:t xml:space="preserve">While shallow baskets are optimal for individual urchin growth, deeper baskets may allow for higher stocking densities per unit of farm space and potentially reduced temperature fluctuations, highlighting a need to balance individual growth with practical farm considerations 91, 92. The conceptual farm design for the IMTA system models deeper baskets (0.8 x 0.5 x 0.5m) to enhance similarity with existing abalone-Ulva systems and improve industry adoption 74, 93.</w:t>
      </w:r>
    </w:p>
    <w:p w:rsidR="00000000" w:rsidDel="00000000" w:rsidP="00000000" w:rsidRDefault="00000000" w:rsidRPr="00000000" w14:paraId="00000035">
      <w:pPr>
        <w:numPr>
          <w:ilvl w:val="0"/>
          <w:numId w:val="2"/>
        </w:numPr>
        <w:ind w:left="720" w:hanging="360"/>
        <w:rPr>
          <w:u w:val="none"/>
        </w:rPr>
      </w:pPr>
      <w:r w:rsidDel="00000000" w:rsidR="00000000" w:rsidRPr="00000000">
        <w:rPr>
          <w:b w:val="1"/>
          <w:bCs w:val="1"/>
          <w:rtl w:val="0"/>
        </w:rPr>
        <w:t xml:space="preserve">Feeding Strategies and Diets</w:t>
      </w:r>
      <w:r w:rsidDel="00000000" w:rsidR="00000000" w:rsidRPr="00000000">
        <w:rPr>
          <w:rtl w:val="0"/>
        </w:rPr>
        <w:t xml:space="preserve">:</w:t>
      </w:r>
    </w:p>
    <w:p w:rsidR="00000000" w:rsidDel="00000000" w:rsidP="00000000" w:rsidRDefault="00000000" w:rsidRPr="00000000" w14:paraId="00000036">
      <w:pPr>
        <w:numPr>
          <w:ilvl w:val="0"/>
          <w:numId w:val="2"/>
        </w:numPr>
        <w:ind w:left="720" w:hanging="360"/>
        <w:rPr>
          <w:u w:val="none"/>
        </w:rPr>
      </w:pPr>
      <w:r w:rsidDel="00000000" w:rsidR="00000000" w:rsidRPr="00000000">
        <w:rPr>
          <w:b w:val="1"/>
          <w:bCs w:val="1"/>
          <w:rtl w:val="0"/>
        </w:rPr>
        <w:t xml:space="preserve">Ulva as Feed</w:t>
      </w:r>
      <w:r w:rsidDel="00000000" w:rsidR="00000000" w:rsidRPr="00000000">
        <w:rPr>
          <w:rtl w:val="0"/>
        </w:rPr>
        <w:t xml:space="preserve">: </w:t>
      </w:r>
      <w:r w:rsidDel="00000000" w:rsidR="00000000" w:rsidRPr="00000000">
        <w:rPr>
          <w:i w:val="1"/>
          <w:iCs w:val="1"/>
          <w:rtl w:val="0"/>
        </w:rPr>
        <w:t xml:space="preserve">Ulva</w:t>
      </w:r>
      <w:r w:rsidDel="00000000" w:rsidR="00000000" w:rsidRPr="00000000">
        <w:rPr>
          <w:rtl w:val="0"/>
        </w:rPr>
        <w:t xml:space="preserve"> can serve as a primary component of the diet, either fresh or incorporated into formulated feeds 36, 94. </w:t>
      </w:r>
      <w:r w:rsidDel="00000000" w:rsidR="00000000" w:rsidRPr="00000000">
        <w:rPr>
          <w:i w:val="1"/>
          <w:iCs w:val="1"/>
          <w:rtl w:val="0"/>
        </w:rPr>
        <w:t xml:space="preserve">Ulva</w:t>
      </w:r>
      <w:r w:rsidDel="00000000" w:rsidR="00000000" w:rsidRPr="00000000">
        <w:rPr>
          <w:rtl w:val="0"/>
        </w:rPr>
        <w:t xml:space="preserve"> provides both bioremediation and a substantial feed source 16. Some of the highest recorded growth rates and Gonadosomatic Indices (GSIs) are the result of feeding a diet of fresh </w:t>
      </w:r>
      <w:r w:rsidDel="00000000" w:rsidR="00000000" w:rsidRPr="00000000">
        <w:rPr>
          <w:i w:val="1"/>
          <w:iCs w:val="1"/>
          <w:rtl w:val="0"/>
        </w:rPr>
        <w:t xml:space="preserve">Ulva</w:t>
      </w:r>
      <w:r w:rsidDel="00000000" w:rsidR="00000000" w:rsidRPr="00000000">
        <w:rPr>
          <w:rtl w:val="0"/>
        </w:rPr>
        <w:t xml:space="preserve"> or pellets with </w:t>
      </w:r>
      <w:r w:rsidDel="00000000" w:rsidR="00000000" w:rsidRPr="00000000">
        <w:rPr>
          <w:i w:val="1"/>
          <w:iCs w:val="1"/>
          <w:rtl w:val="0"/>
        </w:rPr>
        <w:t xml:space="preserve">Ulva</w:t>
      </w:r>
      <w:r w:rsidDel="00000000" w:rsidR="00000000" w:rsidRPr="00000000">
        <w:rPr>
          <w:rtl w:val="0"/>
        </w:rPr>
        <w:t xml:space="preserve"> as a primary component 95.</w:t>
      </w:r>
    </w:p>
    <w:p w:rsidR="00000000" w:rsidDel="00000000" w:rsidP="00000000" w:rsidRDefault="00000000" w:rsidRPr="00000000" w14:paraId="00000037">
      <w:pPr>
        <w:numPr>
          <w:ilvl w:val="0"/>
          <w:numId w:val="2"/>
        </w:numPr>
        <w:ind w:left="720" w:hanging="360"/>
        <w:rPr>
          <w:u w:val="none"/>
        </w:rPr>
      </w:pPr>
      <w:r w:rsidDel="00000000" w:rsidR="00000000" w:rsidRPr="00000000">
        <w:rPr>
          <w:b w:val="1"/>
          <w:bCs w:val="1"/>
          <w:rtl w:val="0"/>
        </w:rPr>
        <w:t xml:space="preserve">Formulated Feeds</w:t>
      </w:r>
      <w:r w:rsidDel="00000000" w:rsidR="00000000" w:rsidRPr="00000000">
        <w:rPr>
          <w:rtl w:val="0"/>
        </w:rPr>
        <w:t xml:space="preserve">: Artificial diets containing high protein can significantly increase gonad yield 96, 97. Supplementing artificial diets for juvenile </w:t>
      </w:r>
      <w:r w:rsidDel="00000000" w:rsidR="00000000" w:rsidRPr="00000000">
        <w:rPr>
          <w:i w:val="1"/>
          <w:iCs w:val="1"/>
          <w:rtl w:val="0"/>
        </w:rPr>
        <w:t xml:space="preserve">T. gratilla</w:t>
      </w:r>
      <w:r w:rsidDel="00000000" w:rsidR="00000000" w:rsidRPr="00000000">
        <w:rPr>
          <w:rtl w:val="0"/>
        </w:rPr>
        <w:t xml:space="preserve"> with ingredients that increase the energy content above current levels is recommended to maximise growth rates in high-density cultures 68.</w:t>
      </w:r>
    </w:p>
    <w:p w:rsidR="00000000" w:rsidDel="00000000" w:rsidP="00000000" w:rsidRDefault="00000000" w:rsidRPr="00000000" w14:paraId="00000038">
      <w:pPr>
        <w:numPr>
          <w:ilvl w:val="0"/>
          <w:numId w:val="2"/>
        </w:numPr>
        <w:ind w:left="720" w:hanging="360"/>
        <w:rPr>
          <w:u w:val="none"/>
        </w:rPr>
      </w:pPr>
      <w:r w:rsidDel="00000000" w:rsidR="00000000" w:rsidRPr="00000000">
        <w:rPr>
          <w:b w:val="1"/>
          <w:bCs w:val="1"/>
          <w:rtl w:val="0"/>
        </w:rPr>
        <w:t xml:space="preserve">Feeding Regimes</w:t>
      </w:r>
      <w:r w:rsidDel="00000000" w:rsidR="00000000" w:rsidRPr="00000000">
        <w:rPr>
          <w:rtl w:val="0"/>
        </w:rPr>
        <w:t xml:space="preserve">:</w:t>
      </w:r>
    </w:p>
    <w:p w:rsidR="00000000" w:rsidDel="00000000" w:rsidP="00000000" w:rsidRDefault="00000000" w:rsidRPr="00000000" w14:paraId="00000039">
      <w:pPr>
        <w:numPr>
          <w:ilvl w:val="0"/>
          <w:numId w:val="2"/>
        </w:numPr>
        <w:ind w:left="720" w:hanging="360"/>
        <w:rPr>
          <w:u w:val="none"/>
        </w:rPr>
      </w:pPr>
      <w:r w:rsidDel="00000000" w:rsidR="00000000" w:rsidRPr="00000000">
        <w:rPr>
          <w:b w:val="1"/>
          <w:bCs w:val="1"/>
          <w:rtl w:val="0"/>
        </w:rPr>
        <w:t xml:space="preserve">Ulva only</w:t>
      </w:r>
      <w:r w:rsidDel="00000000" w:rsidR="00000000" w:rsidRPr="00000000">
        <w:rPr>
          <w:rtl w:val="0"/>
        </w:rPr>
        <w:t xml:space="preserve">: Fresh </w:t>
      </w:r>
      <w:r w:rsidDel="00000000" w:rsidR="00000000" w:rsidRPr="00000000">
        <w:rPr>
          <w:i w:val="1"/>
          <w:iCs w:val="1"/>
          <w:rtl w:val="0"/>
        </w:rPr>
        <w:t xml:space="preserve">Ulva</w:t>
      </w:r>
      <w:r w:rsidDel="00000000" w:rsidR="00000000" w:rsidRPr="00000000">
        <w:rPr>
          <w:rtl w:val="0"/>
        </w:rPr>
        <w:t xml:space="preserve"> supplied throughout the production cycle at a rate of </w:t>
      </w:r>
      <w:r w:rsidDel="00000000" w:rsidR="00000000" w:rsidRPr="00000000">
        <w:rPr>
          <w:b w:val="1"/>
          <w:bCs w:val="1"/>
          <w:rtl w:val="0"/>
        </w:rPr>
        <w:t xml:space="preserve">6% of urchin mass daily</w:t>
      </w:r>
      <w:r w:rsidDel="00000000" w:rsidR="00000000" w:rsidRPr="00000000">
        <w:rPr>
          <w:rtl w:val="0"/>
        </w:rPr>
        <w:t xml:space="preserve"> 81, 94. Fresh </w:t>
      </w:r>
      <w:r w:rsidDel="00000000" w:rsidR="00000000" w:rsidRPr="00000000">
        <w:rPr>
          <w:i w:val="1"/>
          <w:iCs w:val="1"/>
          <w:rtl w:val="0"/>
        </w:rPr>
        <w:t xml:space="preserve">Ulva</w:t>
      </w:r>
      <w:r w:rsidDel="00000000" w:rsidR="00000000" w:rsidRPr="00000000">
        <w:rPr>
          <w:rtl w:val="0"/>
        </w:rPr>
        <w:t xml:space="preserve"> can produce comparable or better somatic growth than high-protein artificial diets 40, 97.</w:t>
      </w:r>
    </w:p>
    <w:p w:rsidR="00000000" w:rsidDel="00000000" w:rsidP="00000000" w:rsidRDefault="00000000" w:rsidRPr="00000000" w14:paraId="0000003A">
      <w:pPr>
        <w:numPr>
          <w:ilvl w:val="0"/>
          <w:numId w:val="2"/>
        </w:numPr>
        <w:ind w:left="720" w:hanging="360"/>
        <w:rPr>
          <w:u w:val="none"/>
        </w:rPr>
      </w:pPr>
      <w:r w:rsidDel="00000000" w:rsidR="00000000" w:rsidRPr="00000000">
        <w:rPr>
          <w:b w:val="1"/>
          <w:bCs w:val="1"/>
          <w:rtl w:val="0"/>
        </w:rPr>
        <w:t xml:space="preserve">Pellets only</w:t>
      </w:r>
      <w:r w:rsidDel="00000000" w:rsidR="00000000" w:rsidRPr="00000000">
        <w:rPr>
          <w:rtl w:val="0"/>
        </w:rPr>
        <w:t xml:space="preserve">: Formulated pellets supplied at </w:t>
      </w:r>
      <w:r w:rsidDel="00000000" w:rsidR="00000000" w:rsidRPr="00000000">
        <w:rPr>
          <w:b w:val="1"/>
          <w:bCs w:val="1"/>
          <w:rtl w:val="0"/>
        </w:rPr>
        <w:t xml:space="preserve">1.5% of urchin mass four times per week</w:t>
      </w:r>
      <w:r w:rsidDel="00000000" w:rsidR="00000000" w:rsidRPr="00000000">
        <w:rPr>
          <w:rtl w:val="0"/>
        </w:rPr>
        <w:t xml:space="preserve"> for the entire production cycle 94.</w:t>
      </w:r>
    </w:p>
    <w:p w:rsidR="00000000" w:rsidDel="00000000" w:rsidP="00000000" w:rsidRDefault="00000000" w:rsidRPr="00000000" w14:paraId="0000003B">
      <w:pPr>
        <w:numPr>
          <w:ilvl w:val="0"/>
          <w:numId w:val="2"/>
        </w:numPr>
        <w:ind w:left="720" w:hanging="360"/>
        <w:rPr>
          <w:u w:val="none"/>
        </w:rPr>
      </w:pPr>
      <w:r w:rsidDel="00000000" w:rsidR="00000000" w:rsidRPr="00000000">
        <w:rPr>
          <w:b w:val="1"/>
          <w:bCs w:val="1"/>
          <w:rtl w:val="0"/>
        </w:rPr>
        <w:t xml:space="preserve">Combination (Ulva and Pellet)</w:t>
      </w:r>
      <w:r w:rsidDel="00000000" w:rsidR="00000000" w:rsidRPr="00000000">
        <w:rPr>
          <w:rtl w:val="0"/>
        </w:rPr>
        <w:t xml:space="preserve">: Fresh </w:t>
      </w:r>
      <w:r w:rsidDel="00000000" w:rsidR="00000000" w:rsidRPr="00000000">
        <w:rPr>
          <w:i w:val="1"/>
          <w:iCs w:val="1"/>
          <w:rtl w:val="0"/>
        </w:rPr>
        <w:t xml:space="preserve">Ulva</w:t>
      </w:r>
      <w:r w:rsidDel="00000000" w:rsidR="00000000" w:rsidRPr="00000000">
        <w:rPr>
          <w:rtl w:val="0"/>
        </w:rPr>
        <w:t xml:space="preserve"> for the grow-out period (first four months) and formulated feed for the gonad enhancement period (final three months) 94, 98. This approach is recommended for best results and improved profitability, although it depends on access to large amounts of </w:t>
      </w:r>
      <w:r w:rsidDel="00000000" w:rsidR="00000000" w:rsidRPr="00000000">
        <w:rPr>
          <w:i w:val="1"/>
          <w:iCs w:val="1"/>
          <w:rtl w:val="0"/>
        </w:rPr>
        <w:t xml:space="preserve">Ulva</w:t>
      </w:r>
      <w:r w:rsidDel="00000000" w:rsidR="00000000" w:rsidRPr="00000000">
        <w:rPr>
          <w:rtl w:val="0"/>
        </w:rPr>
        <w:t xml:space="preserve"> 98.</w:t>
      </w:r>
    </w:p>
    <w:p w:rsidR="00000000" w:rsidDel="00000000" w:rsidP="00000000" w:rsidRDefault="00000000" w:rsidRPr="00000000" w14:paraId="0000003C">
      <w:pPr>
        <w:numPr>
          <w:ilvl w:val="0"/>
          <w:numId w:val="2"/>
        </w:numPr>
        <w:ind w:left="720" w:hanging="360"/>
        <w:rPr>
          <w:u w:val="none"/>
        </w:rPr>
      </w:pPr>
      <w:r w:rsidDel="00000000" w:rsidR="00000000" w:rsidRPr="00000000">
        <w:rPr>
          <w:b w:val="1"/>
          <w:bCs w:val="1"/>
          <w:rtl w:val="0"/>
        </w:rPr>
        <w:t xml:space="preserve">Feed Conversion Efficiency</w:t>
      </w:r>
      <w:r w:rsidDel="00000000" w:rsidR="00000000" w:rsidRPr="00000000">
        <w:rPr>
          <w:rtl w:val="0"/>
        </w:rPr>
        <w:t xml:space="preserve">: Dietary interventions and manipulation of water parameters alone were not enough to completely overcome the negative effects of high density or low seawater exchange rates on growth 99. This highlights the importance of seawater exchange rates and density in determining growth 99.</w:t>
      </w:r>
    </w:p>
    <w:p w:rsidR="00000000" w:rsidDel="00000000" w:rsidP="00000000" w:rsidRDefault="00000000" w:rsidRPr="00000000" w14:paraId="0000003D">
      <w:pPr>
        <w:numPr>
          <w:ilvl w:val="0"/>
          <w:numId w:val="2"/>
        </w:numPr>
        <w:ind w:left="720" w:hanging="360"/>
        <w:rPr>
          <w:u w:val="none"/>
        </w:rPr>
      </w:pPr>
      <w:r w:rsidDel="00000000" w:rsidR="00000000" w:rsidRPr="00000000">
        <w:rPr>
          <w:b w:val="1"/>
          <w:bCs w:val="1"/>
          <w:rtl w:val="0"/>
        </w:rPr>
        <w:t xml:space="preserve">Palatability and Digestibility</w:t>
      </w:r>
      <w:r w:rsidDel="00000000" w:rsidR="00000000" w:rsidRPr="00000000">
        <w:rPr>
          <w:rtl w:val="0"/>
        </w:rPr>
        <w:t xml:space="preserve">: The inclusion of 20% (w/w) dried </w:t>
      </w:r>
      <w:r w:rsidDel="00000000" w:rsidR="00000000" w:rsidRPr="00000000">
        <w:rPr>
          <w:i w:val="1"/>
          <w:iCs w:val="1"/>
          <w:rtl w:val="0"/>
        </w:rPr>
        <w:t xml:space="preserve">Ulva</w:t>
      </w:r>
      <w:r w:rsidDel="00000000" w:rsidR="00000000" w:rsidRPr="00000000">
        <w:rPr>
          <w:rtl w:val="0"/>
        </w:rPr>
        <w:t xml:space="preserve"> in artificial feed improved attractant properties, palatability, consumption, and protein digestibility 100, 101. This is hypothesized to be because heating </w:t>
      </w:r>
      <w:r w:rsidDel="00000000" w:rsidR="00000000" w:rsidRPr="00000000">
        <w:rPr>
          <w:i w:val="1"/>
          <w:iCs w:val="1"/>
          <w:rtl w:val="0"/>
        </w:rPr>
        <w:t xml:space="preserve">Ulva</w:t>
      </w:r>
      <w:r w:rsidDel="00000000" w:rsidR="00000000" w:rsidRPr="00000000">
        <w:rPr>
          <w:rtl w:val="0"/>
        </w:rPr>
        <w:t xml:space="preserve"> during drying reduces or prevents the conversion of DMSP to acrylic acid and DMS, which are herbivore deterrents 102.</w:t>
      </w:r>
    </w:p>
    <w:p w:rsidR="00000000" w:rsidDel="00000000" w:rsidP="00000000" w:rsidRDefault="00000000" w:rsidRPr="00000000" w14:paraId="0000003E">
      <w:pPr>
        <w:numPr>
          <w:ilvl w:val="0"/>
          <w:numId w:val="2"/>
        </w:numPr>
        <w:ind w:left="720" w:hanging="360"/>
        <w:rPr>
          <w:u w:val="none"/>
        </w:rPr>
      </w:pPr>
      <w:r w:rsidDel="00000000" w:rsidR="00000000" w:rsidRPr="00000000">
        <w:rPr>
          <w:b w:val="1"/>
          <w:bCs w:val="1"/>
          <w:rtl w:val="0"/>
        </w:rPr>
        <w:t xml:space="preserve">Light Regimes</w:t>
      </w:r>
      <w:r w:rsidDel="00000000" w:rsidR="00000000" w:rsidRPr="00000000">
        <w:rPr>
          <w:rtl w:val="0"/>
        </w:rPr>
        <w:t xml:space="preserve">: Light management is crucial for controlling gonad development and optimising roe quality 103, 104.</w:t>
      </w:r>
    </w:p>
    <w:p w:rsidR="00000000" w:rsidDel="00000000" w:rsidP="00000000" w:rsidRDefault="00000000" w:rsidRPr="00000000" w14:paraId="0000003F">
      <w:pPr>
        <w:numPr>
          <w:ilvl w:val="0"/>
          <w:numId w:val="2"/>
        </w:numPr>
        <w:ind w:left="720" w:hanging="360"/>
        <w:rPr>
          <w:u w:val="none"/>
        </w:rPr>
      </w:pPr>
      <w:r w:rsidDel="00000000" w:rsidR="00000000" w:rsidRPr="00000000">
        <w:rPr>
          <w:b w:val="1"/>
          <w:bCs w:val="1"/>
          <w:rtl w:val="0"/>
        </w:rPr>
        <w:t xml:space="preserve">Juvenile Growth</w:t>
      </w:r>
      <w:r w:rsidDel="00000000" w:rsidR="00000000" w:rsidRPr="00000000">
        <w:rPr>
          <w:rtl w:val="0"/>
        </w:rPr>
        <w:t xml:space="preserve">: Juvenile </w:t>
      </w:r>
      <w:r w:rsidDel="00000000" w:rsidR="00000000" w:rsidRPr="00000000">
        <w:rPr>
          <w:i w:val="1"/>
          <w:iCs w:val="1"/>
          <w:rtl w:val="0"/>
        </w:rPr>
        <w:t xml:space="preserve">T. gratilla</w:t>
      </w:r>
      <w:r w:rsidDel="00000000" w:rsidR="00000000" w:rsidRPr="00000000">
        <w:rPr>
          <w:rtl w:val="0"/>
        </w:rPr>
        <w:t xml:space="preserve"> feeding on </w:t>
      </w:r>
      <w:r w:rsidDel="00000000" w:rsidR="00000000" w:rsidRPr="00000000">
        <w:rPr>
          <w:i w:val="1"/>
          <w:iCs w:val="1"/>
          <w:rtl w:val="0"/>
        </w:rPr>
        <w:t xml:space="preserve">Ulva</w:t>
      </w:r>
      <w:r w:rsidDel="00000000" w:rsidR="00000000" w:rsidRPr="00000000">
        <w:rPr>
          <w:rtl w:val="0"/>
        </w:rPr>
        <w:t xml:space="preserve"> show slightly faster growth in </w:t>
      </w:r>
      <w:r w:rsidDel="00000000" w:rsidR="00000000" w:rsidRPr="00000000">
        <w:rPr>
          <w:b w:val="1"/>
          <w:bCs w:val="1"/>
          <w:rtl w:val="0"/>
        </w:rPr>
        <w:t xml:space="preserve">ambient light compared to complete darkness</w:t>
      </w:r>
      <w:r w:rsidDel="00000000" w:rsidR="00000000" w:rsidRPr="00000000">
        <w:rPr>
          <w:rtl w:val="0"/>
        </w:rPr>
        <w:t xml:space="preserve"> 105, 106.</w:t>
      </w:r>
    </w:p>
    <w:p w:rsidR="00000000" w:rsidDel="00000000" w:rsidP="00000000" w:rsidRDefault="00000000" w:rsidRPr="00000000" w14:paraId="00000040">
      <w:pPr>
        <w:numPr>
          <w:ilvl w:val="0"/>
          <w:numId w:val="2"/>
        </w:numPr>
        <w:ind w:left="720" w:hanging="360"/>
        <w:rPr>
          <w:u w:val="none"/>
        </w:rPr>
      </w:pPr>
      <w:r w:rsidDel="00000000" w:rsidR="00000000" w:rsidRPr="00000000">
        <w:rPr>
          <w:rtl w:val="0"/>
        </w:rPr>
        <w:t xml:space="preserve">A daylight LED "fluro" providing approximately </w:t>
      </w:r>
      <w:r w:rsidDel="00000000" w:rsidR="00000000" w:rsidRPr="00000000">
        <w:rPr>
          <w:b w:val="1"/>
          <w:bCs w:val="1"/>
          <w:rtl w:val="0"/>
        </w:rPr>
        <w:t xml:space="preserve">1000 LUX at the water surface with a 12-hour on/off cycle</w:t>
      </w:r>
      <w:r w:rsidDel="00000000" w:rsidR="00000000" w:rsidRPr="00000000">
        <w:rPr>
          <w:rtl w:val="0"/>
        </w:rPr>
        <w:t xml:space="preserve"> is recommended 105, 107-109.</w:t>
      </w:r>
    </w:p>
    <w:p w:rsidR="00000000" w:rsidDel="00000000" w:rsidP="00000000" w:rsidRDefault="00000000" w:rsidRPr="00000000" w14:paraId="00000041">
      <w:pPr>
        <w:numPr>
          <w:ilvl w:val="0"/>
          <w:numId w:val="2"/>
        </w:numPr>
        <w:ind w:left="720" w:hanging="360"/>
        <w:rPr>
          <w:u w:val="none"/>
        </w:rPr>
      </w:pPr>
      <w:r w:rsidDel="00000000" w:rsidR="00000000" w:rsidRPr="00000000">
        <w:rPr>
          <w:b w:val="1"/>
          <w:bCs w:val="1"/>
          <w:rtl w:val="0"/>
        </w:rPr>
        <w:t xml:space="preserve">Roe Enhancement</w:t>
      </w:r>
      <w:r w:rsidDel="00000000" w:rsidR="00000000" w:rsidRPr="00000000">
        <w:rPr>
          <w:rtl w:val="0"/>
        </w:rPr>
        <w:t xml:space="preserve">: </w:t>
      </w:r>
      <w:r w:rsidDel="00000000" w:rsidR="00000000" w:rsidRPr="00000000">
        <w:rPr>
          <w:i w:val="1"/>
          <w:iCs w:val="1"/>
          <w:rtl w:val="0"/>
        </w:rPr>
        <w:t xml:space="preserve">T. gratilla</w:t>
      </w:r>
      <w:r w:rsidDel="00000000" w:rsidR="00000000" w:rsidRPr="00000000">
        <w:rPr>
          <w:rtl w:val="0"/>
        </w:rPr>
        <w:t xml:space="preserve"> are sensitive to light and prefer shaded or indoor conditions, making low light optimal for production 19, 103-106, 110-112.</w:t>
      </w:r>
    </w:p>
    <w:p w:rsidR="00000000" w:rsidDel="00000000" w:rsidP="00000000" w:rsidRDefault="00000000" w:rsidRPr="00000000" w14:paraId="00000042">
      <w:pPr>
        <w:numPr>
          <w:ilvl w:val="0"/>
          <w:numId w:val="2"/>
        </w:numPr>
        <w:ind w:left="720" w:hanging="360"/>
        <w:rPr>
          <w:u w:val="none"/>
        </w:rPr>
      </w:pPr>
      <w:r w:rsidDel="00000000" w:rsidR="00000000" w:rsidRPr="00000000">
        <w:rPr>
          <w:b w:val="1"/>
          <w:bCs w:val="1"/>
          <w:rtl w:val="0"/>
        </w:rPr>
        <w:t xml:space="preserve">Extended Day Length to Delay Maturation</w:t>
      </w:r>
      <w:r w:rsidDel="00000000" w:rsidR="00000000" w:rsidRPr="00000000">
        <w:rPr>
          <w:rtl w:val="0"/>
        </w:rPr>
        <w:t xml:space="preserve">: Exposing </w:t>
      </w:r>
      <w:r w:rsidDel="00000000" w:rsidR="00000000" w:rsidRPr="00000000">
        <w:rPr>
          <w:i w:val="1"/>
          <w:iCs w:val="1"/>
          <w:rtl w:val="0"/>
        </w:rPr>
        <w:t xml:space="preserve">T. gratilla</w:t>
      </w:r>
      <w:r w:rsidDel="00000000" w:rsidR="00000000" w:rsidRPr="00000000">
        <w:rPr>
          <w:rtl w:val="0"/>
        </w:rPr>
        <w:t xml:space="preserve"> to longer periods of daylight (</w:t>
      </w:r>
      <w:r w:rsidDel="00000000" w:rsidR="00000000" w:rsidRPr="00000000">
        <w:rPr>
          <w:b w:val="1"/>
          <w:bCs w:val="1"/>
          <w:rtl w:val="0"/>
        </w:rPr>
        <w:t xml:space="preserve">16 hours on, 8 hours off</w:t>
      </w:r>
      <w:r w:rsidDel="00000000" w:rsidR="00000000" w:rsidRPr="00000000">
        <w:rPr>
          <w:rtl w:val="0"/>
        </w:rPr>
        <w:t xml:space="preserve">) can delay gonad maturation and maintain roe quality for an extended time, enabling "out-of-season" production 107, 109, 113-120.</w:t>
      </w:r>
    </w:p>
    <w:p w:rsidR="00000000" w:rsidDel="00000000" w:rsidP="00000000" w:rsidRDefault="00000000" w:rsidRPr="00000000" w14:paraId="00000043">
      <w:pPr>
        <w:numPr>
          <w:ilvl w:val="0"/>
          <w:numId w:val="2"/>
        </w:numPr>
        <w:ind w:left="720" w:hanging="360"/>
        <w:rPr>
          <w:u w:val="none"/>
        </w:rPr>
      </w:pPr>
      <w:r w:rsidDel="00000000" w:rsidR="00000000" w:rsidRPr="00000000">
        <w:rPr>
          <w:rtl w:val="0"/>
        </w:rPr>
        <w:t xml:space="preserve">This lighting regime is maintained for the final three months of the enhancement phase, as urchins grow from 40mm to market-ready 60mm 107, 109.</w:t>
      </w:r>
    </w:p>
    <w:p w:rsidR="00000000" w:rsidDel="00000000" w:rsidP="00000000" w:rsidRDefault="00000000" w:rsidRPr="00000000" w14:paraId="00000044">
      <w:pPr>
        <w:numPr>
          <w:ilvl w:val="0"/>
          <w:numId w:val="2"/>
        </w:numPr>
        <w:ind w:left="720" w:hanging="360"/>
        <w:rPr>
          <w:u w:val="none"/>
        </w:rPr>
      </w:pPr>
      <w:r w:rsidDel="00000000" w:rsidR="00000000" w:rsidRPr="00000000">
        <w:rPr>
          <w:rtl w:val="0"/>
        </w:rPr>
        <w:t xml:space="preserve">The goal is to keep gonad development within stages 1 (recovery), 2 (growing), and 3 (premature) for high-quality roe with excellent texture, color, and </w:t>
      </w:r>
      <w:r w:rsidDel="00000000" w:rsidR="00000000" w:rsidRPr="00000000">
        <w:rPr>
          <w:i w:val="1"/>
          <w:iCs w:val="1"/>
          <w:rtl w:val="0"/>
        </w:rPr>
        <w:t xml:space="preserve">umami</w:t>
      </w:r>
      <w:r w:rsidDel="00000000" w:rsidR="00000000" w:rsidRPr="00000000">
        <w:rPr>
          <w:rtl w:val="0"/>
        </w:rPr>
        <w:t xml:space="preserve"> flavor 107, 109, 121, 122.</w:t>
      </w:r>
    </w:p>
    <w:p w:rsidR="00000000" w:rsidDel="00000000" w:rsidP="00000000" w:rsidRDefault="00000000" w:rsidRPr="00000000" w14:paraId="00000045">
      <w:pPr>
        <w:numPr>
          <w:ilvl w:val="0"/>
          <w:numId w:val="2"/>
        </w:numPr>
        <w:ind w:left="720" w:hanging="360"/>
        <w:rPr>
          <w:u w:val="none"/>
        </w:rPr>
      </w:pPr>
      <w:r w:rsidDel="00000000" w:rsidR="00000000" w:rsidRPr="00000000">
        <w:rPr>
          <w:rtl w:val="0"/>
        </w:rPr>
        <w:t xml:space="preserve">While light intensity may not substantially influence production, shading can offer other advantages like preventing salinity fluctuations, slowing epiphyte growth, and reducing temperature fluctuations 123. Gradual acclimatisation to changing light conditions and validating practices for regional populations are important due to behavioral differences 112, 123.</w:t>
      </w:r>
    </w:p>
    <w:p w:rsidR="00000000" w:rsidDel="00000000" w:rsidP="00000000" w:rsidRDefault="00000000" w:rsidRPr="00000000" w14:paraId="00000046">
      <w:pPr>
        <w:numPr>
          <w:ilvl w:val="0"/>
          <w:numId w:val="2"/>
        </w:numPr>
        <w:ind w:left="720" w:hanging="360"/>
        <w:rPr>
          <w:u w:val="none"/>
        </w:rPr>
      </w:pPr>
      <w:r w:rsidDel="00000000" w:rsidR="00000000" w:rsidRPr="00000000">
        <w:rPr>
          <w:b w:val="1"/>
          <w:bCs w:val="1"/>
          <w:rtl w:val="0"/>
        </w:rPr>
        <w:t xml:space="preserve">Monthly Rotations</w:t>
      </w:r>
      <w:r w:rsidDel="00000000" w:rsidR="00000000" w:rsidRPr="00000000">
        <w:rPr>
          <w:rtl w:val="0"/>
        </w:rPr>
        <w:t xml:space="preserve">: The farm operates on a monthly cycle.</w:t>
      </w:r>
    </w:p>
    <w:p w:rsidR="00000000" w:rsidDel="00000000" w:rsidP="00000000" w:rsidRDefault="00000000" w:rsidRPr="00000000" w14:paraId="00000047">
      <w:pPr>
        <w:numPr>
          <w:ilvl w:val="0"/>
          <w:numId w:val="2"/>
        </w:numPr>
        <w:ind w:left="720" w:hanging="360"/>
        <w:rPr>
          <w:u w:val="none"/>
        </w:rPr>
      </w:pPr>
      <w:r w:rsidDel="00000000" w:rsidR="00000000" w:rsidRPr="00000000">
        <w:rPr>
          <w:b w:val="1"/>
          <w:bCs w:val="1"/>
          <w:rtl w:val="0"/>
        </w:rPr>
        <w:t xml:space="preserve">Harvesting</w:t>
      </w:r>
      <w:r w:rsidDel="00000000" w:rsidR="00000000" w:rsidRPr="00000000">
        <w:rPr>
          <w:rtl w:val="0"/>
        </w:rPr>
        <w:t xml:space="preserve">: Market-sized adults are harvested each month for live domestic sales, export, or on-site processing 81. The model predicts a monthly gonad harvest between 0.31 and 0.88 tons 19, 124.</w:t>
      </w:r>
    </w:p>
    <w:p w:rsidR="00000000" w:rsidDel="00000000" w:rsidP="00000000" w:rsidRDefault="00000000" w:rsidRPr="00000000" w14:paraId="00000048">
      <w:pPr>
        <w:numPr>
          <w:ilvl w:val="0"/>
          <w:numId w:val="2"/>
        </w:numPr>
        <w:ind w:left="720" w:hanging="360"/>
        <w:rPr>
          <w:u w:val="none"/>
        </w:rPr>
      </w:pPr>
      <w:r w:rsidDel="00000000" w:rsidR="00000000" w:rsidRPr="00000000">
        <w:rPr>
          <w:b w:val="1"/>
          <w:bCs w:val="1"/>
          <w:rtl w:val="0"/>
        </w:rPr>
        <w:t xml:space="preserve">Grading and Stocking Down</w:t>
      </w:r>
      <w:r w:rsidDel="00000000" w:rsidR="00000000" w:rsidRPr="00000000">
        <w:rPr>
          <w:rtl w:val="0"/>
        </w:rPr>
        <w:t xml:space="preserve">: Remaining urchins are graded and distributed across tanks/baskets to maintain optimal stocking density 81.</w:t>
      </w:r>
    </w:p>
    <w:p w:rsidR="00000000" w:rsidDel="00000000" w:rsidP="00000000" w:rsidRDefault="00000000" w:rsidRPr="00000000" w14:paraId="00000049">
      <w:pPr>
        <w:pStyle w:val="Heading4"/>
        <w:rPr/>
      </w:pPr>
      <w:bookmarkStart w:colFirst="0" w:colLast="0" w:name="_cay5yojzpng0" w:id="5"/>
      <w:bookmarkEnd w:id="5"/>
      <w:r w:rsidDel="00000000" w:rsidR="00000000" w:rsidRPr="00000000">
        <w:rPr>
          <w:rtl w:val="0"/>
        </w:rPr>
        <w:t xml:space="preserve">6. Measurement and Monitoring</w:t>
      </w:r>
    </w:p>
    <w:p w:rsidR="00000000" w:rsidDel="00000000" w:rsidP="00000000" w:rsidRDefault="00000000" w:rsidRPr="00000000" w14:paraId="0000004A">
      <w:pPr>
        <w:rPr/>
      </w:pPr>
      <w:r w:rsidDel="00000000" w:rsidR="00000000" w:rsidRPr="00000000">
        <w:rPr>
          <w:rtl w:val="0"/>
        </w:rPr>
        <w:t xml:space="preserve">Efficient and precise methods for quantifying large amounts of live urchins are necessary for commercial feasibility and management 19, 125.</w:t>
      </w:r>
    </w:p>
    <w:p w:rsidR="00000000" w:rsidDel="00000000" w:rsidP="00000000" w:rsidRDefault="00000000" w:rsidRPr="00000000" w14:paraId="0000004B">
      <w:pPr>
        <w:numPr>
          <w:ilvl w:val="0"/>
          <w:numId w:val="7"/>
        </w:numPr>
        <w:ind w:left="720" w:hanging="360"/>
        <w:rPr>
          <w:u w:val="none"/>
        </w:rPr>
      </w:pPr>
      <w:r w:rsidDel="00000000" w:rsidR="00000000" w:rsidRPr="00000000">
        <w:rPr>
          <w:b w:val="1"/>
          <w:bCs w:val="1"/>
          <w:rtl w:val="0"/>
        </w:rPr>
        <w:t xml:space="preserve">Precision and Efficiency</w:t>
      </w:r>
      <w:r w:rsidDel="00000000" w:rsidR="00000000" w:rsidRPr="00000000">
        <w:rPr>
          <w:rtl w:val="0"/>
        </w:rPr>
        <w:t xml:space="preserve">: Standard manual techniques are time-consuming and have high measurement error, making them impractical commercially 125. Simple changes in techniques, like drip-drying for 90 seconds before weighing, can improve precision 126, 127.</w:t>
      </w:r>
    </w:p>
    <w:p w:rsidR="00000000" w:rsidDel="00000000" w:rsidP="00000000" w:rsidRDefault="00000000" w:rsidRPr="00000000" w14:paraId="0000004C">
      <w:pPr>
        <w:numPr>
          <w:ilvl w:val="0"/>
          <w:numId w:val="7"/>
        </w:numPr>
        <w:ind w:left="720" w:hanging="360"/>
        <w:rPr>
          <w:u w:val="none"/>
        </w:rPr>
      </w:pPr>
      <w:r w:rsidDel="00000000" w:rsidR="00000000" w:rsidRPr="00000000">
        <w:rPr>
          <w:b w:val="1"/>
          <w:bCs w:val="1"/>
          <w:rtl w:val="0"/>
        </w:rPr>
        <w:t xml:space="preserve">Computer Vision</w:t>
      </w:r>
      <w:r w:rsidDel="00000000" w:rsidR="00000000" w:rsidRPr="00000000">
        <w:rPr>
          <w:rtl w:val="0"/>
        </w:rPr>
        <w:t xml:space="preserve">: A newly developed computer vision approach, using open-source software, significantly increases precision and decreases time and effort, being at least three times faster than manual methods 19, 128-131. This software can be incorporated into tools like grading machines to automate farm processes, reducing labor costs and increasing efficiency 19, 131-135.</w:t>
      </w:r>
    </w:p>
    <w:p w:rsidR="00000000" w:rsidDel="00000000" w:rsidP="00000000" w:rsidRDefault="00000000" w:rsidRPr="00000000" w14:paraId="0000004D">
      <w:pPr>
        <w:numPr>
          <w:ilvl w:val="0"/>
          <w:numId w:val="7"/>
        </w:numPr>
        <w:ind w:left="720" w:hanging="360"/>
        <w:rPr>
          <w:u w:val="none"/>
        </w:rPr>
      </w:pPr>
      <w:r w:rsidDel="00000000" w:rsidR="00000000" w:rsidRPr="00000000">
        <w:rPr>
          <w:b w:val="1"/>
          <w:bCs w:val="1"/>
          <w:rtl w:val="0"/>
        </w:rPr>
        <w:t xml:space="preserve">Parameters Measured</w:t>
      </w:r>
      <w:r w:rsidDel="00000000" w:rsidR="00000000" w:rsidRPr="00000000">
        <w:rPr>
          <w:rtl w:val="0"/>
        </w:rPr>
        <w:t xml:space="preserve">: Standard measurements include test diameter (TD) and wet weight (WW) 136, 137. Other parameters for research or monitoring include calcification rates, gonad index (GI), gonad texture, color, and firmness, and histological analyses 59, 138-157. Daily mortality records are kept 137.</w:t>
      </w:r>
    </w:p>
    <w:p w:rsidR="00000000" w:rsidDel="00000000" w:rsidP="00000000" w:rsidRDefault="00000000" w:rsidRPr="00000000" w14:paraId="0000004E">
      <w:pPr>
        <w:pStyle w:val="Heading4"/>
        <w:rPr/>
      </w:pPr>
      <w:bookmarkStart w:colFirst="0" w:colLast="0" w:name="_2os17xmkwjir" w:id="6"/>
      <w:bookmarkEnd w:id="6"/>
      <w:r w:rsidDel="00000000" w:rsidR="00000000" w:rsidRPr="00000000">
        <w:rPr>
          <w:rtl w:val="0"/>
        </w:rPr>
        <w:t xml:space="preserve">7. Harvesting and Shipping</w:t>
      </w:r>
    </w:p>
    <w:p w:rsidR="00000000" w:rsidDel="00000000" w:rsidP="00000000" w:rsidRDefault="00000000" w:rsidRPr="00000000" w14:paraId="0000004F">
      <w:pPr>
        <w:rPr/>
      </w:pPr>
      <w:r w:rsidDel="00000000" w:rsidR="00000000" w:rsidRPr="00000000">
        <w:rPr>
          <w:rtl w:val="0"/>
        </w:rPr>
        <w:t xml:space="preserve">Research into cost-effective methods for live product transportation is crucial for economic feasibility 3.</w:t>
      </w:r>
    </w:p>
    <w:p w:rsidR="00000000" w:rsidDel="00000000" w:rsidP="00000000" w:rsidRDefault="00000000" w:rsidRPr="00000000" w14:paraId="00000050">
      <w:pPr>
        <w:numPr>
          <w:ilvl w:val="0"/>
          <w:numId w:val="6"/>
        </w:numPr>
        <w:ind w:left="720" w:hanging="360"/>
        <w:rPr>
          <w:u w:val="none"/>
        </w:rPr>
      </w:pPr>
      <w:r w:rsidDel="00000000" w:rsidR="00000000" w:rsidRPr="00000000">
        <w:rPr>
          <w:b w:val="1"/>
          <w:bCs w:val="1"/>
          <w:rtl w:val="0"/>
        </w:rPr>
        <w:t xml:space="preserve">Dry Shipping is Viable</w:t>
      </w:r>
      <w:r w:rsidDel="00000000" w:rsidR="00000000" w:rsidRPr="00000000">
        <w:rPr>
          <w:rtl w:val="0"/>
        </w:rPr>
        <w:t xml:space="preserve">: Both </w:t>
      </w:r>
      <w:r w:rsidDel="00000000" w:rsidR="00000000" w:rsidRPr="00000000">
        <w:rPr>
          <w:i w:val="1"/>
          <w:iCs w:val="1"/>
          <w:rtl w:val="0"/>
        </w:rPr>
        <w:t xml:space="preserve">T. gratilla</w:t>
      </w:r>
      <w:r w:rsidDel="00000000" w:rsidR="00000000" w:rsidRPr="00000000">
        <w:rPr>
          <w:rtl w:val="0"/>
        </w:rPr>
        <w:t xml:space="preserve"> and </w:t>
      </w:r>
      <w:r w:rsidDel="00000000" w:rsidR="00000000" w:rsidRPr="00000000">
        <w:rPr>
          <w:i w:val="1"/>
          <w:iCs w:val="1"/>
          <w:rtl w:val="0"/>
        </w:rPr>
        <w:t xml:space="preserve">Heliocidaris erythrogramma</w:t>
      </w:r>
      <w:r w:rsidDel="00000000" w:rsidR="00000000" w:rsidRPr="00000000">
        <w:rPr>
          <w:rtl w:val="0"/>
        </w:rPr>
        <w:t xml:space="preserve"> can be effectively transported to market using dry shipping methods (out of water) for up to 24 hours with little mortality, provided temperatures are maintained at approximately 12°C 158-163. This is a significant finding for potentially more cost-effective alternatives to wet shipping 161, 163, 164.</w:t>
      </w:r>
    </w:p>
    <w:p w:rsidR="00000000" w:rsidDel="00000000" w:rsidP="00000000" w:rsidRDefault="00000000" w:rsidRPr="00000000" w14:paraId="00000051">
      <w:pPr>
        <w:numPr>
          <w:ilvl w:val="0"/>
          <w:numId w:val="6"/>
        </w:numPr>
        <w:ind w:left="720" w:hanging="360"/>
        <w:rPr>
          <w:u w:val="none"/>
        </w:rPr>
      </w:pPr>
      <w:r w:rsidDel="00000000" w:rsidR="00000000" w:rsidRPr="00000000">
        <w:rPr>
          <w:b w:val="1"/>
          <w:bCs w:val="1"/>
          <w:rtl w:val="0"/>
        </w:rPr>
        <w:t xml:space="preserve">Optimal Temperature Control</w:t>
      </w:r>
      <w:r w:rsidDel="00000000" w:rsidR="00000000" w:rsidRPr="00000000">
        <w:rPr>
          <w:rtl w:val="0"/>
        </w:rPr>
        <w:t xml:space="preserve">: Maintaining a consistent temperature of approximately </w:t>
      </w:r>
      <w:r w:rsidDel="00000000" w:rsidR="00000000" w:rsidRPr="00000000">
        <w:rPr>
          <w:b w:val="1"/>
          <w:bCs w:val="1"/>
          <w:rtl w:val="0"/>
        </w:rPr>
        <w:t xml:space="preserve">12°C</w:t>
      </w:r>
      <w:r w:rsidDel="00000000" w:rsidR="00000000" w:rsidRPr="00000000">
        <w:rPr>
          <w:rtl w:val="0"/>
        </w:rPr>
        <w:t xml:space="preserve"> during dry shipping is crucial for minimising mortality 158, 159, 161, 163. This moderate temperature was more beneficial than chilling (4°C) or ambient temperatures (27°C) 161, 163, 164.</w:t>
      </w:r>
    </w:p>
    <w:p w:rsidR="00000000" w:rsidDel="00000000" w:rsidP="00000000" w:rsidRDefault="00000000" w:rsidRPr="00000000" w14:paraId="00000052">
      <w:pPr>
        <w:numPr>
          <w:ilvl w:val="0"/>
          <w:numId w:val="6"/>
        </w:numPr>
        <w:ind w:left="720" w:hanging="360"/>
        <w:rPr>
          <w:u w:val="none"/>
        </w:rPr>
      </w:pPr>
      <w:r w:rsidDel="00000000" w:rsidR="00000000" w:rsidRPr="00000000">
        <w:rPr>
          <w:b w:val="1"/>
          <w:bCs w:val="1"/>
          <w:rtl w:val="0"/>
        </w:rPr>
        <w:t xml:space="preserve">Fluid Loss is Critical</w:t>
      </w:r>
      <w:r w:rsidDel="00000000" w:rsidR="00000000" w:rsidRPr="00000000">
        <w:rPr>
          <w:rtl w:val="0"/>
        </w:rPr>
        <w:t xml:space="preserve">: The proportion of body mass lost (primarily due to excretion) during shipping is a key predictor of mortality, indicating a need to minimise fluid loss during transport 158, 159, 161, 163, 164.</w:t>
      </w:r>
    </w:p>
    <w:p w:rsidR="00000000" w:rsidDel="00000000" w:rsidP="00000000" w:rsidRDefault="00000000" w:rsidRPr="00000000" w14:paraId="00000053">
      <w:pPr>
        <w:numPr>
          <w:ilvl w:val="0"/>
          <w:numId w:val="6"/>
        </w:numPr>
        <w:ind w:left="720" w:hanging="360"/>
        <w:rPr>
          <w:u w:val="none"/>
        </w:rPr>
      </w:pPr>
      <w:r w:rsidDel="00000000" w:rsidR="00000000" w:rsidRPr="00000000">
        <w:rPr>
          <w:b w:val="1"/>
          <w:bCs w:val="1"/>
          <w:rtl w:val="0"/>
        </w:rPr>
        <w:t xml:space="preserve">Packing Methods</w:t>
      </w:r>
      <w:r w:rsidDel="00000000" w:rsidR="00000000" w:rsidRPr="00000000">
        <w:rPr>
          <w:rtl w:val="0"/>
        </w:rPr>
        <w:t xml:space="preserve">: Simple dry packing methods were found to be sufficient for shorter shipping durations (up to 12 hours) 159. Various dry packing methods (sealed, drained, open containers) showed no significant impact on urchin survival or fitness during a 12-hour simulation 161, 163, 164. Further research is needed for longer durations 158, 159, 161, 163.</w:t>
      </w:r>
    </w:p>
    <w:p w:rsidR="00000000" w:rsidDel="00000000" w:rsidP="00000000" w:rsidRDefault="00000000" w:rsidRPr="00000000" w14:paraId="00000054">
      <w:pPr>
        <w:pStyle w:val="Heading4"/>
        <w:rPr/>
      </w:pPr>
      <w:bookmarkStart w:colFirst="0" w:colLast="0" w:name="_dly1eqb5tudk" w:id="7"/>
      <w:bookmarkEnd w:id="7"/>
      <w:r w:rsidDel="00000000" w:rsidR="00000000" w:rsidRPr="00000000">
        <w:rPr>
          <w:rtl w:val="0"/>
        </w:rPr>
        <w:t xml:space="preserve">8. Challenges and Recommendations for Future Research</w:t>
      </w:r>
    </w:p>
    <w:p w:rsidR="00000000" w:rsidDel="00000000" w:rsidP="00000000" w:rsidRDefault="00000000" w:rsidRPr="00000000" w14:paraId="00000055">
      <w:pPr>
        <w:rPr/>
      </w:pPr>
      <w:r w:rsidDel="00000000" w:rsidR="00000000" w:rsidRPr="00000000">
        <w:rPr>
          <w:rtl w:val="0"/>
        </w:rPr>
        <w:t xml:space="preserve">Several important hurdles to commercial production remain 165, 166:</w:t>
      </w:r>
    </w:p>
    <w:p w:rsidR="00000000" w:rsidDel="00000000" w:rsidP="00000000" w:rsidRDefault="00000000" w:rsidRPr="00000000" w14:paraId="00000056">
      <w:pPr>
        <w:numPr>
          <w:ilvl w:val="0"/>
          <w:numId w:val="1"/>
        </w:numPr>
        <w:ind w:left="720" w:hanging="360"/>
        <w:rPr>
          <w:u w:val="none"/>
        </w:rPr>
      </w:pPr>
      <w:r w:rsidDel="00000000" w:rsidR="00000000" w:rsidRPr="00000000">
        <w:rPr>
          <w:b w:val="1"/>
          <w:bCs w:val="1"/>
          <w:rtl w:val="0"/>
        </w:rPr>
        <w:t xml:space="preserve">Spat Survival</w:t>
      </w:r>
      <w:r w:rsidDel="00000000" w:rsidR="00000000" w:rsidRPr="00000000">
        <w:rPr>
          <w:rtl w:val="0"/>
        </w:rPr>
        <w:t xml:space="preserve">: A bottleneck exists in the survival of newly settled juveniles 165, 166.</w:t>
      </w:r>
    </w:p>
    <w:p w:rsidR="00000000" w:rsidDel="00000000" w:rsidP="00000000" w:rsidRDefault="00000000" w:rsidRPr="00000000" w14:paraId="00000057">
      <w:pPr>
        <w:numPr>
          <w:ilvl w:val="0"/>
          <w:numId w:val="1"/>
        </w:numPr>
        <w:ind w:left="720" w:hanging="360"/>
        <w:rPr>
          <w:u w:val="none"/>
        </w:rPr>
      </w:pPr>
      <w:r w:rsidDel="00000000" w:rsidR="00000000" w:rsidRPr="00000000">
        <w:rPr>
          <w:b w:val="1"/>
          <w:bCs w:val="1"/>
          <w:rtl w:val="0"/>
        </w:rPr>
        <w:t xml:space="preserve">Gonad Conditioning Protocols</w:t>
      </w:r>
      <w:r w:rsidDel="00000000" w:rsidR="00000000" w:rsidRPr="00000000">
        <w:rPr>
          <w:rtl w:val="0"/>
        </w:rPr>
        <w:t xml:space="preserve">: Establishment of protocols to allow uniform gonad conditioning of adults prior to harvest is needed 165, 166.</w:t>
      </w:r>
    </w:p>
    <w:p w:rsidR="00000000" w:rsidDel="00000000" w:rsidP="00000000" w:rsidRDefault="00000000" w:rsidRPr="00000000" w14:paraId="00000058">
      <w:pPr>
        <w:numPr>
          <w:ilvl w:val="0"/>
          <w:numId w:val="1"/>
        </w:numPr>
        <w:ind w:left="720" w:hanging="360"/>
        <w:rPr>
          <w:u w:val="none"/>
        </w:rPr>
      </w:pPr>
      <w:r w:rsidDel="00000000" w:rsidR="00000000" w:rsidRPr="00000000">
        <w:rPr>
          <w:b w:val="1"/>
          <w:bCs w:val="1"/>
          <w:rtl w:val="0"/>
        </w:rPr>
        <w:t xml:space="preserve">Cost-Effective Diets</w:t>
      </w:r>
      <w:r w:rsidDel="00000000" w:rsidR="00000000" w:rsidRPr="00000000">
        <w:rPr>
          <w:rtl w:val="0"/>
        </w:rPr>
        <w:t xml:space="preserve">: Creation and production of cost-effective diets that optimise growth are required 165, 166. This includes further research on determining levels of ammonia and other nitrogenous wastes that are deleterious for growth, gonad production, and survival, as well as developing adult diets specific to </w:t>
      </w:r>
      <w:r w:rsidDel="00000000" w:rsidR="00000000" w:rsidRPr="00000000">
        <w:rPr>
          <w:i w:val="1"/>
          <w:iCs w:val="1"/>
          <w:rtl w:val="0"/>
        </w:rPr>
        <w:t xml:space="preserve">T. gratilla</w:t>
      </w:r>
      <w:r w:rsidDel="00000000" w:rsidR="00000000" w:rsidRPr="00000000">
        <w:rPr>
          <w:rtl w:val="0"/>
        </w:rPr>
        <w:t xml:space="preserve"> 71, 72.</w:t>
      </w:r>
    </w:p>
    <w:p w:rsidR="00000000" w:rsidDel="00000000" w:rsidP="00000000" w:rsidRDefault="00000000" w:rsidRPr="00000000" w14:paraId="00000059">
      <w:pPr>
        <w:numPr>
          <w:ilvl w:val="0"/>
          <w:numId w:val="1"/>
        </w:numPr>
        <w:ind w:left="720" w:hanging="360"/>
        <w:rPr>
          <w:u w:val="none"/>
        </w:rPr>
      </w:pPr>
      <w:r w:rsidDel="00000000" w:rsidR="00000000" w:rsidRPr="00000000">
        <w:rPr>
          <w:b w:val="1"/>
          <w:bCs w:val="1"/>
          <w:rtl w:val="0"/>
        </w:rPr>
        <w:t xml:space="preserve">Large-Scale Demonstrations</w:t>
      </w:r>
      <w:r w:rsidDel="00000000" w:rsidR="00000000" w:rsidRPr="00000000">
        <w:rPr>
          <w:rtl w:val="0"/>
        </w:rPr>
        <w:t xml:space="preserve">: Large-scale demonstrations of production are needed to model optimal densities, feeding regimes, and waste management at full commercial scales, and to test processing and export strategies 167.</w:t>
      </w:r>
    </w:p>
    <w:p w:rsidR="00000000" w:rsidDel="00000000" w:rsidP="00000000" w:rsidRDefault="00000000" w:rsidRPr="00000000" w14:paraId="0000005A">
      <w:pPr>
        <w:numPr>
          <w:ilvl w:val="0"/>
          <w:numId w:val="1"/>
        </w:numPr>
        <w:ind w:left="720" w:hanging="360"/>
        <w:rPr>
          <w:u w:val="none"/>
        </w:rPr>
      </w:pPr>
      <w:r w:rsidDel="00000000" w:rsidR="00000000" w:rsidRPr="00000000">
        <w:rPr>
          <w:b w:val="1"/>
          <w:bCs w:val="1"/>
          <w:rtl w:val="0"/>
        </w:rPr>
        <w:t xml:space="preserve">Disease Management</w:t>
      </w:r>
      <w:r w:rsidDel="00000000" w:rsidR="00000000" w:rsidRPr="00000000">
        <w:rPr>
          <w:rtl w:val="0"/>
        </w:rPr>
        <w:t xml:space="preserve">: Strategies to manage the risk of disease and overcome disease outbreaks are essential 167.</w:t>
      </w:r>
    </w:p>
    <w:p w:rsidR="00000000" w:rsidDel="00000000" w:rsidP="00000000" w:rsidRDefault="00000000" w:rsidRPr="00000000" w14:paraId="0000005B">
      <w:pPr>
        <w:numPr>
          <w:ilvl w:val="0"/>
          <w:numId w:val="1"/>
        </w:numPr>
        <w:ind w:left="720" w:hanging="360"/>
        <w:rPr>
          <w:u w:val="none"/>
        </w:rPr>
      </w:pPr>
      <w:r w:rsidDel="00000000" w:rsidR="00000000" w:rsidRPr="00000000">
        <w:rPr>
          <w:b w:val="1"/>
          <w:bCs w:val="1"/>
          <w:rtl w:val="0"/>
        </w:rPr>
        <w:t xml:space="preserve">Next-Generation Feeds</w:t>
      </w:r>
      <w:r w:rsidDel="00000000" w:rsidR="00000000" w:rsidRPr="00000000">
        <w:rPr>
          <w:rtl w:val="0"/>
        </w:rPr>
        <w:t xml:space="preserve">: Research into next-generation feeds can allow tailoring products to specific markets 167.</w:t>
      </w:r>
    </w:p>
    <w:p w:rsidR="00000000" w:rsidDel="00000000" w:rsidP="00000000" w:rsidRDefault="00000000" w:rsidRPr="00000000" w14:paraId="0000005C">
      <w:pPr>
        <w:numPr>
          <w:ilvl w:val="0"/>
          <w:numId w:val="1"/>
        </w:numPr>
        <w:ind w:left="720" w:hanging="360"/>
        <w:rPr>
          <w:u w:val="none"/>
        </w:rPr>
      </w:pPr>
      <w:r w:rsidDel="00000000" w:rsidR="00000000" w:rsidRPr="00000000">
        <w:rPr>
          <w:b w:val="1"/>
          <w:bCs w:val="1"/>
          <w:rtl w:val="0"/>
        </w:rPr>
        <w:t xml:space="preserve">Nitrogen Mineralisation</w:t>
      </w:r>
      <w:r w:rsidDel="00000000" w:rsidR="00000000" w:rsidRPr="00000000">
        <w:rPr>
          <w:rtl w:val="0"/>
        </w:rPr>
        <w:t xml:space="preserve">: Further investigation into effective methodologies for nitrogen mineralisation from urchin sludge in marine aquaculture is required to fully realise the circularity of the IMTA system 48, 51, 52.</w:t>
      </w:r>
    </w:p>
    <w:p w:rsidR="00000000" w:rsidDel="00000000" w:rsidP="00000000" w:rsidRDefault="00000000" w:rsidRPr="00000000" w14:paraId="0000005D">
      <w:pPr>
        <w:numPr>
          <w:ilvl w:val="0"/>
          <w:numId w:val="1"/>
        </w:numPr>
        <w:ind w:left="720" w:hanging="360"/>
        <w:rPr>
          <w:u w:val="none"/>
        </w:rPr>
      </w:pPr>
      <w:r w:rsidDel="00000000" w:rsidR="00000000" w:rsidRPr="00000000">
        <w:rPr>
          <w:b w:val="1"/>
          <w:bCs w:val="1"/>
          <w:rtl w:val="0"/>
        </w:rPr>
        <w:t xml:space="preserve">Economic Modelling</w:t>
      </w:r>
      <w:r w:rsidDel="00000000" w:rsidR="00000000" w:rsidRPr="00000000">
        <w:rPr>
          <w:rtl w:val="0"/>
        </w:rPr>
        <w:t xml:space="preserve">: Accurate economic modelling of sea urchin aquaculture ventures is needed, incorporating site-specific information, space availability, seawater system type (flow-through vs. recirculating), ongoing production costs, human resources, and market prices for gonads 62, 63, 99.</w:t>
      </w:r>
    </w:p>
    <w:p w:rsidR="00000000" w:rsidDel="00000000" w:rsidP="00000000" w:rsidRDefault="00000000" w:rsidRPr="00000000" w14:paraId="0000005E">
      <w:pPr>
        <w:rPr/>
      </w:pPr>
      <w:r w:rsidDel="00000000" w:rsidR="00000000" w:rsidRPr="00000000">
        <w:rPr>
          <w:rtl w:val="0"/>
        </w:rPr>
        <w:t xml:space="preserve">This manual provides a strong foundation for developing your on-shore </w:t>
      </w:r>
      <w:r w:rsidDel="00000000" w:rsidR="00000000" w:rsidRPr="00000000">
        <w:rPr>
          <w:i w:val="1"/>
          <w:iCs w:val="1"/>
          <w:rtl w:val="0"/>
        </w:rPr>
        <w:t xml:space="preserve">T. gratilla</w:t>
      </w:r>
      <w:r w:rsidDel="00000000" w:rsidR="00000000" w:rsidRPr="00000000">
        <w:rPr>
          <w:rtl w:val="0"/>
        </w:rPr>
        <w:t xml:space="preserve"> farm, integrating best practices derived directly from the provided sources.</w:t>
      </w:r>
    </w:p>
    <w:p w:rsidR="00000000" w:rsidDel="00000000" w:rsidP="00000000" w:rsidRDefault="00000000" w:rsidRPr="00000000" w14:paraId="0000005F">
      <w:pPr>
        <w:rPr/>
      </w:pPr>
      <w:r w:rsidDel="00000000" w:rsidR="00000000" w:rsidRPr="00000000">
        <w:rPr>
          <w:rtl w:val="0"/>
        </w:rPr>
      </w:r>
    </w:p>
    <w:sectPr>
      <w:pgSz w:h="16838" w:w="11906"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