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48"/>
          <w:szCs w:val="48"/>
        </w:rPr>
      </w:pPr>
      <w:r w:rsidDel="00000000" w:rsidR="00000000" w:rsidRPr="00000000">
        <w:rPr>
          <w:rFonts w:ascii="Google Sans" w:cs="Google Sans" w:eastAsia="Google Sans" w:hAnsi="Google Sans"/>
          <w:color w:val="1f1f1f"/>
          <w:rtl w:val="0"/>
        </w:rPr>
        <w:t xml:space="preserve">The Economic and Ecological Dynamics of Tasmanian Sea Urchin Fisheries: A Comparative Analysis of </w:t>
      </w:r>
      <w:r w:rsidDel="00000000" w:rsidR="00000000" w:rsidRPr="00000000">
        <w:rPr>
          <w:rFonts w:ascii="Google Sans Text" w:cs="Google Sans Text" w:eastAsia="Google Sans Text" w:hAnsi="Google Sans Text"/>
          <w:b w:val="1"/>
          <w:bCs w:val="1"/>
          <w:i w:val="1"/>
          <w:iCs w:val="1"/>
          <w:color w:val="1f1f1f"/>
          <w:sz w:val="48"/>
          <w:szCs w:val="48"/>
          <w:rtl w:val="0"/>
        </w:rPr>
        <w:t xml:space="preserve">Heliocidaris erythrogramma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Text" w:cs="Google Sans Text" w:eastAsia="Google Sans Text" w:hAnsi="Google Sans Text"/>
          <w:b w:val="1"/>
          <w:bCs w:val="1"/>
          <w:i w:val="1"/>
          <w:iCs w:val="1"/>
          <w:color w:val="1f1f1f"/>
          <w:sz w:val="48"/>
          <w:szCs w:val="48"/>
          <w:rtl w:val="0"/>
        </w:rPr>
        <w:t xml:space="preserve">Centrostephanus rodgersii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Tasmanian seafood sector is currently navigating a unique intersection of market economics, ecological crisis, and government intervention. A pronounced pricing anomaly exists at the primary production level—the farm gate or "beach price"—where the native Shortspined Sea Urchin (</w:t>
      </w:r>
      <w:r w:rsidDel="00000000" w:rsidR="00000000" w:rsidRPr="00000000">
        <w:rPr>
          <w:rFonts w:ascii="Google Sans Text" w:cs="Google Sans Text" w:eastAsia="Google Sans Text" w:hAnsi="Google Sans Text"/>
          <w:i w:val="1"/>
          <w:iCs w:val="1"/>
          <w:color w:val="1f1f1f"/>
          <w:rtl w:val="0"/>
        </w:rPr>
        <w:t xml:space="preserve">Heliocidaris erythrogramma</w:t>
      </w:r>
      <w:r w:rsidDel="00000000" w:rsidR="00000000" w:rsidRPr="00000000">
        <w:rPr>
          <w:rFonts w:ascii="Google Sans Text" w:cs="Google Sans Text" w:eastAsia="Google Sans Text" w:hAnsi="Google Sans Text"/>
          <w:color w:val="1f1f1f"/>
          <w:rtl w:val="0"/>
        </w:rPr>
        <w:t xml:space="preserve">) frequently commands a lower or equivalent price per kilogram compared to the invasive Longspined Sea Urchin (</w:t>
      </w:r>
      <w:r w:rsidDel="00000000" w:rsidR="00000000" w:rsidRPr="00000000">
        <w:rPr>
          <w:rFonts w:ascii="Google Sans Text" w:cs="Google Sans Text" w:eastAsia="Google Sans Text" w:hAnsi="Google Sans Text"/>
          <w:i w:val="1"/>
          <w:iCs w:val="1"/>
          <w:color w:val="1f1f1f"/>
          <w:rtl w:val="0"/>
        </w:rPr>
        <w:t xml:space="preserve">Centrostephanus rodgersii</w:t>
      </w:r>
      <w:r w:rsidDel="00000000" w:rsidR="00000000" w:rsidRPr="00000000">
        <w:rPr>
          <w:rFonts w:ascii="Google Sans Text" w:cs="Google Sans Text" w:eastAsia="Google Sans Text" w:hAnsi="Google Sans Text"/>
          <w:color w:val="1f1f1f"/>
          <w:rtl w:val="0"/>
        </w:rPr>
        <w:t xml:space="preserve">). This inversion contradicts standard culinary valuation, where the native </w:t>
      </w:r>
      <w:r w:rsidDel="00000000" w:rsidR="00000000" w:rsidRPr="00000000">
        <w:rPr>
          <w:rFonts w:ascii="Google Sans Text" w:cs="Google Sans Text" w:eastAsia="Google Sans Text" w:hAnsi="Google Sans Text"/>
          <w:i w:val="1"/>
          <w:iCs w:val="1"/>
          <w:color w:val="1f1f1f"/>
          <w:rtl w:val="0"/>
        </w:rPr>
        <w:t xml:space="preserve">H. erythrogramma</w:t>
      </w:r>
      <w:r w:rsidDel="00000000" w:rsidR="00000000" w:rsidRPr="00000000">
        <w:rPr>
          <w:rFonts w:ascii="Google Sans Text" w:cs="Google Sans Text" w:eastAsia="Google Sans Text" w:hAnsi="Google Sans Text"/>
          <w:color w:val="1f1f1f"/>
          <w:rtl w:val="0"/>
        </w:rPr>
        <w:t xml:space="preserve"> is often regarded as the superior product, known for its consistent roe quality and established market history.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demonstrates that the "missing link" in understanding this pricing structure is the </w:t>
      </w:r>
      <w:r w:rsidDel="00000000" w:rsidR="00000000" w:rsidRPr="00000000">
        <w:rPr>
          <w:rFonts w:ascii="Google Sans Text" w:cs="Google Sans Text" w:eastAsia="Google Sans Text" w:hAnsi="Google Sans Text"/>
          <w:b w:val="1"/>
          <w:bCs w:val="1"/>
          <w:color w:val="1f1f1f"/>
          <w:rtl w:val="0"/>
        </w:rPr>
        <w:t xml:space="preserve">Abalone Industry Reinvestment Fund (AIRF) subsidy</w:t>
      </w:r>
      <w:r w:rsidDel="00000000" w:rsidR="00000000" w:rsidRPr="00000000">
        <w:rPr>
          <w:rFonts w:ascii="Google Sans Text" w:cs="Google Sans Text" w:eastAsia="Google Sans Text" w:hAnsi="Google Sans Text"/>
          <w:color w:val="1f1f1f"/>
          <w:rtl w:val="0"/>
        </w:rPr>
        <w:t xml:space="preserve">, a financial instrument designed to internalize the ecological externalities of the invasive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While the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market operates on traditional commercial principles—where price is a function of supply, demand, and quality—the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market is a hybrid commercial-environmental service model. The high beach price for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comprises a base commercial payment for the roe plus a significant "environmental service fee" paid to divers for the removal of a habitat-destroying pest.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operational disparities significantly influence net profitability. The harvest of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requires divers to operate at greater depths, often utilizing Nitrox breathing mixtures, and to handle a hazardous, low-yield species that incurs higher processing and freight costs. The subsidy is therefore not merely a bonus but a necessary calibration to equalize the Catch Per Unit Effort (CPUE) and operational risk between the two fisheries. Without this intervention, the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fishery would be economically unviable, leading to the unchecked expansion of urchin barrens and the subsequent collapse of the lucrative abalone and rock lobster sectors.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Introduction: The Tasmanian Urchin Paradox</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Market Anomaly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functioning free market for seafood, the price of raw material is typically correlated with the quality and marketability of the final product. The user’s inquiry identifies a significant deviation from this norm within the Tasmanian sea urchin fishery. The Shortspined Sea Urchin (</w:t>
      </w:r>
      <w:r w:rsidDel="00000000" w:rsidR="00000000" w:rsidRPr="00000000">
        <w:rPr>
          <w:rFonts w:ascii="Google Sans Text" w:cs="Google Sans Text" w:eastAsia="Google Sans Text" w:hAnsi="Google Sans Text"/>
          <w:i w:val="1"/>
          <w:iCs w:val="1"/>
          <w:color w:val="1f1f1f"/>
          <w:rtl w:val="0"/>
        </w:rPr>
        <w:t xml:space="preserve">Heliocidaris erythrogramma</w:t>
      </w:r>
      <w:r w:rsidDel="00000000" w:rsidR="00000000" w:rsidRPr="00000000">
        <w:rPr>
          <w:rFonts w:ascii="Google Sans Text" w:cs="Google Sans Text" w:eastAsia="Google Sans Text" w:hAnsi="Google Sans Text"/>
          <w:color w:val="1f1f1f"/>
          <w:rtl w:val="0"/>
        </w:rPr>
        <w:t xml:space="preserve">), colloquially known as the "Purple" urchin, is a native species with a long history of commercial exploitation. It is prized for its rich, sweet roe (uni) and relatively high recovery rates. In contrast, the Longspined Sea Urchin (</w:t>
      </w:r>
      <w:r w:rsidDel="00000000" w:rsidR="00000000" w:rsidRPr="00000000">
        <w:rPr>
          <w:rFonts w:ascii="Google Sans Text" w:cs="Google Sans Text" w:eastAsia="Google Sans Text" w:hAnsi="Google Sans Text"/>
          <w:i w:val="1"/>
          <w:iCs w:val="1"/>
          <w:color w:val="1f1f1f"/>
          <w:rtl w:val="0"/>
        </w:rPr>
        <w:t xml:space="preserve">Centrostephanus rodgersii</w:t>
      </w:r>
      <w:r w:rsidDel="00000000" w:rsidR="00000000" w:rsidRPr="00000000">
        <w:rPr>
          <w:rFonts w:ascii="Google Sans Text" w:cs="Google Sans Text" w:eastAsia="Google Sans Text" w:hAnsi="Google Sans Text"/>
          <w:color w:val="1f1f1f"/>
          <w:rtl w:val="0"/>
        </w:rPr>
        <w:t xml:space="preserve">), or "Centro," is a range-extending species often associated with lower average roe yields and significant handling difficulties due to its formidable spines.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qualitative advantages of the Purple urchin, commercial divers often receive a higher price per kilogram for the invasive Centro. This paradox is further complicated by the retail reality: at the consumer level, high-grade roe from both species commands a similar premium price. This convergence at retail, juxtaposed with the divergence at the beach, suggests that external financial levers are distorting the primary market.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Ecological Imperative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the economics, one must first grasp the ecological stakes. Tasmania’s temperate rocky reefs, historically dominated by dense canopy-forming macroalgae such as Giant Kelp (</w:t>
      </w:r>
      <w:r w:rsidDel="00000000" w:rsidR="00000000" w:rsidRPr="00000000">
        <w:rPr>
          <w:rFonts w:ascii="Google Sans Text" w:cs="Google Sans Text" w:eastAsia="Google Sans Text" w:hAnsi="Google Sans Text"/>
          <w:i w:val="1"/>
          <w:iCs w:val="1"/>
          <w:color w:val="1f1f1f"/>
          <w:rtl w:val="0"/>
        </w:rPr>
        <w:t xml:space="preserve">Macrocystis pyrifera</w:t>
      </w:r>
      <w:r w:rsidDel="00000000" w:rsidR="00000000" w:rsidRPr="00000000">
        <w:rPr>
          <w:rFonts w:ascii="Google Sans Text" w:cs="Google Sans Text" w:eastAsia="Google Sans Text" w:hAnsi="Google Sans Text"/>
          <w:color w:val="1f1f1f"/>
          <w:rtl w:val="0"/>
        </w:rPr>
        <w:t xml:space="preserve">) and Bull Kelp (</w:t>
      </w:r>
      <w:r w:rsidDel="00000000" w:rsidR="00000000" w:rsidRPr="00000000">
        <w:rPr>
          <w:rFonts w:ascii="Google Sans Text" w:cs="Google Sans Text" w:eastAsia="Google Sans Text" w:hAnsi="Google Sans Text"/>
          <w:i w:val="1"/>
          <w:iCs w:val="1"/>
          <w:color w:val="1f1f1f"/>
          <w:rtl w:val="0"/>
        </w:rPr>
        <w:t xml:space="preserve">Durvillaea potatorum</w:t>
      </w:r>
      <w:r w:rsidDel="00000000" w:rsidR="00000000" w:rsidRPr="00000000">
        <w:rPr>
          <w:rFonts w:ascii="Google Sans Text" w:cs="Google Sans Text" w:eastAsia="Google Sans Text" w:hAnsi="Google Sans Text"/>
          <w:color w:val="1f1f1f"/>
          <w:rtl w:val="0"/>
        </w:rPr>
        <w:t xml:space="preserve">), are under siege. The southward intensification of the East Australian Current (EAC), driven by climate change, has transported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larvae from New South Wales into Tasmanian waters.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Unlike the native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which co-evolved with Tasmanian kelp forests in a relatively stable equilibrium,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is an ecosystem engineer capable of destructive overgrazing. It scours the reef down to bare rock, creating "urchin barrens"—monocultures of urchins where biodiversity and productivity collapse. This devastation threatens the habitat of the Blacklip Abalone (</w:t>
      </w:r>
      <w:r w:rsidDel="00000000" w:rsidR="00000000" w:rsidRPr="00000000">
        <w:rPr>
          <w:rFonts w:ascii="Google Sans Text" w:cs="Google Sans Text" w:eastAsia="Google Sans Text" w:hAnsi="Google Sans Text"/>
          <w:i w:val="1"/>
          <w:iCs w:val="1"/>
          <w:color w:val="1f1f1f"/>
          <w:rtl w:val="0"/>
        </w:rPr>
        <w:t xml:space="preserve">Haliotis rubra</w:t>
      </w:r>
      <w:r w:rsidDel="00000000" w:rsidR="00000000" w:rsidRPr="00000000">
        <w:rPr>
          <w:rFonts w:ascii="Google Sans Text" w:cs="Google Sans Text" w:eastAsia="Google Sans Text" w:hAnsi="Google Sans Text"/>
          <w:color w:val="1f1f1f"/>
          <w:rtl w:val="0"/>
        </w:rPr>
        <w:t xml:space="preserve">) and Southern Rock Lobster (</w:t>
      </w:r>
      <w:r w:rsidDel="00000000" w:rsidR="00000000" w:rsidRPr="00000000">
        <w:rPr>
          <w:rFonts w:ascii="Google Sans Text" w:cs="Google Sans Text" w:eastAsia="Google Sans Text" w:hAnsi="Google Sans Text"/>
          <w:i w:val="1"/>
          <w:iCs w:val="1"/>
          <w:color w:val="1f1f1f"/>
          <w:rtl w:val="0"/>
        </w:rPr>
        <w:t xml:space="preserve">Jasus edwardsii</w:t>
      </w:r>
      <w:r w:rsidDel="00000000" w:rsidR="00000000" w:rsidRPr="00000000">
        <w:rPr>
          <w:rFonts w:ascii="Google Sans Text" w:cs="Google Sans Text" w:eastAsia="Google Sans Text" w:hAnsi="Google Sans Text"/>
          <w:color w:val="1f1f1f"/>
          <w:rtl w:val="0"/>
        </w:rPr>
        <w:t xml:space="preserve">), two fisheries worth collectively over $150 million annually to the Tasmanian economy.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Scope of Analysis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unpacks the multi-layered valuation of these two species. It moves beyond a simple price comparison to analyze the biological drivers of harvest costs, the industrial logistics of processing, and the political economy of environmental subsidies. By examining the fishery through the lenses of biology, operations, and policy, we clarify why the "inferior" urchin pays better at the boat ramp, even if it eats the same at the sushi bar.</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Comparative Biological Baselines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economic divergence begins with the biological distinctiveness of the two target species. Their respective physiologies, behaviors, and ecological roles dictate the cost of harvest and the value of the final product.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Heliocidaris erythrogramma</w:t>
      </w:r>
      <w:r w:rsidDel="00000000" w:rsidR="00000000" w:rsidRPr="00000000">
        <w:rPr>
          <w:rFonts w:ascii="Google Sans" w:cs="Google Sans" w:eastAsia="Google Sans" w:hAnsi="Google Sans"/>
          <w:color w:val="1f1f1f"/>
          <w:rtl w:val="0"/>
        </w:rPr>
        <w:t xml:space="preserve">: The Native Standard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Shortspined Sea Urchin is endemic to southern Australia and is a traditional target for commercial divers.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Morphology:</w:t>
      </w:r>
      <w:r w:rsidDel="00000000" w:rsidR="00000000" w:rsidRPr="00000000">
        <w:rPr>
          <w:rFonts w:ascii="Google Sans Text" w:cs="Google Sans Text" w:eastAsia="Google Sans Text" w:hAnsi="Google Sans Text"/>
          <w:color w:val="1f1f1f"/>
          <w:rtl w:val="0"/>
        </w:rPr>
        <w:t xml:space="preserve"> As the name implies, </w:t>
      </w:r>
      <w:r w:rsidDel="00000000" w:rsidR="00000000" w:rsidRPr="00000000">
        <w:rPr>
          <w:rFonts w:ascii="Google Sans Text" w:cs="Google Sans Text" w:eastAsia="Google Sans Text" w:hAnsi="Google Sans Text"/>
          <w:i w:val="1"/>
          <w:iCs w:val="1"/>
          <w:color w:val="1f1f1f"/>
          <w:rtl w:val="0"/>
        </w:rPr>
        <w:t xml:space="preserve">H. erythrogramma</w:t>
      </w:r>
      <w:r w:rsidDel="00000000" w:rsidR="00000000" w:rsidRPr="00000000">
        <w:rPr>
          <w:rFonts w:ascii="Google Sans Text" w:cs="Google Sans Text" w:eastAsia="Google Sans Text" w:hAnsi="Google Sans Text"/>
          <w:color w:val="1f1f1f"/>
          <w:rtl w:val="0"/>
        </w:rPr>
        <w:t xml:space="preserve"> possesses short, blunt spines and a robust, manageable test (shell) usually 60–90mm in diameter, though Tasmanian specimens can reach 125mm.</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morphology is "packer-friendly," allowing for high-density transport and safer handling.</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Reproductive Cycle:</w:t>
      </w:r>
      <w:r w:rsidDel="00000000" w:rsidR="00000000" w:rsidRPr="00000000">
        <w:rPr>
          <w:rFonts w:ascii="Google Sans Text" w:cs="Google Sans Text" w:eastAsia="Google Sans Text" w:hAnsi="Google Sans Text"/>
          <w:color w:val="1f1f1f"/>
          <w:rtl w:val="0"/>
        </w:rPr>
        <w:t xml:space="preserve"> The species exhibits a distinct annual reproductive cycle. Spawning typically occurs in summer and early autumn. The commercial fishery targets the pre-spawning aggregation when the Gonadosomatic Index (GSI)—the ratio of gonad weight to total body weight—is at its peak, usually between August and January.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 and Diet: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 erythrogramma</w:t>
      </w:r>
      <w:r w:rsidDel="00000000" w:rsidR="00000000" w:rsidRPr="00000000">
        <w:rPr>
          <w:rFonts w:ascii="Google Sans Text" w:cs="Google Sans Text" w:eastAsia="Google Sans Text" w:hAnsi="Google Sans Text"/>
          <w:color w:val="1f1f1f"/>
          <w:rtl w:val="0"/>
        </w:rPr>
        <w:t xml:space="preserve"> is generally found in sheltered to moderately exposed reefs at shallower depths (0–15m). It feeds primarily on drift algae and usually does not graze destructively to the point of barren formation in its native equilibrium state. This dietary stability results in relatively consistent roe quality and color.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Status:</w:t>
      </w:r>
      <w:r w:rsidDel="00000000" w:rsidR="00000000" w:rsidRPr="00000000">
        <w:rPr>
          <w:rFonts w:ascii="Google Sans Text" w:cs="Google Sans Text" w:eastAsia="Google Sans Text" w:hAnsi="Google Sans Text"/>
          <w:color w:val="1f1f1f"/>
          <w:rtl w:val="0"/>
        </w:rPr>
        <w:t xml:space="preserve"> It is a managed fishery with a Total Allowable Catch (TAC) and size limits (increased to 80mm in recent years) to ensure sustainability.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It is treated as a finite, valuable asset to be conserved.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Centrostephanus rodgersii</w:t>
      </w:r>
      <w:r w:rsidDel="00000000" w:rsidR="00000000" w:rsidRPr="00000000">
        <w:rPr>
          <w:rFonts w:ascii="Google Sans" w:cs="Google Sans" w:eastAsia="Google Sans" w:hAnsi="Google Sans"/>
          <w:color w:val="1f1f1f"/>
          <w:rtl w:val="0"/>
        </w:rPr>
        <w:t xml:space="preserve">: The Invasive Engineer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Longspined Sea Urchin is a recent arrival, first recorded in Tasmania in 1978. Its biology is fundamentally different and presents unique challenges to commercial exploitation.</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Morphology: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 rodgersii</w:t>
      </w:r>
      <w:r w:rsidDel="00000000" w:rsidR="00000000" w:rsidRPr="00000000">
        <w:rPr>
          <w:rFonts w:ascii="Google Sans Text" w:cs="Google Sans Text" w:eastAsia="Google Sans Text" w:hAnsi="Google Sans Text"/>
          <w:color w:val="1f1f1f"/>
          <w:rtl w:val="0"/>
        </w:rPr>
        <w:t xml:space="preserve"> is defined by its long, hollow, needle-sharp spines that can exceed the diameter of the test itself. This morphology makes the animals "mostly air" by volume, significantly increasing freight costs per unit of biomass and posing physical risks to divers (punctures) and processing equipment.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Barrens Phenomenon:</w:t>
      </w:r>
      <w:r w:rsidDel="00000000" w:rsidR="00000000" w:rsidRPr="00000000">
        <w:rPr>
          <w:rFonts w:ascii="Google Sans Text" w:cs="Google Sans Text" w:eastAsia="Google Sans Text" w:hAnsi="Google Sans Text"/>
          <w:color w:val="1f1f1f"/>
          <w:rtl w:val="0"/>
        </w:rPr>
        <w:t xml:space="preserve"> The most critical biological factor for the fishery is the "barrens" state.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can persist in high-density populations (&gt;2 urchins/m²) that completely denude the reef. In these barrens, the urchins enter a state of starvation but do not die; instead, they reabsorb their gonads to survive. Consequently,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harvested from barrens often have a GSI of near zero or produce roe that is dark, watery, and bitter—commercially worthless.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Harvest Window:</w:t>
      </w:r>
      <w:r w:rsidDel="00000000" w:rsidR="00000000" w:rsidRPr="00000000">
        <w:rPr>
          <w:rFonts w:ascii="Google Sans Text" w:cs="Google Sans Text" w:eastAsia="Google Sans Text" w:hAnsi="Google Sans Text"/>
          <w:color w:val="1f1f1f"/>
          <w:rtl w:val="0"/>
        </w:rPr>
        <w:t xml:space="preserve"> To find commercially viable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divers must target the "grazing front"—the interface between the barren and the remaining kelp forest—or low-density populations within kelp beds. This search effort increases the cost of fishing.</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Seasonality: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spawns in winter (around August), meaning its roe recovery peaks from late summer through autumn (December to June). This seasonality is complementary to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theoretically allowing a year-round urchin industry.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Biological Implications for Value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biological contrast creates a value dichotomy:</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High consistency, easy handling, sustainable harvest. A reliable commercial commodity.</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High variability (boom or bust), hazardous handling, destructive pest. A high-risk commodity requiring management intervention.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Economics of the Farm Gate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of the user's confusion lies in the "farm gate" price—the cash paid to the diver per kilogram of whole urchin delivered to the processor. This price is not a single number but a composite of market value and subsidies.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Commercial Valuation (Without Subsidy)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pure market scenario, the price of urchin is derived from the wholesale value of the roe minus processing and transport costs.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Roe Recovery: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consistently yields 10–15% roe by weight.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is highly variable, ranging from &lt;5% in barrens to 15% in prime kelp beds.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Processing Cost:</w:t>
      </w:r>
      <w:r w:rsidDel="00000000" w:rsidR="00000000" w:rsidRPr="00000000">
        <w:rPr>
          <w:rFonts w:ascii="Google Sans Text" w:cs="Google Sans Text" w:eastAsia="Google Sans Text" w:hAnsi="Google Sans Text"/>
          <w:color w:val="1f1f1f"/>
          <w:rtl w:val="0"/>
        </w:rPr>
        <w:t xml:space="preserve"> Processing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is significantly more expensive due to spine handling, lower packing density, and higher waste disposal costs (see Section 5).</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Price Result:</w:t>
      </w:r>
      <w:r w:rsidDel="00000000" w:rsidR="00000000" w:rsidRPr="00000000">
        <w:rPr>
          <w:rFonts w:ascii="Google Sans Text" w:cs="Google Sans Text" w:eastAsia="Google Sans Text" w:hAnsi="Google Sans Text"/>
          <w:color w:val="1f1f1f"/>
          <w:rtl w:val="0"/>
        </w:rPr>
        <w:t xml:space="preserve"> Consequently, the </w:t>
      </w:r>
      <w:r w:rsidDel="00000000" w:rsidR="00000000" w:rsidRPr="00000000">
        <w:rPr>
          <w:rFonts w:ascii="Google Sans Text" w:cs="Google Sans Text" w:eastAsia="Google Sans Text" w:hAnsi="Google Sans Text"/>
          <w:i w:val="1"/>
          <w:iCs w:val="1"/>
          <w:color w:val="1f1f1f"/>
          <w:rtl w:val="0"/>
        </w:rPr>
        <w:t xml:space="preserve">base commercial value</w:t>
      </w:r>
      <w:r w:rsidDel="00000000" w:rsidR="00000000" w:rsidRPr="00000000">
        <w:rPr>
          <w:rFonts w:ascii="Google Sans Text" w:cs="Google Sans Text" w:eastAsia="Google Sans Text" w:hAnsi="Google Sans Text"/>
          <w:color w:val="1f1f1f"/>
          <w:rtl w:val="0"/>
        </w:rPr>
        <w:t xml:space="preserve"> of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is lower than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Processors can typically afford to pay only ~$1.00–$1.75/kg for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based on roe value alone, whereas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can command ~$3.00–$4.00/kg purely on market merit.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Distortion: The AIRF Subsidy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the base commercial price for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($1.75/kg) is often insufficient to cover the high costs of diving (fuel, labor, vessel wear, Nitrox), the fishery would likely collapse if left to market forces. However, a collapse would be ecologically catastrophic for the abalone industry.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bridge this gap, the </w:t>
      </w:r>
      <w:r w:rsidDel="00000000" w:rsidR="00000000" w:rsidRPr="00000000">
        <w:rPr>
          <w:rFonts w:ascii="Google Sans Text" w:cs="Google Sans Text" w:eastAsia="Google Sans Text" w:hAnsi="Google Sans Text"/>
          <w:b w:val="1"/>
          <w:bCs w:val="1"/>
          <w:color w:val="1f1f1f"/>
          <w:rtl w:val="0"/>
        </w:rPr>
        <w:t xml:space="preserve">Abalone Industry Reinvestment Fund (AIRF)</w:t>
      </w:r>
      <w:r w:rsidDel="00000000" w:rsidR="00000000" w:rsidRPr="00000000">
        <w:rPr>
          <w:rFonts w:ascii="Google Sans Text" w:cs="Google Sans Text" w:eastAsia="Google Sans Text" w:hAnsi="Google Sans Text"/>
          <w:color w:val="1f1f1f"/>
          <w:rtl w:val="0"/>
        </w:rPr>
        <w:t xml:space="preserve"> was established. Funded by a levy on abalone royalties, the AIRF pays a direct subsidy to divers for every kilogram of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removed.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Evolution of the Subsidy Rate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subsidy has evolved from a flat rate to a sophisticated zonal management tool, reflecting the strategic priorities of the control program.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Rate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2016 –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Flat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$0.75</w:t>
            </w:r>
            <w:r w:rsidDel="00000000" w:rsidR="00000000" w:rsidRPr="00000000">
              <w:rPr>
                <w:rFonts w:ascii="Google Sans Text" w:cs="Google Sans Text" w:eastAsia="Google Sans Text" w:hAnsi="Google Sans Text"/>
                <w:color w:val="1f1f1f"/>
                <w:shd w:fill="auto" w:val="clear"/>
                <w:rtl w:val="0"/>
              </w:rPr>
              <w:t xml:space="preserve"> (All Zones)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Initial stimulus to kickstart the fishery and build processing capacity.</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2019 – 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Zonal (North)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$0.00 – $0.50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Stocks in the North (St Helens) are dense and commercially viable; subsidy reduced to prevent over-subsidizing profitable catch.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2019 – 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Zonal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Transition zone; moderate incentive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2019 – 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Zonal (South)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$1.00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Prevention Strategy.</w:t>
            </w:r>
            <w:r w:rsidDel="00000000" w:rsidR="00000000" w:rsidRPr="00000000">
              <w:rPr>
                <w:rFonts w:ascii="Google Sans Text" w:cs="Google Sans Text" w:eastAsia="Google Sans Text" w:hAnsi="Google Sans Text"/>
                <w:color w:val="1f1f1f"/>
                <w:shd w:fill="auto" w:val="clear"/>
                <w:rtl w:val="0"/>
              </w:rPr>
              <w:t xml:space="preserve"> Urchins in the South are lower density (harder to catch) but pose the highest risk to pristine abalone beds. High subsidy pays for "search time".</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"Stacked" Beach Price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diver's revenue for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is the sum of the processor payment and the subsidy.</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 A (Northern Zone):</w:t>
      </w:r>
    </w:p>
    <w:p w:rsidR="00000000" w:rsidDel="00000000" w:rsidP="00000000" w:rsidRDefault="00000000" w:rsidRPr="00000000" w14:paraId="0000004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Processor Pay: $1.75</w:t>
      </w:r>
    </w:p>
    <w:p w:rsidR="00000000" w:rsidDel="00000000" w:rsidP="00000000" w:rsidRDefault="00000000" w:rsidRPr="00000000" w14:paraId="0000004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Subsidy: $0.00 - $0.50</w:t>
      </w:r>
    </w:p>
    <w:p w:rsidR="00000000" w:rsidDel="00000000" w:rsidP="00000000" w:rsidRDefault="00000000" w:rsidRPr="00000000" w14:paraId="0000004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Total Beach Price: $1.75 - $2.25/kg</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 B (Southern Zone):</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Processor Pay: $1.75</w:t>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Subsidy: $1.50</w:t>
      </w:r>
    </w:p>
    <w:p w:rsidR="00000000" w:rsidDel="00000000" w:rsidP="00000000" w:rsidRDefault="00000000" w:rsidRPr="00000000" w14:paraId="0000004B">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Total Beach Price: $3.25/kg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Compare this to the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price, which hovers around </w:t>
      </w:r>
      <w:r w:rsidDel="00000000" w:rsidR="00000000" w:rsidRPr="00000000">
        <w:rPr>
          <w:rFonts w:ascii="Google Sans Text" w:cs="Google Sans Text" w:eastAsia="Google Sans Text" w:hAnsi="Google Sans Text"/>
          <w:b w:val="1"/>
          <w:bCs w:val="1"/>
          <w:color w:val="1f1f1f"/>
          <w:rtl w:val="0"/>
        </w:rPr>
        <w:t xml:space="preserve">$3.80/kg</w:t>
      </w:r>
      <w:r w:rsidDel="00000000" w:rsidR="00000000" w:rsidRPr="00000000">
        <w:rPr>
          <w:rFonts w:ascii="Google Sans Text" w:cs="Google Sans Text" w:eastAsia="Google Sans Text" w:hAnsi="Google Sans Text"/>
          <w:color w:val="1f1f1f"/>
          <w:rtl w:val="0"/>
        </w:rPr>
        <w:t xml:space="preserve"> (market driven).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high-subsidy zones, the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price ($3.25) approaches the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price. Crucially, if the market for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softens (e.g., due to a glut or lower quality), the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price drops. The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price, however, has a guaranteed "floor" provided by the government subsidy. This floor provides financial security that divers value highly, creating the perception (and often the reality) that the "trash" urchin pays as well as the premium one.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Missing Link: Payment for Ecosystem Services (PES)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 asks, "What am I missing?" The answer is that the Centro check includes a janitorial fee. When a diver lands a tonne of Heliocidaris, they are selling seafood. When they land a tonne of Centrostephanus, they are selling seafood plus habitat restoration services.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abalone industry essentially pays the diver $1.50/kg to protect their future catch. This cross-subsidization creates an artificial market where the farm-gate price is decoupled from the culinary value of the product.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Operational Realities: The Diver’s Equation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beach price might look attractive, the operational reality of harvesting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is far more demanding than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The subsidy is not just a bonus; it is compensation for increased risk, effort, and cost.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Depth and Bottom Time</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Typically harvested in shallow waters (0–15m). Divers can operate for extended periods using standard compressed air (Hookah) without significant decompression stress.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While present in shallows, large commercial aggregations often occur deeper (15–35m).</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Harvesting at these depths severely limits bottom time on standard air due to nitrogen accumulation. To maintain a commercially viable catch rate, divers must switch to </w:t>
      </w:r>
      <w:r w:rsidDel="00000000" w:rsidR="00000000" w:rsidRPr="00000000">
        <w:rPr>
          <w:rFonts w:ascii="Google Sans Text" w:cs="Google Sans Text" w:eastAsia="Google Sans Text" w:hAnsi="Google Sans Text"/>
          <w:b w:val="1"/>
          <w:bCs w:val="1"/>
          <w:color w:val="1f1f1f"/>
          <w:rtl w:val="0"/>
        </w:rPr>
        <w:t xml:space="preserve">Nitrox</w:t>
      </w:r>
      <w:r w:rsidDel="00000000" w:rsidR="00000000" w:rsidRPr="00000000">
        <w:rPr>
          <w:rFonts w:ascii="Google Sans Text" w:cs="Google Sans Text" w:eastAsia="Google Sans Text" w:hAnsi="Google Sans Text"/>
          <w:color w:val="1f1f1f"/>
          <w:rtl w:val="0"/>
        </w:rPr>
        <w:t xml:space="preserve"> (oxygen-enriched air), which extends no-decompression limits but requires specialized training, more expensive compressors, and stricter safety protocols.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Handling and Safety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spines of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are a constant hazard. They easily puncture standard wetsuits and gloves, causing painful injuries that can lead to infection or granulomas.</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Catch Efficiency:</w:t>
      </w:r>
      <w:r w:rsidDel="00000000" w:rsidR="00000000" w:rsidRPr="00000000">
        <w:rPr>
          <w:rFonts w:ascii="Google Sans Text" w:cs="Google Sans Text" w:eastAsia="Google Sans Text" w:hAnsi="Google Sans Text"/>
          <w:color w:val="1f1f1f"/>
          <w:rtl w:val="0"/>
        </w:rPr>
        <w:t xml:space="preserve"> Placing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in a catch bag is inefficient. The spines prevent the urchins from settling, meaning a bag fills up with "air" much faster than with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Divers spend more time swimming bags to the boat or surface, reducing their effective harvest time per hour.</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Weather Sensitivity:</w:t>
      </w:r>
      <w:r w:rsidDel="00000000" w:rsidR="00000000" w:rsidRPr="00000000">
        <w:rPr>
          <w:rFonts w:ascii="Google Sans Text" w:cs="Google Sans Text" w:eastAsia="Google Sans Text" w:hAnsi="Google Sans Text"/>
          <w:color w:val="1f1f1f"/>
          <w:rtl w:val="0"/>
        </w:rPr>
        <w:t xml:space="preserve"> Because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harvesting often occurs on more exposed coastlines (to access the grazing fronts), the fishery is more susceptible to weather downtime compared to the sheltered bays where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is often found.</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Catch Per Unit Effort (CPUE)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economic viability of a dive day is calculated by: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$$\text{Daily Income} = \text{CPUE (kg/hour)} \times \text{Hours} \times \text{Price ($/kg)}$$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is harder to bag, requires deeper diving (shorter hours), and involves more travel time to exposed reefs, the CPUE (kg/hour) is naturally lower than for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Therefore, the </w:t>
      </w:r>
      <w:r w:rsidDel="00000000" w:rsidR="00000000" w:rsidRPr="00000000">
        <w:rPr>
          <w:rFonts w:ascii="Google Sans Text" w:cs="Google Sans Text" w:eastAsia="Google Sans Text" w:hAnsi="Google Sans Text"/>
          <w:b w:val="1"/>
          <w:bCs w:val="1"/>
          <w:color w:val="1f1f1f"/>
          <w:rtl w:val="0"/>
        </w:rPr>
        <w:t xml:space="preserve">Price ($/kg)</w:t>
      </w:r>
      <w:r w:rsidDel="00000000" w:rsidR="00000000" w:rsidRPr="00000000">
        <w:rPr>
          <w:rFonts w:ascii="Google Sans Text" w:cs="Google Sans Text" w:eastAsia="Google Sans Text" w:hAnsi="Google Sans Text"/>
          <w:color w:val="1f1f1f"/>
          <w:rtl w:val="0"/>
        </w:rPr>
        <w:t xml:space="preserve"> must be higher to generate the same Daily Income.</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Example:</w:t>
      </w:r>
    </w:p>
    <w:p w:rsidR="00000000" w:rsidDel="00000000" w:rsidP="00000000" w:rsidRDefault="00000000" w:rsidRPr="00000000" w14:paraId="0000006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150 kg/hr * 5 hrs * $3.80 = </w:t>
      </w:r>
      <w:r w:rsidDel="00000000" w:rsidR="00000000" w:rsidRPr="00000000">
        <w:rPr>
          <w:rFonts w:ascii="Google Sans Text" w:cs="Google Sans Text" w:eastAsia="Google Sans Text" w:hAnsi="Google Sans Text"/>
          <w:b w:val="1"/>
          <w:bCs w:val="1"/>
          <w:color w:val="1f1f1f"/>
          <w:rtl w:val="0"/>
        </w:rPr>
        <w:t xml:space="preserve">$2,850/day</w:t>
      </w:r>
    </w:p>
    <w:p w:rsidR="00000000" w:rsidDel="00000000" w:rsidP="00000000" w:rsidRDefault="00000000" w:rsidRPr="00000000" w14:paraId="0000006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Centro (Unsubsidized):</w:t>
      </w:r>
      <w:r w:rsidDel="00000000" w:rsidR="00000000" w:rsidRPr="00000000">
        <w:rPr>
          <w:rFonts w:ascii="Google Sans Text" w:cs="Google Sans Text" w:eastAsia="Google Sans Text" w:hAnsi="Google Sans Text"/>
          <w:color w:val="1f1f1f"/>
          <w:rtl w:val="0"/>
        </w:rPr>
        <w:t xml:space="preserve"> 100 kg/hr * 4 hrs * $1.75 = </w:t>
      </w:r>
      <w:r w:rsidDel="00000000" w:rsidR="00000000" w:rsidRPr="00000000">
        <w:rPr>
          <w:rFonts w:ascii="Google Sans Text" w:cs="Google Sans Text" w:eastAsia="Google Sans Text" w:hAnsi="Google Sans Text"/>
          <w:b w:val="1"/>
          <w:bCs w:val="1"/>
          <w:color w:val="1f1f1f"/>
          <w:rtl w:val="0"/>
        </w:rPr>
        <w:t xml:space="preserve">$700/day</w:t>
      </w:r>
      <w:r w:rsidDel="00000000" w:rsidR="00000000" w:rsidRPr="00000000">
        <w:rPr>
          <w:rFonts w:ascii="Google Sans Text" w:cs="Google Sans Text" w:eastAsia="Google Sans Text" w:hAnsi="Google Sans Text"/>
          <w:color w:val="1f1f1f"/>
          <w:rtl w:val="0"/>
        </w:rPr>
        <w:t xml:space="preserve"> (Unviable)</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Centro (Subsidized):</w:t>
      </w:r>
      <w:r w:rsidDel="00000000" w:rsidR="00000000" w:rsidRPr="00000000">
        <w:rPr>
          <w:rFonts w:ascii="Google Sans Text" w:cs="Google Sans Text" w:eastAsia="Google Sans Text" w:hAnsi="Google Sans Text"/>
          <w:color w:val="1f1f1f"/>
          <w:rtl w:val="0"/>
        </w:rPr>
        <w:t xml:space="preserve"> 100 kg/hr * 4 hrs * $3.25 = </w:t>
      </w:r>
      <w:r w:rsidDel="00000000" w:rsidR="00000000" w:rsidRPr="00000000">
        <w:rPr>
          <w:rFonts w:ascii="Google Sans Text" w:cs="Google Sans Text" w:eastAsia="Google Sans Text" w:hAnsi="Google Sans Text"/>
          <w:b w:val="1"/>
          <w:bCs w:val="1"/>
          <w:color w:val="1f1f1f"/>
          <w:rtl w:val="0"/>
        </w:rPr>
        <w:t xml:space="preserve">$1,300/day</w:t>
      </w:r>
      <w:r w:rsidDel="00000000" w:rsidR="00000000" w:rsidRPr="00000000">
        <w:rPr>
          <w:rFonts w:ascii="Google Sans Text" w:cs="Google Sans Text" w:eastAsia="Google Sans Text" w:hAnsi="Google Sans Text"/>
          <w:color w:val="1f1f1f"/>
          <w:rtl w:val="0"/>
        </w:rPr>
        <w:t xml:space="preserve"> (Viable, though still lower than peak Helio)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subsidy attempts to close this gap. In zones where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is dense (like St Helens), CPUE is high, so the subsidy is low. In the South, where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is sparse, CPUE is low, so the subsidy is high.</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Processing and Logistics: The Cost of Waste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disparity in pricing is also a function of the supply chain. Processing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involves overcoming significant logistical hurdles that do not exist for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Waste Problem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every 1,000kg of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landed, approximately 850kg to 900kg is shell, spine, and gut waste.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Disposal Costs:</w:t>
      </w:r>
      <w:r w:rsidDel="00000000" w:rsidR="00000000" w:rsidRPr="00000000">
        <w:rPr>
          <w:rFonts w:ascii="Google Sans Text" w:cs="Google Sans Text" w:eastAsia="Google Sans Text" w:hAnsi="Google Sans Text"/>
          <w:color w:val="1f1f1f"/>
          <w:rtl w:val="0"/>
        </w:rPr>
        <w:t xml:space="preserve"> This waste cannot simply be dumped. It must be transported to landfill or a treatment facility. Landfill levies in Tasmania can exceed </w:t>
      </w:r>
      <w:r w:rsidDel="00000000" w:rsidR="00000000" w:rsidRPr="00000000">
        <w:rPr>
          <w:rFonts w:ascii="Google Sans Text" w:cs="Google Sans Text" w:eastAsia="Google Sans Text" w:hAnsi="Google Sans Text"/>
          <w:b w:val="1"/>
          <w:bCs w:val="1"/>
          <w:color w:val="1f1f1f"/>
          <w:rtl w:val="0"/>
        </w:rPr>
        <w:t xml:space="preserve">$200 per tonne</w:t>
      </w:r>
      <w:r w:rsidDel="00000000" w:rsidR="00000000" w:rsidRPr="00000000">
        <w:rPr>
          <w:rFonts w:ascii="Google Sans Text" w:cs="Google Sans Text" w:eastAsia="Google Sans Text" w:hAnsi="Google Sans Text"/>
          <w:color w:val="1f1f1f"/>
          <w:rtl w:val="0"/>
        </w:rPr>
        <w:t xml:space="preserve">. For a large processor handling hundreds of tonnes, this is a crippling overhead.</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"Urchinator" Solution:</w:t>
      </w:r>
      <w:r w:rsidDel="00000000" w:rsidR="00000000" w:rsidRPr="00000000">
        <w:rPr>
          <w:rFonts w:ascii="Google Sans Text" w:cs="Google Sans Text" w:eastAsia="Google Sans Text" w:hAnsi="Google Sans Text"/>
          <w:color w:val="1f1f1f"/>
          <w:rtl w:val="0"/>
        </w:rPr>
        <w:t xml:space="preserve"> To mitigate this, processors like </w:t>
      </w:r>
      <w:r w:rsidDel="00000000" w:rsidR="00000000" w:rsidRPr="00000000">
        <w:rPr>
          <w:rFonts w:ascii="Google Sans Text" w:cs="Google Sans Text" w:eastAsia="Google Sans Text" w:hAnsi="Google Sans Text"/>
          <w:b w:val="1"/>
          <w:bCs w:val="1"/>
          <w:color w:val="1f1f1f"/>
          <w:rtl w:val="0"/>
        </w:rPr>
        <w:t xml:space="preserve">True South Seafood</w:t>
      </w:r>
      <w:r w:rsidDel="00000000" w:rsidR="00000000" w:rsidRPr="00000000">
        <w:rPr>
          <w:rFonts w:ascii="Google Sans Text" w:cs="Google Sans Text" w:eastAsia="Google Sans Text" w:hAnsi="Google Sans Text"/>
          <w:color w:val="1f1f1f"/>
          <w:rtl w:val="0"/>
        </w:rPr>
        <w:t xml:space="preserve"> have collaborated with the Fisheries Research and Development Corporation (FRDC) and the Tasmanian Institute of Agriculture (TIA) to develop waste valorization technologies. They utilize a specialized crushing and drying machine—dubbed the "Urchinator"—to convert the shell waste into agricultural fertilizer.</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shell is rich in calcium and boron, making it a valuable soil ameliorant.</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Economic Impact:</w:t>
      </w:r>
      <w:r w:rsidDel="00000000" w:rsidR="00000000" w:rsidRPr="00000000">
        <w:rPr>
          <w:rFonts w:ascii="Google Sans Text" w:cs="Google Sans Text" w:eastAsia="Google Sans Text" w:hAnsi="Google Sans Text"/>
          <w:color w:val="1f1f1f"/>
          <w:rtl w:val="0"/>
        </w:rPr>
        <w:t xml:space="preserve"> By turning a liability (landfill cost) into an asset (fertilizer product), the processor improves their margin. This efficiency allows them to maintain the base pay to divers, but it requires significant capital investment that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processors do not need to make.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Freight Factors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Tasmania is an island state; getting product to mainland markets (Melbourne, Sydney) or export hubs requires sea or air freight across Bass Strait.</w:t>
      </w:r>
    </w:p>
    <w:p w:rsidR="00000000" w:rsidDel="00000000" w:rsidP="00000000" w:rsidRDefault="00000000" w:rsidRPr="00000000" w14:paraId="0000006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Volumetric Weight:</w:t>
      </w:r>
      <w:r w:rsidDel="00000000" w:rsidR="00000000" w:rsidRPr="00000000">
        <w:rPr>
          <w:rFonts w:ascii="Google Sans Text" w:cs="Google Sans Text" w:eastAsia="Google Sans Text" w:hAnsi="Google Sans Text"/>
          <w:color w:val="1f1f1f"/>
          <w:rtl w:val="0"/>
        </w:rPr>
        <w:t xml:space="preserve"> Freight is often charged by volume, not just deadweight. The long spines of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mean that a crate holds significantly less biomass than a crate of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Effectively, the processor is paying to ship air and spines.</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Air Freight:</w:t>
      </w:r>
      <w:r w:rsidDel="00000000" w:rsidR="00000000" w:rsidRPr="00000000">
        <w:rPr>
          <w:rFonts w:ascii="Google Sans Text" w:cs="Google Sans Text" w:eastAsia="Google Sans Text" w:hAnsi="Google Sans Text"/>
          <w:color w:val="1f1f1f"/>
          <w:rtl w:val="0"/>
        </w:rPr>
        <w:t xml:space="preserve"> For fresh roe export, air freight is essential. Rates from Hobart/Launceston to Melbourne are high (e.g., min $60-$100 per consignment or ~$1.40/kg for larger loads).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high cost of logistics puts downward pressure on the price the processor can offer the diver.</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Labor Intensity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physical difficulty of cracking and scooping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cannot be overstated. Standard splitting machines designed for short-spined urchins often jam or break on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spines. Manual labor is often required, or machinery must be heavily modified. This increases the labor cost per kilogram of finished roe, further squeezing the margin available to pass on to the diver.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Retail Dynamics: The Convergence of "Uni"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correctly notes that retail prices for the two urchins are often equal. This reflects the global nature of the high-end seafood market.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"A-Grade" Standard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retail and restaurant level, urchin roe is graded on universal criteria: color (bright yellow/orange), texture (firm, not melting), and taste (sweet, oceanic).</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Species Agnosticism:</w:t>
      </w:r>
      <w:r w:rsidDel="00000000" w:rsidR="00000000" w:rsidRPr="00000000">
        <w:rPr>
          <w:rFonts w:ascii="Google Sans Text" w:cs="Google Sans Text" w:eastAsia="Google Sans Text" w:hAnsi="Google Sans Text"/>
          <w:color w:val="1f1f1f"/>
          <w:rtl w:val="0"/>
        </w:rPr>
        <w:t xml:space="preserve"> When a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yields A-Grade roe (usually from kelp-rich environments), it is virtually indistinguishable from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or even Japanese </w:t>
      </w:r>
      <w:r w:rsidDel="00000000" w:rsidR="00000000" w:rsidRPr="00000000">
        <w:rPr>
          <w:rFonts w:ascii="Google Sans Text" w:cs="Google Sans Text" w:eastAsia="Google Sans Text" w:hAnsi="Google Sans Text"/>
          <w:i w:val="1"/>
          <w:iCs w:val="1"/>
          <w:color w:val="1f1f1f"/>
          <w:rtl w:val="0"/>
        </w:rPr>
        <w:t xml:space="preserve">Bafun</w:t>
      </w:r>
      <w:r w:rsidDel="00000000" w:rsidR="00000000" w:rsidRPr="00000000">
        <w:rPr>
          <w:rFonts w:ascii="Google Sans Text" w:cs="Google Sans Text" w:eastAsia="Google Sans Text" w:hAnsi="Google Sans Text"/>
          <w:color w:val="1f1f1f"/>
          <w:rtl w:val="0"/>
        </w:rPr>
        <w:t xml:space="preserve"> uni to the average consumer.</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Pricing Power:</w:t>
      </w:r>
      <w:r w:rsidDel="00000000" w:rsidR="00000000" w:rsidRPr="00000000">
        <w:rPr>
          <w:rFonts w:ascii="Google Sans Text" w:cs="Google Sans Text" w:eastAsia="Google Sans Text" w:hAnsi="Google Sans Text"/>
          <w:color w:val="1f1f1f"/>
          <w:rtl w:val="0"/>
        </w:rPr>
        <w:t xml:space="preserve"> Retailers price based on the grade. An A-Grade tray of Tasmanian Uni (regardless of species) will sell for </w:t>
      </w:r>
      <w:r w:rsidDel="00000000" w:rsidR="00000000" w:rsidRPr="00000000">
        <w:rPr>
          <w:rFonts w:ascii="Google Sans Text" w:cs="Google Sans Text" w:eastAsia="Google Sans Text" w:hAnsi="Google Sans Text"/>
          <w:b w:val="1"/>
          <w:bCs w:val="1"/>
          <w:color w:val="1f1f1f"/>
          <w:rtl w:val="0"/>
        </w:rPr>
        <w:t xml:space="preserve">$30–$50 per 100g tray</w:t>
      </w:r>
      <w:r w:rsidDel="00000000" w:rsidR="00000000" w:rsidRPr="00000000">
        <w:rPr>
          <w:rFonts w:ascii="Google Sans Text" w:cs="Google Sans Text" w:eastAsia="Google Sans Text" w:hAnsi="Google Sans Text"/>
          <w:color w:val="1f1f1f"/>
          <w:rtl w:val="0"/>
        </w:rPr>
        <w:t xml:space="preserve"> (equating to $300-$500/kg).</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The consumer pays for the quality on the plate, not the scientific name.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Branding Strategy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Marketing has played a crucial role. Processors have rebranded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from a "pest" to a premium product. Brands like </w:t>
      </w:r>
      <w:r w:rsidDel="00000000" w:rsidR="00000000" w:rsidRPr="00000000">
        <w:rPr>
          <w:rFonts w:ascii="Google Sans Text" w:cs="Google Sans Text" w:eastAsia="Google Sans Text" w:hAnsi="Google Sans Text"/>
          <w:b w:val="1"/>
          <w:bCs w:val="1"/>
          <w:color w:val="1f1f1f"/>
          <w:rtl w:val="0"/>
        </w:rPr>
        <w:t xml:space="preserve">True South Seafood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Sea Urchin Harvest</w:t>
      </w:r>
      <w:r w:rsidDel="00000000" w:rsidR="00000000" w:rsidRPr="00000000">
        <w:rPr>
          <w:rFonts w:ascii="Google Sans Text" w:cs="Google Sans Text" w:eastAsia="Google Sans Text" w:hAnsi="Google Sans Text"/>
          <w:color w:val="1f1f1f"/>
          <w:rtl w:val="0"/>
        </w:rPr>
        <w:t xml:space="preserve"> have successfully positioned "Longspined" urchin as a distinct, seasonal delicacy. By validating the culinary quality of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they support the high retail price, which is essential to funding the expensive processing chain.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Yield Disconnect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reason the retail price equality doesn't translate to farm gate equality is </w:t>
      </w:r>
      <w:r w:rsidDel="00000000" w:rsidR="00000000" w:rsidRPr="00000000">
        <w:rPr>
          <w:rFonts w:ascii="Google Sans Text" w:cs="Google Sans Text" w:eastAsia="Google Sans Text" w:hAnsi="Google Sans Text"/>
          <w:b w:val="1"/>
          <w:bCs w:val="1"/>
          <w:color w:val="1f1f1f"/>
          <w:rtl w:val="0"/>
        </w:rPr>
        <w:t xml:space="preserve">yield consistency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bin of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might produce 40 trays of A-Grade uni.</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bin of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might produce 15 trays of A-Grade uni and 25 trays of B/C grade or waste.</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Because the processor gets less A-Grade product per bin of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they cannot pay the diver the same base rate as for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The retail price is high for the </w:t>
      </w:r>
      <w:r w:rsidDel="00000000" w:rsidR="00000000" w:rsidRPr="00000000">
        <w:rPr>
          <w:rFonts w:ascii="Google Sans Text" w:cs="Google Sans Text" w:eastAsia="Google Sans Text" w:hAnsi="Google Sans Text"/>
          <w:i w:val="1"/>
          <w:iCs w:val="1"/>
          <w:color w:val="1f1f1f"/>
          <w:rtl w:val="0"/>
        </w:rPr>
        <w:t xml:space="preserve">successes</w:t>
      </w:r>
      <w:r w:rsidDel="00000000" w:rsidR="00000000" w:rsidRPr="00000000">
        <w:rPr>
          <w:rFonts w:ascii="Google Sans Text" w:cs="Google Sans Text" w:eastAsia="Google Sans Text" w:hAnsi="Google Sans Text"/>
          <w:color w:val="1f1f1f"/>
          <w:rtl w:val="0"/>
        </w:rPr>
        <w:t xml:space="preserve">, but the farm gate price reflects the </w:t>
      </w:r>
      <w:r w:rsidDel="00000000" w:rsidR="00000000" w:rsidRPr="00000000">
        <w:rPr>
          <w:rFonts w:ascii="Google Sans Text" w:cs="Google Sans Text" w:eastAsia="Google Sans Text" w:hAnsi="Google Sans Text"/>
          <w:i w:val="1"/>
          <w:iCs w:val="1"/>
          <w:color w:val="1f1f1f"/>
          <w:rtl w:val="0"/>
        </w:rPr>
        <w:t xml:space="preserve">average</w:t>
      </w:r>
      <w:r w:rsidDel="00000000" w:rsidR="00000000" w:rsidRPr="00000000">
        <w:rPr>
          <w:rFonts w:ascii="Google Sans Text" w:cs="Google Sans Text" w:eastAsia="Google Sans Text" w:hAnsi="Google Sans Text"/>
          <w:color w:val="1f1f1f"/>
          <w:rtl w:val="0"/>
        </w:rPr>
        <w:t xml:space="preserve"> (which includes the failures). The subsidy is the mechanism that corrects for this lower average yield.</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Comparative Data Analysis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visualize the economic disparities, we can compare the value chains of the two fisheries.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Comparative Value Chain Economics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Heliocidaris erythrogramma (Native/Purple)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Centrostephanus rodgersii (Invasive/Centro)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Market Demand (Culinary)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Ecological Control (Pest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Roe Recovery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&amp; Consistent (10-15%)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Highly Variable (5-15%), low in barrens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Harvest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Shallow (0-15m)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Deep (15-30m) requiring Nitrox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Processor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~$3.80 / kg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~$1.75 / kg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Government Subsidy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$0.50 - $1.50 / kg</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Effective Diver 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~$3.80 /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$2.25 - $3.25 / 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Retail Price (A-Grade)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 / kg (roe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 / kg (roe weight)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Market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Premium, Finite 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Subsidized, Eradication Target</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Biological &amp; Operational Constraints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Heliocidaris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Centrostephanus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Spine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Short (&lt;30mm)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Long (&gt;50mm, up to 10cm)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Handling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(Punctures, infection)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Packing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(Efficient Freight)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(Shipping "Air")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Waste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Management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Sustainability (Quotas)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Depletion (No limit)</w:t>
            </w:r>
          </w:p>
        </w:tc>
      </w:tr>
    </w:tbl>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Future Outlook and Strategic Implications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stability of this pricing structure is tenuous. It relies on the continued flow of subsidy money and the maintenance of abalone royalties.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Risk of Subsidy Dependence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fishery is currently artificial. If the AIRF funding were to cease—perhaps due to a viral outbreak in the abalone fishery or a collapse in the Chinese export market—the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beach price would revert to ~$1.75/kg. At this price, commercial diving for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would likely cease in the difficult Southern zones, leading to a resurgence of urchin barrens. This highlights the "public good" nature of the current arrangement: the divers are effectively public servants funded by soft money.</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Value-Adding as a Hedge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reduce reliance on the subsidy, the industry must increase the intrinsic value of the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urchin.</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Fertilizer Markets:</w:t>
      </w:r>
      <w:r w:rsidDel="00000000" w:rsidR="00000000" w:rsidRPr="00000000">
        <w:rPr>
          <w:rFonts w:ascii="Google Sans Text" w:cs="Google Sans Text" w:eastAsia="Google Sans Text" w:hAnsi="Google Sans Text"/>
          <w:color w:val="1f1f1f"/>
          <w:rtl w:val="0"/>
        </w:rPr>
        <w:t xml:space="preserve"> Scaling up the sale of urchin-shell fertilizer could allow processors to pay a higher base rate for the "waste" component of the catch.</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Aquaculture (Ranching):</w:t>
      </w:r>
      <w:r w:rsidDel="00000000" w:rsidR="00000000" w:rsidRPr="00000000">
        <w:rPr>
          <w:rFonts w:ascii="Google Sans Text" w:cs="Google Sans Text" w:eastAsia="Google Sans Text" w:hAnsi="Google Sans Text"/>
          <w:color w:val="1f1f1f"/>
          <w:rtl w:val="0"/>
        </w:rPr>
        <w:t xml:space="preserve"> Capturing low-quality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from barrens and re-conditioning them in sea cages with high-quality feed (e.g., kelp or artificial diets) could transform low-value "pest" urchins into high-value A-Grade product. This would decouple the fishery from the vagaries of wild harvest quality and potentially remove the need for subsidies by making the urchins inherently profitable.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Climate Dynamics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waters continue to warm,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will likely become even more entrenched. The "native" status of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may also be threatened if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outcompetes it for habitat. The pricing dynamic may shift if </w:t>
      </w:r>
      <w:r w:rsidDel="00000000" w:rsidR="00000000" w:rsidRPr="00000000">
        <w:rPr>
          <w:rFonts w:ascii="Google Sans Text" w:cs="Google Sans Text" w:eastAsia="Google Sans Text" w:hAnsi="Google Sans Text"/>
          <w:i w:val="1"/>
          <w:iCs w:val="1"/>
          <w:color w:val="1f1f1f"/>
          <w:rtl w:val="0"/>
        </w:rPr>
        <w:t xml:space="preserve">Helio</w:t>
      </w:r>
      <w:r w:rsidDel="00000000" w:rsidR="00000000" w:rsidRPr="00000000">
        <w:rPr>
          <w:rFonts w:ascii="Google Sans Text" w:cs="Google Sans Text" w:eastAsia="Google Sans Text" w:hAnsi="Google Sans Text"/>
          <w:color w:val="1f1f1f"/>
          <w:rtl w:val="0"/>
        </w:rPr>
        <w:t xml:space="preserve"> becomes scarcer (driving its price up due to rarity) or if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becomes the dominant biomass, forcing the market to adapt to it as the new standard.</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confusion regarding the Tasmanian urchin market is well-founded but resolved by broadening the scope of "value."</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Culinary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Heliocidaris</w:t>
      </w:r>
      <w:r w:rsidDel="00000000" w:rsidR="00000000" w:rsidRPr="00000000">
        <w:rPr>
          <w:rFonts w:ascii="Google Sans Text" w:cs="Google Sans Text" w:eastAsia="Google Sans Text" w:hAnsi="Google Sans Text"/>
          <w:color w:val="1f1f1f"/>
          <w:rtl w:val="0"/>
        </w:rPr>
        <w:t xml:space="preserve"> is indeed the superior raw material—easier to handle, consistent, and naturally bountiful in roe. Its price is a pure reflection of this culinary merit.</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Ecological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carries a negative value to the ecosystem. The high price paid to divers is not a reward for culinary excellence but a </w:t>
      </w:r>
      <w:r w:rsidDel="00000000" w:rsidR="00000000" w:rsidRPr="00000000">
        <w:rPr>
          <w:rFonts w:ascii="Google Sans Text" w:cs="Google Sans Text" w:eastAsia="Google Sans Text" w:hAnsi="Google Sans Text"/>
          <w:b w:val="1"/>
          <w:bCs w:val="1"/>
          <w:color w:val="1f1f1f"/>
          <w:rtl w:val="0"/>
        </w:rPr>
        <w:t xml:space="preserve">reimbursement for ecological remediation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diver receives a check for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it includes two line items: one from the seafood processor for the roe, and one from the abalone industry for saving the reef. The retail consumer sees only the roe, hence the price parity on the shelf. The diver sees the total effort required to harvest a dangerous, deep-water pest, hence the subsidized parity at the beach.</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What the user is "missing" is that the </w:t>
      </w:r>
      <w:r w:rsidDel="00000000" w:rsidR="00000000" w:rsidRPr="00000000">
        <w:rPr>
          <w:rFonts w:ascii="Google Sans Text" w:cs="Google Sans Text" w:eastAsia="Google Sans Text" w:hAnsi="Google Sans Text"/>
          <w:i w:val="1"/>
          <w:iCs w:val="1"/>
          <w:color w:val="1f1f1f"/>
          <w:rtl w:val="0"/>
        </w:rPr>
        <w:t xml:space="preserve">Centro</w:t>
      </w:r>
      <w:r w:rsidDel="00000000" w:rsidR="00000000" w:rsidRPr="00000000">
        <w:rPr>
          <w:rFonts w:ascii="Google Sans Text" w:cs="Google Sans Text" w:eastAsia="Google Sans Text" w:hAnsi="Google Sans Text"/>
          <w:color w:val="1f1f1f"/>
          <w:rtl w:val="0"/>
        </w:rPr>
        <w:t xml:space="preserve"> fishery is not just a food industry; it is a subsidized environmental cleanup operation disguised as a fishery. The convergence of farm-gate prices is a testament to the success of this policy in aligning the economic interests of divers with the ecological needs of the Tasmanian reef.</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Economic-and-Social-Assessment-of-Tasmanian-Fisheries-and-Aquaculture-2020-21.pdf - University of Tasmania, accessed on December 2, 2025, </w:t>
      </w:r>
      <w:hyperlink r:id="rId6">
        <w:r w:rsidDel="00000000" w:rsidR="00000000" w:rsidRPr="00000000">
          <w:rPr>
            <w:rFonts w:ascii="Google Sans" w:cs="Google Sans" w:eastAsia="Google Sans" w:hAnsi="Google Sans"/>
            <w:color w:val="0000ee"/>
            <w:sz w:val="24"/>
            <w:szCs w:val="24"/>
            <w:u w:val="single"/>
            <w:rtl w:val="0"/>
          </w:rPr>
          <w:t xml:space="preserve">https://www.utas.edu.au/__data/assets/pdf_file/0006/1820445/Economic-and-Social-Assessment-of-Tasmanian-Fisheries-and-Aquaculture-2020-21.pdf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Limited effectiveness of divers to mitigate 'barrens' formation by culling sea urchins while fishing for abalone - CSIRO Publishing, accessed on December 2, 2025, </w:t>
      </w:r>
      <w:hyperlink r:id="rId7">
        <w:r w:rsidDel="00000000" w:rsidR="00000000" w:rsidRPr="00000000">
          <w:rPr>
            <w:rFonts w:ascii="Google Sans" w:cs="Google Sans" w:eastAsia="Google Sans" w:hAnsi="Google Sans"/>
            <w:color w:val="0000ee"/>
            <w:sz w:val="24"/>
            <w:szCs w:val="24"/>
            <w:u w:val="single"/>
            <w:rtl w:val="0"/>
          </w:rPr>
          <w:t xml:space="preserve">https://www.publish.csiro.au/mf/mf14255</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Shortspined Sea Urchin (2023) - Status of Australian Fish Stocks Reports, accessed on December 2, 2025, </w:t>
      </w:r>
      <w:hyperlink r:id="rId8">
        <w:r w:rsidDel="00000000" w:rsidR="00000000" w:rsidRPr="00000000">
          <w:rPr>
            <w:rFonts w:ascii="Google Sans" w:cs="Google Sans" w:eastAsia="Google Sans" w:hAnsi="Google Sans"/>
            <w:color w:val="0000ee"/>
            <w:sz w:val="24"/>
            <w:szCs w:val="24"/>
            <w:u w:val="single"/>
            <w:rtl w:val="0"/>
          </w:rPr>
          <w:t xml:space="preserve">https://fish.gov.au/Archived-Reports/2023/Shortspined%20Sea%20Urchin%20(2023).pdf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Dive Fishery | Fishing Tasmania, accessed on December 2, 2025, </w:t>
      </w:r>
      <w:hyperlink r:id="rId9">
        <w:r w:rsidDel="00000000" w:rsidR="00000000" w:rsidRPr="00000000">
          <w:rPr>
            <w:rFonts w:ascii="Google Sans" w:cs="Google Sans" w:eastAsia="Google Sans" w:hAnsi="Google Sans"/>
            <w:color w:val="0000ee"/>
            <w:sz w:val="24"/>
            <w:szCs w:val="24"/>
            <w:u w:val="single"/>
            <w:rtl w:val="0"/>
          </w:rPr>
          <w:t xml:space="preserve">https://fishing.tas.gov.au/commercial-fishing/commercial-fisheries/commercial-dive-fishery</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Skeletal Growth Zones As Indicators of Age in the Deep ... - MBARI, accessed on December 2, 2025, </w:t>
      </w:r>
      <w:hyperlink r:id="rId10">
        <w:r w:rsidDel="00000000" w:rsidR="00000000" w:rsidRPr="00000000">
          <w:rPr>
            <w:rFonts w:ascii="Google Sans" w:cs="Google Sans" w:eastAsia="Google Sans" w:hAnsi="Google Sans"/>
            <w:color w:val="0000ee"/>
            <w:sz w:val="24"/>
            <w:szCs w:val="24"/>
            <w:u w:val="single"/>
            <w:rtl w:val="0"/>
          </w:rPr>
          <w:t xml:space="preserve">https://www.mbari.org/wp-content/uploads/2015/10/Gayani.pdf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Waste to profit in urchin fisheries: developing business opportunities to ensure fishery sustainability and safeguard reef dependent fisheries from destructive urchin grazing | FRDC, accessed on December 2, 2025, </w:t>
      </w:r>
      <w:hyperlink r:id="rId11">
        <w:r w:rsidDel="00000000" w:rsidR="00000000" w:rsidRPr="00000000">
          <w:rPr>
            <w:rFonts w:ascii="Google Sans" w:cs="Google Sans" w:eastAsia="Google Sans" w:hAnsi="Google Sans"/>
            <w:color w:val="0000ee"/>
            <w:sz w:val="24"/>
            <w:szCs w:val="24"/>
            <w:u w:val="single"/>
            <w:rtl w:val="0"/>
          </w:rPr>
          <w:t xml:space="preserve">https://www.frdc.com.au/project/2016-208</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Longspined Sea Urchin Background - Tasmanian Wild Fisheries Assessments, accessed on December 2, 2025, </w:t>
      </w:r>
      <w:hyperlink r:id="rId12">
        <w:r w:rsidDel="00000000" w:rsidR="00000000" w:rsidRPr="00000000">
          <w:rPr>
            <w:rFonts w:ascii="Google Sans" w:cs="Google Sans" w:eastAsia="Google Sans" w:hAnsi="Google Sans"/>
            <w:color w:val="0000ee"/>
            <w:sz w:val="24"/>
            <w:szCs w:val="24"/>
            <w:u w:val="single"/>
            <w:rtl w:val="0"/>
          </w:rPr>
          <w:t xml:space="preserve">https://tasfisheriesresearch.org/centro/background/</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Vanishing Kelp Forest - The Nature Conservancy, accessed on December 2, 2025, </w:t>
      </w:r>
      <w:hyperlink r:id="rId13">
        <w:r w:rsidDel="00000000" w:rsidR="00000000" w:rsidRPr="00000000">
          <w:rPr>
            <w:rFonts w:ascii="Google Sans" w:cs="Google Sans" w:eastAsia="Google Sans" w:hAnsi="Google Sans"/>
            <w:color w:val="0000ee"/>
            <w:sz w:val="24"/>
            <w:szCs w:val="24"/>
            <w:u w:val="single"/>
            <w:rtl w:val="0"/>
          </w:rPr>
          <w:t xml:space="preserve">https://www.nature.org/en-us/magazine/magazine-articles/kelp-forest/</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Longspined Sea Urchin Catch and Effort, accessed on December 2, 2025, </w:t>
      </w:r>
      <w:hyperlink r:id="rId14">
        <w:r w:rsidDel="00000000" w:rsidR="00000000" w:rsidRPr="00000000">
          <w:rPr>
            <w:rFonts w:ascii="Google Sans" w:cs="Google Sans" w:eastAsia="Google Sans" w:hAnsi="Google Sans"/>
            <w:color w:val="0000ee"/>
            <w:sz w:val="24"/>
            <w:szCs w:val="24"/>
            <w:u w:val="single"/>
            <w:rtl w:val="0"/>
          </w:rPr>
          <w:t xml:space="preserve">https://tasfisheriesresearch.org/centro/catch/</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PILOT PROGRAM TO MAXIMISE TASMANIA'S SEA URCHIN (HELlOClDARIS ERYTHROGRAMMA) RESOURCE., accessed on December 2, 2025, </w:t>
      </w:r>
      <w:hyperlink r:id="rId15">
        <w:r w:rsidDel="00000000" w:rsidR="00000000" w:rsidRPr="00000000">
          <w:rPr>
            <w:rFonts w:ascii="Google Sans" w:cs="Google Sans" w:eastAsia="Google Sans" w:hAnsi="Google Sans"/>
            <w:color w:val="0000ee"/>
            <w:sz w:val="24"/>
            <w:szCs w:val="24"/>
            <w:u w:val="single"/>
            <w:rtl w:val="0"/>
          </w:rPr>
          <w:t xml:space="preserve">https://data.imas.utas.edu.au/attachments/dbe0e67d-526d-437b-bbac-ac62b187a3df/JCSUrchFRDC.pdf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Centrostephanus Subsidy Program: Initial Evaluation - Institute for Marine and Antarctic Studies - University of Tasmania, accessed on December 2, 2025, </w:t>
      </w:r>
      <w:hyperlink r:id="rId16">
        <w:r w:rsidDel="00000000" w:rsidR="00000000" w:rsidRPr="00000000">
          <w:rPr>
            <w:rFonts w:ascii="Google Sans" w:cs="Google Sans" w:eastAsia="Google Sans" w:hAnsi="Google Sans"/>
            <w:color w:val="0000ee"/>
            <w:sz w:val="24"/>
            <w:szCs w:val="24"/>
            <w:u w:val="single"/>
            <w:rtl w:val="0"/>
          </w:rPr>
          <w:t xml:space="preserve">https://www.imas.utas.edu.au/__data/assets/pdf_file/0008/1278971/NOV5_Subsidy-evaluation-report.pdf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Senate Inquiry into Climate-Related Marine Invasive Species, accessed on December 2, 2025, </w:t>
      </w:r>
      <w:hyperlink r:id="rId17">
        <w:r w:rsidDel="00000000" w:rsidR="00000000" w:rsidRPr="00000000">
          <w:rPr>
            <w:rFonts w:ascii="Google Sans" w:cs="Google Sans" w:eastAsia="Google Sans" w:hAnsi="Google Sans"/>
            <w:color w:val="0000ee"/>
            <w:sz w:val="24"/>
            <w:szCs w:val="24"/>
            <w:u w:val="single"/>
            <w:rtl w:val="0"/>
          </w:rPr>
          <w:t xml:space="preserve">https://www.aph.gov.au/DocumentStore.ashx?id=54b9e47f-4c64-46a5-b275-c7ed44b5f739&amp;subId=722673</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 pronged strategy targets invasive urchins | FRDC, accessed on December 2, 2025, </w:t>
      </w:r>
      <w:hyperlink r:id="rId18">
        <w:r w:rsidDel="00000000" w:rsidR="00000000" w:rsidRPr="00000000">
          <w:rPr>
            <w:rFonts w:ascii="Google Sans" w:cs="Google Sans" w:eastAsia="Google Sans" w:hAnsi="Google Sans"/>
            <w:color w:val="0000ee"/>
            <w:sz w:val="24"/>
            <w:szCs w:val="24"/>
            <w:u w:val="single"/>
            <w:rtl w:val="0"/>
          </w:rPr>
          <w:t xml:space="preserve">https://www.frdc.com.au/fish-vol-28-2/multi-pronged-strategy-targets-invasive-urchins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commercial harvest of long-spined sea urchins reduce the impact of urchin grazing on abalone and lobster fisheries?, accessed on December 2, 2025, </w:t>
      </w:r>
      <w:hyperlink r:id="rId19">
        <w:r w:rsidDel="00000000" w:rsidR="00000000" w:rsidRPr="00000000">
          <w:rPr>
            <w:rFonts w:ascii="Google Sans" w:cs="Google Sans" w:eastAsia="Google Sans" w:hAnsi="Google Sans"/>
            <w:color w:val="0000ee"/>
            <w:sz w:val="24"/>
            <w:szCs w:val="24"/>
            <w:u w:val="single"/>
            <w:rtl w:val="0"/>
          </w:rPr>
          <w:t xml:space="preserve">https://www.frdc.com.au/sites/default/files/products/2013-026-DLD.pdf</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That's not a waste, that's a soil conditioner | FRDC, accessed on December 2, 2025, </w:t>
      </w:r>
      <w:hyperlink r:id="rId20">
        <w:r w:rsidDel="00000000" w:rsidR="00000000" w:rsidRPr="00000000">
          <w:rPr>
            <w:rFonts w:ascii="Google Sans" w:cs="Google Sans" w:eastAsia="Google Sans" w:hAnsi="Google Sans"/>
            <w:color w:val="0000ee"/>
            <w:sz w:val="24"/>
            <w:szCs w:val="24"/>
            <w:u w:val="single"/>
            <w:rtl w:val="0"/>
          </w:rPr>
          <w:t xml:space="preserve">https://www.frdc.com.au/thats-not-waste-thats-soil-conditioner</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Air Freight Shipping to Australia - Nex Worldwide Express, accessed on December 2, 2025, </w:t>
      </w:r>
      <w:hyperlink r:id="rId21">
        <w:r w:rsidDel="00000000" w:rsidR="00000000" w:rsidRPr="00000000">
          <w:rPr>
            <w:rFonts w:ascii="Google Sans" w:cs="Google Sans" w:eastAsia="Google Sans" w:hAnsi="Google Sans"/>
            <w:color w:val="0000ee"/>
            <w:sz w:val="24"/>
            <w:szCs w:val="24"/>
            <w:u w:val="single"/>
            <w:rtl w:val="0"/>
          </w:rPr>
          <w:t xml:space="preserve">https://www.shipnex.com/air-freight/australia</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3 - Opportunities for industry - Parliament of Australia, accessed on December 2, 2025, </w:t>
      </w:r>
      <w:hyperlink r:id="rId22">
        <w:r w:rsidDel="00000000" w:rsidR="00000000" w:rsidRPr="00000000">
          <w:rPr>
            <w:rFonts w:ascii="Google Sans" w:cs="Google Sans" w:eastAsia="Google Sans" w:hAnsi="Google Sans"/>
            <w:color w:val="0000ee"/>
            <w:sz w:val="24"/>
            <w:szCs w:val="24"/>
            <w:u w:val="single"/>
            <w:rtl w:val="0"/>
          </w:rPr>
          <w:t xml:space="preserve">https://www.aph.gov.au/Parliamentary_Business/Committees/Senate/Environment_and_Communications/Invasivemarinespecies/Report/Chapter_3_-_Opportunities_for_industry</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6th May 2024 Mr Luke O'Sullivan Director Fisheries Management Victorian Fisheries Authority By email: luke.osullivan@vfa.vic, accessed on December 2, 2025, </w:t>
      </w:r>
      <w:hyperlink r:id="rId23">
        <w:r w:rsidDel="00000000" w:rsidR="00000000" w:rsidRPr="00000000">
          <w:rPr>
            <w:rFonts w:ascii="Google Sans" w:cs="Google Sans" w:eastAsia="Google Sans" w:hAnsi="Google Sans"/>
            <w:color w:val="0000ee"/>
            <w:sz w:val="24"/>
            <w:szCs w:val="24"/>
            <w:u w:val="single"/>
            <w:rtl w:val="0"/>
          </w:rPr>
          <w:t xml:space="preserve">https://vfa.vic.gov.au/operational-policy/fisheries-consultation/completed-consultation/completed/urchin-24-25-quota/VSUDA-submission.pdf</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 Urchin Uni - 5 Pocket 100g, accessed on December 2, 2025, </w:t>
      </w:r>
      <w:hyperlink r:id="rId24">
        <w:r w:rsidDel="00000000" w:rsidR="00000000" w:rsidRPr="00000000">
          <w:rPr>
            <w:rFonts w:ascii="Google Sans" w:cs="Google Sans" w:eastAsia="Google Sans" w:hAnsi="Google Sans"/>
            <w:color w:val="0000ee"/>
            <w:sz w:val="24"/>
            <w:szCs w:val="24"/>
            <w:u w:val="single"/>
            <w:rtl w:val="0"/>
          </w:rPr>
          <w:t xml:space="preserve">https://sydneyurchins.com/products/sea-urchin-uni-5-pocket-100g</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envoy July 2021 - Department of Foreign Affairs and Trade, accessed on December 2, 2025, </w:t>
      </w:r>
      <w:hyperlink r:id="rId25">
        <w:r w:rsidDel="00000000" w:rsidR="00000000" w:rsidRPr="00000000">
          <w:rPr>
            <w:rFonts w:ascii="Google Sans" w:cs="Google Sans" w:eastAsia="Google Sans" w:hAnsi="Google Sans"/>
            <w:color w:val="0000ee"/>
            <w:sz w:val="24"/>
            <w:szCs w:val="24"/>
            <w:u w:val="single"/>
            <w:rtl w:val="0"/>
          </w:rPr>
          <w:t xml:space="preserve">https://www.dfat.gov.au/sites/default/files/business-envoy-july-2021.pdf</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Aquaculture Environment Interactions 11:143, accessed on December 2, 2025, </w:t>
      </w:r>
      <w:hyperlink r:id="rId26">
        <w:r w:rsidDel="00000000" w:rsidR="00000000" w:rsidRPr="00000000">
          <w:rPr>
            <w:rFonts w:ascii="Google Sans" w:cs="Google Sans" w:eastAsia="Google Sans" w:hAnsi="Google Sans"/>
            <w:color w:val="0000ee"/>
            <w:sz w:val="24"/>
            <w:szCs w:val="24"/>
            <w:u w:val="single"/>
            <w:rtl w:val="0"/>
          </w:rPr>
          <w:t xml:space="preserve">https://www.int-res.com/articles/aei2019/11/q011p143.pdf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rdc.com.au/thats-not-waste-thats-soil-conditioner" TargetMode="External"/><Relationship Id="rId22" Type="http://schemas.openxmlformats.org/officeDocument/2006/relationships/hyperlink" Target="https://www.aph.gov.au/Parliamentary_Business/Committees/Senate/Environment_and_Communications/Invasivemarinespecies/Report/Chapter_3_-_Opportunities_for_industry" TargetMode="External"/><Relationship Id="rId21" Type="http://schemas.openxmlformats.org/officeDocument/2006/relationships/hyperlink" Target="https://www.shipnex.com/air-freight/australia" TargetMode="External"/><Relationship Id="rId24" Type="http://schemas.openxmlformats.org/officeDocument/2006/relationships/hyperlink" Target="https://sydneyurchins.com/products/sea-urchin-uni-5-pocket-100g" TargetMode="External"/><Relationship Id="rId23" Type="http://schemas.openxmlformats.org/officeDocument/2006/relationships/hyperlink" Target="https://vfa.vic.gov.au/operational-policy/fisheries-consultation/completed-consultation/completed/urchin-24-25-quota/VSUDA-submiss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shing.tas.gov.au/commercial-fishing/commercial-fisheries/commercial-dive-fishery" TargetMode="External"/><Relationship Id="rId26" Type="http://schemas.openxmlformats.org/officeDocument/2006/relationships/hyperlink" Target="https://www.int-res.com/articles/aei2019/11/q011p143.pdf" TargetMode="External"/><Relationship Id="rId25" Type="http://schemas.openxmlformats.org/officeDocument/2006/relationships/hyperlink" Target="https://www.dfat.gov.au/sites/default/files/business-envoy-july-2021.pdf" TargetMode="External"/><Relationship Id="rId5" Type="http://schemas.openxmlformats.org/officeDocument/2006/relationships/styles" Target="styles.xml"/><Relationship Id="rId6" Type="http://schemas.openxmlformats.org/officeDocument/2006/relationships/hyperlink" Target="https://www.utas.edu.au/__data/assets/pdf_file/0006/1820445/Economic-and-Social-Assessment-of-Tasmanian-Fisheries-and-Aquaculture-2020-21.pdf" TargetMode="External"/><Relationship Id="rId7" Type="http://schemas.openxmlformats.org/officeDocument/2006/relationships/hyperlink" Target="https://www.publish.csiro.au/mf/mf14255" TargetMode="External"/><Relationship Id="rId8" Type="http://schemas.openxmlformats.org/officeDocument/2006/relationships/hyperlink" Target="https://fish.gov.au/Archived-Reports/2023/Shortspined%20Sea%20Urchin%20(2023).pdf" TargetMode="External"/><Relationship Id="rId11" Type="http://schemas.openxmlformats.org/officeDocument/2006/relationships/hyperlink" Target="https://www.frdc.com.au/project/2016-208" TargetMode="External"/><Relationship Id="rId10" Type="http://schemas.openxmlformats.org/officeDocument/2006/relationships/hyperlink" Target="https://www.mbari.org/wp-content/uploads/2015/10/Gayani.pdf" TargetMode="External"/><Relationship Id="rId13" Type="http://schemas.openxmlformats.org/officeDocument/2006/relationships/hyperlink" Target="https://www.nature.org/en-us/magazine/magazine-articles/kelp-forest/" TargetMode="External"/><Relationship Id="rId12" Type="http://schemas.openxmlformats.org/officeDocument/2006/relationships/hyperlink" Target="https://tasfisheriesresearch.org/centro/background/" TargetMode="External"/><Relationship Id="rId15" Type="http://schemas.openxmlformats.org/officeDocument/2006/relationships/hyperlink" Target="https://data.imas.utas.edu.au/attachments/dbe0e67d-526d-437b-bbac-ac62b187a3df/JCSUrchFRDC.pdf" TargetMode="External"/><Relationship Id="rId14" Type="http://schemas.openxmlformats.org/officeDocument/2006/relationships/hyperlink" Target="https://tasfisheriesresearch.org/centro/catch/" TargetMode="External"/><Relationship Id="rId17" Type="http://schemas.openxmlformats.org/officeDocument/2006/relationships/hyperlink" Target="https://www.aph.gov.au/DocumentStore.ashx?id=54b9e47f-4c64-46a5-b275-c7ed44b5f739&amp;subId=722673" TargetMode="External"/><Relationship Id="rId16" Type="http://schemas.openxmlformats.org/officeDocument/2006/relationships/hyperlink" Target="https://www.imas.utas.edu.au/__data/assets/pdf_file/0008/1278971/NOV5_Subsidy-evaluation-report.pdf" TargetMode="External"/><Relationship Id="rId19" Type="http://schemas.openxmlformats.org/officeDocument/2006/relationships/hyperlink" Target="https://www.frdc.com.au/sites/default/files/products/2013-026-DLD.pdf" TargetMode="External"/><Relationship Id="rId18" Type="http://schemas.openxmlformats.org/officeDocument/2006/relationships/hyperlink" Target="https://www.frdc.com.au/fish-vol-28-2/multi-pronged-strategy-targets-invasive-urchi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