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Strategic Investment Opportunity: Diversifying into the Tropical Sea Urchin Market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Executive Summary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Mugenuni Pty Ltd presents a unique and timely investment opportunity to leading players in the Australian aquaculture sector. We are seeking to establish a commercial-scale farming operation for the high-value tropical sea urchin, </w:t>
      </w:r>
      <w:r w:rsidDel="00000000" w:rsidR="00000000" w:rsidRPr="00000000">
        <w:rPr>
          <w:rFonts w:ascii="Google Sans Text" w:cs="Google Sans Text" w:eastAsia="Google Sans Text" w:hAnsi="Google Sans Text"/>
          <w:i w:val="1"/>
          <w:iCs w:val="1"/>
          <w:color w:val="1b1c1d"/>
          <w:rtl w:val="0"/>
        </w:rPr>
        <w:t xml:space="preserve">Tripneustes gratilla</w:t>
      </w:r>
      <w:r w:rsidDel="00000000" w:rsidR="00000000" w:rsidRPr="00000000">
        <w:rPr>
          <w:rFonts w:ascii="Google Sans Text" w:cs="Google Sans Text" w:eastAsia="Google Sans Text" w:hAnsi="Google Sans Text"/>
          <w:color w:val="1b1c1d"/>
          <w:rtl w:val="0"/>
        </w:rPr>
        <w:t xml:space="preserve">. This is not merely a financial proposal; it is a strategic partnership designed to provide both an established abalone farming company and an oyster hatchery with a crucial avenue for </w:t>
      </w:r>
      <w:r w:rsidDel="00000000" w:rsidR="00000000" w:rsidRPr="00000000">
        <w:rPr>
          <w:rFonts w:ascii="Google Sans Text" w:cs="Google Sans Text" w:eastAsia="Google Sans Text" w:hAnsi="Google Sans Text"/>
          <w:b w:val="1"/>
          <w:bCs w:val="1"/>
          <w:color w:val="1b1c1d"/>
          <w:rtl w:val="0"/>
        </w:rPr>
        <w:t xml:space="preserve">market diversification, risk mitigation, and the application of their core expertise</w:t>
      </w:r>
      <w:r w:rsidDel="00000000" w:rsidR="00000000" w:rsidRPr="00000000">
        <w:rPr>
          <w:rFonts w:ascii="Google Sans Text" w:cs="Google Sans Text" w:eastAsia="Google Sans Text" w:hAnsi="Google Sans Text"/>
          <w:color w:val="1b1c1d"/>
          <w:rtl w:val="0"/>
        </w:rPr>
        <w:t xml:space="preserve"> in a new and profitable niche. By leveraging existing industry knowledge and infrastructure, this venture offers a pathway to a competitive advantage in a rapidly evolving market, turning shared challenges into mutual opportunities for growth.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Opportunity: A Synergistic Partnership</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aquaculture market demands innovation. As an abalone farming company and an oyster hatchery, your combined expertise in marine animal husbandry, water quality management, and hatchery operations is invaluable. This project offers a way to directly apply that knowledge to a new species with significant market potential.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the </w:t>
      </w:r>
      <w:r w:rsidDel="00000000" w:rsidR="00000000" w:rsidRPr="00000000">
        <w:rPr>
          <w:rFonts w:ascii="Google Sans Text" w:cs="Google Sans Text" w:eastAsia="Google Sans Text" w:hAnsi="Google Sans Text"/>
          <w:b w:val="1"/>
          <w:bCs w:val="1"/>
          <w:color w:val="1b1c1d"/>
          <w:rtl w:val="0"/>
        </w:rPr>
        <w:t xml:space="preserve">abalone company</w:t>
      </w:r>
      <w:r w:rsidDel="00000000" w:rsidR="00000000" w:rsidRPr="00000000">
        <w:rPr>
          <w:rFonts w:ascii="Google Sans Text" w:cs="Google Sans Text" w:eastAsia="Google Sans Text" w:hAnsi="Google Sans Text"/>
          <w:color w:val="1b1c1d"/>
          <w:rtl w:val="0"/>
        </w:rPr>
        <w:t xml:space="preserve">, this partnership represents a strategic move away from a singular reliance on a market increasingly pressured by cheaper, mass-produced Chinese abalone. By investing in </w:t>
      </w:r>
      <w:r w:rsidDel="00000000" w:rsidR="00000000" w:rsidRPr="00000000">
        <w:rPr>
          <w:rFonts w:ascii="Google Sans Text" w:cs="Google Sans Text" w:eastAsia="Google Sans Text" w:hAnsi="Google Sans Text"/>
          <w:i w:val="1"/>
          <w:iCs w:val="1"/>
          <w:color w:val="1b1c1d"/>
          <w:rtl w:val="0"/>
        </w:rPr>
        <w:t xml:space="preserve">T. gratilla</w:t>
      </w:r>
      <w:r w:rsidDel="00000000" w:rsidR="00000000" w:rsidRPr="00000000">
        <w:rPr>
          <w:rFonts w:ascii="Google Sans Text" w:cs="Google Sans Text" w:eastAsia="Google Sans Text" w:hAnsi="Google Sans Text"/>
          <w:color w:val="1b1c1d"/>
          <w:rtl w:val="0"/>
        </w:rPr>
        <w:t xml:space="preserve">, you gain access to a unique, high-end product that commands a premium price and appeals to a different consumer segment. This diversification strengthens your market position and provides a vital buffer against future price volatility.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the </w:t>
      </w:r>
      <w:r w:rsidDel="00000000" w:rsidR="00000000" w:rsidRPr="00000000">
        <w:rPr>
          <w:rFonts w:ascii="Google Sans Text" w:cs="Google Sans Text" w:eastAsia="Google Sans Text" w:hAnsi="Google Sans Text"/>
          <w:b w:val="1"/>
          <w:bCs w:val="1"/>
          <w:color w:val="1b1c1d"/>
          <w:rtl w:val="0"/>
        </w:rPr>
        <w:t xml:space="preserve">oyster hatchery</w:t>
      </w:r>
      <w:r w:rsidDel="00000000" w:rsidR="00000000" w:rsidRPr="00000000">
        <w:rPr>
          <w:rFonts w:ascii="Google Sans Text" w:cs="Google Sans Text" w:eastAsia="Google Sans Text" w:hAnsi="Google Sans Text"/>
          <w:color w:val="1b1c1d"/>
          <w:rtl w:val="0"/>
        </w:rPr>
        <w:t xml:space="preserve">, the venture offers a chance to expand your business and apply your specialized skills. The successful cultivation of </w:t>
      </w:r>
      <w:r w:rsidDel="00000000" w:rsidR="00000000" w:rsidRPr="00000000">
        <w:rPr>
          <w:rFonts w:ascii="Google Sans Text" w:cs="Google Sans Text" w:eastAsia="Google Sans Text" w:hAnsi="Google Sans Text"/>
          <w:i w:val="1"/>
          <w:iCs w:val="1"/>
          <w:color w:val="1b1c1d"/>
          <w:rtl w:val="0"/>
        </w:rPr>
        <w:t xml:space="preserve">T. gratilla</w:t>
      </w:r>
      <w:r w:rsidDel="00000000" w:rsidR="00000000" w:rsidRPr="00000000">
        <w:rPr>
          <w:rFonts w:ascii="Google Sans Text" w:cs="Google Sans Text" w:eastAsia="Google Sans Text" w:hAnsi="Google Sans Text"/>
          <w:color w:val="1b1c1d"/>
          <w:rtl w:val="0"/>
        </w:rPr>
        <w:t xml:space="preserve"> is critically dependent on advanced hatchery techniques for larvae and juvenile development—the very skills you have perfected. Your investment would therefore be a direct contribution to the project’s operational success, creating a new, profitable revenue stream and demonstrating your capacity to innovate beyond your current core product.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Mitigating Industry Risks for Mutual Benefit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Both the abalone and oyster sectors face shared challenges, notably the increasing threat of </w:t>
      </w:r>
      <w:r w:rsidDel="00000000" w:rsidR="00000000" w:rsidRPr="00000000">
        <w:rPr>
          <w:rFonts w:ascii="Google Sans Text" w:cs="Google Sans Text" w:eastAsia="Google Sans Text" w:hAnsi="Google Sans Text"/>
          <w:b w:val="1"/>
          <w:bCs w:val="1"/>
          <w:color w:val="1b1c1d"/>
          <w:rtl w:val="0"/>
        </w:rPr>
        <w:t xml:space="preserve">harmful microalgae blooms</w:t>
      </w:r>
      <w:r w:rsidDel="00000000" w:rsidR="00000000" w:rsidRPr="00000000">
        <w:rPr>
          <w:rFonts w:ascii="Google Sans Text" w:cs="Google Sans Text" w:eastAsia="Google Sans Text" w:hAnsi="Google Sans Text"/>
          <w:color w:val="1b1c1d"/>
          <w:rtl w:val="0"/>
        </w:rPr>
        <w:t xml:space="preserve"> and the need for more resilient farming practices. The Mugenuni project is being designed with controlled systems that can offer valuable insights and practical solutions for managing water quality and mitigating these environmental risks. As investors, you would gain priority access to these operational learnings, which could be applied to your own existing operations, strengthening the entire sector against shared threats.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venture is a proactive response to these challenges. By working together, we can develop and prove out new technologies and farming methodologies that enhance profitability and sustainability for all partners.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Call to Action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Mugenuni Pty Ltd is poised to begin this innovative venture. We believe that a partnership with an established abalone company and a specialized oyster hatchery is the most logical and effective path to commercial success. This collaboration will combine Mugenuni’s vision with your proven expertise and market access. We are confident that this strategic partnership will not only secure a strong return on investment but also create a new, resilient, and profitable segment within the Australian aquaculture industry. We invite you to a formal discussion to explore this compelling opportunity in detail.</w:t>
      </w:r>
    </w:p>
    <w:sectPr>
      <w:pgSz w:h="16838" w:w="11906" w:orient="portrait"/>
      <w:pgMar w:bottom="1133.8582677165355" w:top="1133.8582677165355" w:left="1133.8582677165355" w:right="1133.858267716535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