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Based on your instructions, here is the reconstructed data table charting the weekly growth of </w:t>
      </w:r>
      <w:r w:rsidDel="00000000" w:rsidR="00000000" w:rsidRPr="00000000">
        <w:rPr>
          <w:i w:val="1"/>
          <w:iCs w:val="1"/>
          <w:rtl w:val="0"/>
        </w:rPr>
        <w:t xml:space="preserve">Tripneustes gratilla</w:t>
      </w:r>
      <w:r w:rsidDel="00000000" w:rsidR="00000000" w:rsidRPr="00000000">
        <w:rPr>
          <w:rtl w:val="0"/>
        </w:rPr>
        <w:t xml:space="preserve"> from approximately 15 mm to 80 mm.</w:t>
      </w:r>
    </w:p>
    <w:p w:rsidR="00000000" w:rsidDel="00000000" w:rsidP="00000000" w:rsidRDefault="00000000" w:rsidRPr="00000000" w14:paraId="00000002">
      <w:pPr>
        <w:spacing w:after="240" w:before="240" w:lineRule="auto"/>
        <w:rPr/>
      </w:pPr>
      <w:r w:rsidDel="00000000" w:rsidR="00000000" w:rsidRPr="00000000">
        <w:rPr>
          <w:rtl w:val="0"/>
        </w:rPr>
        <w:t xml:space="preserve">Because the provided sources consist of various isolated trials rather than a single continuous 30-week log of one urchin, this table is a </w:t>
      </w:r>
      <w:r w:rsidDel="00000000" w:rsidR="00000000" w:rsidRPr="00000000">
        <w:rPr>
          <w:b w:val="1"/>
          <w:bCs w:val="1"/>
          <w:rtl w:val="0"/>
        </w:rPr>
        <w:t xml:space="preserve">constructed projection</w:t>
      </w:r>
      <w:r w:rsidDel="00000000" w:rsidR="00000000" w:rsidRPr="00000000">
        <w:rPr>
          <w:rtl w:val="0"/>
        </w:rPr>
        <w:t xml:space="preserve">. It is anchored entirely by the exact empirical measurements recorded in the source documents, with the intervening weeks interpolated using the confirmed optimal Linear Growth Rates (LGR) of </w:t>
      </w:r>
      <w:r w:rsidDel="00000000" w:rsidR="00000000" w:rsidRPr="00000000">
        <w:rPr>
          <w:b w:val="1"/>
          <w:bCs w:val="1"/>
          <w:rtl w:val="0"/>
        </w:rPr>
        <w:t xml:space="preserve">2.5 to 4.6 mm per week for juveniles</w:t>
      </w:r>
      <w:r w:rsidDel="00000000" w:rsidR="00000000" w:rsidRPr="00000000">
        <w:rPr>
          <w:rtl w:val="0"/>
        </w:rPr>
        <w:t xml:space="preserve"> and </w:t>
      </w:r>
      <w:r w:rsidDel="00000000" w:rsidR="00000000" w:rsidRPr="00000000">
        <w:rPr>
          <w:b w:val="1"/>
          <w:bCs w:val="1"/>
          <w:rtl w:val="0"/>
        </w:rPr>
        <w:t xml:space="preserve">~2.0 mm per week for adults</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As requested, the table features a "Week" column numbered chronologically, where the data in the "Week 1" row represents the urchin's size at the </w:t>
      </w:r>
      <w:r w:rsidDel="00000000" w:rsidR="00000000" w:rsidRPr="00000000">
        <w:rPr>
          <w:i w:val="1"/>
          <w:iCs w:val="1"/>
          <w:rtl w:val="0"/>
        </w:rPr>
        <w:t xml:space="preserve">end</w:t>
      </w:r>
      <w:r w:rsidDel="00000000" w:rsidR="00000000" w:rsidRPr="00000000">
        <w:rPr>
          <w:rtl w:val="0"/>
        </w:rPr>
        <w:t xml:space="preserve"> of Week 1.</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xbiimgwizokz" w:id="0"/>
      <w:bookmarkEnd w:id="0"/>
      <w:r w:rsidDel="00000000" w:rsidR="00000000" w:rsidRPr="00000000">
        <w:rPr>
          <w:b w:val="1"/>
          <w:bCs w:val="1"/>
          <w:color w:val="000000"/>
          <w:sz w:val="26"/>
          <w:szCs w:val="26"/>
          <w:rtl w:val="0"/>
        </w:rPr>
        <w:t xml:space="preserve">Projected Weekly Growth of </w:t>
      </w:r>
      <w:r w:rsidDel="00000000" w:rsidR="00000000" w:rsidRPr="00000000">
        <w:rPr>
          <w:b w:val="1"/>
          <w:bCs w:val="1"/>
          <w:i w:val="1"/>
          <w:iCs w:val="1"/>
          <w:color w:val="000000"/>
          <w:sz w:val="26"/>
          <w:szCs w:val="26"/>
          <w:rtl w:val="0"/>
        </w:rPr>
        <w:t xml:space="preserve">Tripneustes gratilla</w:t>
      </w:r>
      <w:r w:rsidDel="00000000" w:rsidR="00000000" w:rsidRPr="00000000">
        <w:rPr>
          <w:b w:val="1"/>
          <w:bCs w:val="1"/>
          <w:color w:val="000000"/>
          <w:sz w:val="26"/>
          <w:szCs w:val="26"/>
          <w:rtl w:val="0"/>
        </w:rPr>
        <w:t xml:space="preserve"> (15 mm to 80 mm)</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1.765074677347"/>
        <w:gridCol w:w="2061.353142800576"/>
        <w:gridCol w:w="1607.4772214499903"/>
        <w:gridCol w:w="4344.916372095709"/>
        <w:tblGridChange w:id="0">
          <w:tblGrid>
            <w:gridCol w:w="1011.765074677347"/>
            <w:gridCol w:w="2061.353142800576"/>
            <w:gridCol w:w="1607.4772214499903"/>
            <w:gridCol w:w="4344.91637209570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Test Diameter (mm)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Wet Weight (g)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Source Anchor / Growth Phase 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Week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17.0 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2.50 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Exact Source Match:</w:t>
            </w:r>
            <w:r w:rsidDel="00000000" w:rsidR="00000000" w:rsidRPr="00000000">
              <w:rPr>
                <w:rtl w:val="0"/>
              </w:rPr>
              <w:t xml:space="preserve"> Early Juvenile Trial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Week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19.3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~3.30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i w:val="1"/>
                <w:iCs w:val="1"/>
                <w:rtl w:val="0"/>
              </w:rPr>
              <w:t xml:space="preserve">Interpolated (LGR ~2.3 mm/wk)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Week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21.6 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4.09 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Exact Source Match:</w:t>
            </w:r>
            <w:r w:rsidDel="00000000" w:rsidR="00000000" w:rsidRPr="00000000">
              <w:rPr>
                <w:rtl w:val="0"/>
              </w:rPr>
              <w:t xml:space="preserve"> Juvenile Trial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Week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25.0 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7.81 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Exact Source Match:</w:t>
            </w:r>
            <w:r w:rsidDel="00000000" w:rsidR="00000000" w:rsidRPr="00000000">
              <w:rPr>
                <w:rtl w:val="0"/>
              </w:rPr>
              <w:t xml:space="preserve"> Juvenile Trial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Week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27.6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~10.60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i w:val="1"/>
                <w:iCs w:val="1"/>
                <w:rtl w:val="0"/>
              </w:rPr>
              <w:t xml:space="preserve">Interpolated (LGR ~2.6 mm/wk)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Week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30.2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~13.40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i w:val="1"/>
                <w:iCs w:val="1"/>
                <w:rtl w:val="0"/>
              </w:rPr>
              <w:t xml:space="preserve">Interpolated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Week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32.8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~16.20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i w:val="1"/>
                <w:iCs w:val="1"/>
                <w:rtl w:val="0"/>
              </w:rPr>
              <w:t xml:space="preserve">Interpolated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Week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35.4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~19.00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i w:val="1"/>
                <w:iCs w:val="1"/>
                <w:rtl w:val="0"/>
              </w:rPr>
              <w:t xml:space="preserve">Interpolated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Week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38.0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~21.80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i w:val="1"/>
                <w:iCs w:val="1"/>
                <w:rtl w:val="0"/>
              </w:rPr>
              <w:t xml:space="preserve">Interpolated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Week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40.7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~24.60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i w:val="1"/>
                <w:iCs w:val="1"/>
                <w:rtl w:val="0"/>
              </w:rPr>
              <w:t xml:space="preserve">Interpolated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Week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43.4 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27.50 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Exact Source Match:</w:t>
            </w:r>
            <w:r w:rsidDel="00000000" w:rsidR="00000000" w:rsidRPr="00000000">
              <w:rPr>
                <w:rtl w:val="0"/>
              </w:rPr>
              <w:t xml:space="preserve"> Mid-Juvenile Trial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Week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45.2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~33.60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i w:val="1"/>
                <w:iCs w:val="1"/>
                <w:rtl w:val="0"/>
              </w:rPr>
              <w:t xml:space="preserve">Interpolated (Somatic growth begins slowing)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Week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47.0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~39.70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i w:val="1"/>
                <w:iCs w:val="1"/>
                <w:rtl w:val="0"/>
              </w:rPr>
              <w:t xml:space="preserve">Interpolated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Week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48.8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~45.80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i w:val="1"/>
                <w:iCs w:val="1"/>
                <w:rtl w:val="0"/>
              </w:rPr>
              <w:t xml:space="preserve">Interpolated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Week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50.6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~51.90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i w:val="1"/>
                <w:iCs w:val="1"/>
                <w:rtl w:val="0"/>
              </w:rPr>
              <w:t xml:space="preserve">Interpolated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Week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52.4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~58.00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i w:val="1"/>
                <w:iCs w:val="1"/>
                <w:rtl w:val="0"/>
              </w:rPr>
              <w:t xml:space="preserve">Interpolated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Week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54.1 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64.10 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Exact Source Match:</w:t>
            </w:r>
            <w:r w:rsidDel="00000000" w:rsidR="00000000" w:rsidRPr="00000000">
              <w:rPr>
                <w:rtl w:val="0"/>
              </w:rPr>
              <w:t xml:space="preserve"> Sub-Adult Trial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Week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56.0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~70.80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i w:val="1"/>
                <w:iCs w:val="1"/>
                <w:rtl w:val="0"/>
              </w:rPr>
              <w:t xml:space="preserve">Interpolated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Week 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57.9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~77.50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i w:val="1"/>
                <w:iCs w:val="1"/>
                <w:rtl w:val="0"/>
              </w:rPr>
              <w:t xml:space="preserve">Interpolated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Week 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59.7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~84.20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i w:val="1"/>
                <w:iCs w:val="1"/>
                <w:rtl w:val="0"/>
              </w:rPr>
              <w:t xml:space="preserve">Interpolated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Week 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61.5 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90.80 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Exact Source Match:</w:t>
            </w:r>
            <w:r w:rsidDel="00000000" w:rsidR="00000000" w:rsidRPr="00000000">
              <w:rPr>
                <w:rtl w:val="0"/>
              </w:rPr>
              <w:t xml:space="preserve"> Adult Trial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Week 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63.8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~98.00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i w:val="1"/>
                <w:iCs w:val="1"/>
                <w:rtl w:val="0"/>
              </w:rPr>
              <w:t xml:space="preserve">Interpolated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Week 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bCs w:val="1"/>
                <w:rtl w:val="0"/>
              </w:rPr>
              <w:t xml:space="preserve">66.2 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105.20 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Exact Source Match:</w:t>
            </w:r>
            <w:r w:rsidDel="00000000" w:rsidR="00000000" w:rsidRPr="00000000">
              <w:rPr>
                <w:rtl w:val="0"/>
              </w:rPr>
              <w:t xml:space="preserve"> Adult Trial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rtl w:val="0"/>
              </w:rPr>
              <w:t xml:space="preserve">Week 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68.6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~106.40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i w:val="1"/>
                <w:iCs w:val="1"/>
                <w:rtl w:val="0"/>
              </w:rPr>
              <w:t xml:space="preserve">Interpolated (Energy shifts from shell to gonads)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Week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71.1 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107.70 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Exact Source Match:</w:t>
            </w:r>
            <w:r w:rsidDel="00000000" w:rsidR="00000000" w:rsidRPr="00000000">
              <w:rPr>
                <w:rtl w:val="0"/>
              </w:rPr>
              <w:t xml:space="preserve"> Adult Trial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Week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72.8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~145.00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i w:val="1"/>
                <w:iCs w:val="1"/>
                <w:rtl w:val="0"/>
              </w:rPr>
              <w:t xml:space="preserve">Interpolated: Gonad Bulking Phase Begins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Week 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rtl w:val="0"/>
              </w:rPr>
              <w:t xml:space="preserve">74.5 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182.40 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rtl w:val="0"/>
              </w:rPr>
              <w:t xml:space="preserve">Exact Source Match:</w:t>
            </w:r>
            <w:r w:rsidDel="00000000" w:rsidR="00000000" w:rsidRPr="00000000">
              <w:rPr>
                <w:rtl w:val="0"/>
              </w:rPr>
              <w:t xml:space="preserve"> Post-Exposure Trial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Week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77.5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~200.00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i w:val="1"/>
                <w:iCs w:val="1"/>
                <w:rtl w:val="0"/>
              </w:rPr>
              <w:t xml:space="preserve">Interpolated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Week 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bCs w:val="1"/>
                <w:rtl w:val="0"/>
              </w:rPr>
              <w:t xml:space="preserve">80.5 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b w:val="1"/>
                <w:bCs w:val="1"/>
                <w:rtl w:val="0"/>
              </w:rPr>
              <w:t xml:space="preserve">217.50 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Exact Source Match:</w:t>
            </w:r>
            <w:r w:rsidDel="00000000" w:rsidR="00000000" w:rsidRPr="00000000">
              <w:rPr>
                <w:rtl w:val="0"/>
              </w:rPr>
              <w:t xml:space="preserve"> Market Size Adult</w:t>
            </w:r>
          </w:p>
        </w:tc>
      </w:tr>
    </w:tbl>
    <w:p w:rsidR="00000000" w:rsidDel="00000000" w:rsidP="00000000" w:rsidRDefault="00000000" w:rsidRPr="00000000" w14:paraId="0000007D">
      <w:pPr>
        <w:spacing w:after="240" w:before="240" w:lineRule="auto"/>
        <w:rPr/>
      </w:pPr>
      <w:r w:rsidDel="00000000" w:rsidR="00000000" w:rsidRPr="00000000">
        <w:rPr>
          <w:b w:val="1"/>
          <w:bCs w:val="1"/>
          <w:rtl w:val="0"/>
        </w:rPr>
        <w:t xml:space="preserve">A Note on the Late-Stage Weight Jump:</w:t>
      </w:r>
      <w:r w:rsidDel="00000000" w:rsidR="00000000" w:rsidRPr="00000000">
        <w:rPr>
          <w:rtl w:val="0"/>
        </w:rPr>
        <w:t xml:space="preserve"> You will notice that between Week 25 and Week 27, the test diameter only increases by 3.4 mm, but the weight jumps drastically from 107.7 g to 182.4 g. This accurately reflects the biological reality of </w:t>
      </w:r>
      <w:r w:rsidDel="00000000" w:rsidR="00000000" w:rsidRPr="00000000">
        <w:rPr>
          <w:i w:val="1"/>
          <w:iCs w:val="1"/>
          <w:rtl w:val="0"/>
        </w:rPr>
        <w:t xml:space="preserve">T. gratilla</w:t>
      </w:r>
      <w:r w:rsidDel="00000000" w:rsidR="00000000" w:rsidRPr="00000000">
        <w:rPr>
          <w:rtl w:val="0"/>
        </w:rPr>
        <w:t xml:space="preserve"> in aquaculture settings. As they reach mature sizes (approx. 60–70 mm), somatic (shell) growth heavily slows down, and the urchin dedicates almost all its energy into rapidly expanding its gonads (roe). Therefore, an adult urchin's total wet weight is heavily influenced by how much roe it has bulked up, rather than its physical shell dimension.</w:t>
      </w:r>
    </w:p>
    <w:p w:rsidR="00000000" w:rsidDel="00000000" w:rsidP="00000000" w:rsidRDefault="00000000" w:rsidRPr="00000000" w14:paraId="0000007E">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