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b w:val="1"/>
          <w:bCs w:val="1"/>
          <w:color w:val="1f1f1f"/>
        </w:rPr>
      </w:pPr>
      <w:r w:rsidDel="00000000" w:rsidR="00000000" w:rsidRPr="00000000">
        <w:rPr>
          <w:b w:val="1"/>
          <w:bCs w:val="1"/>
          <w:color w:val="1f1f1f"/>
          <w:rtl w:val="0"/>
        </w:rPr>
        <w:t xml:space="preserve">Year-Round Sea Urchin Supply: A Unique Value Proposition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color w:val="1f1f1f"/>
        </w:rPr>
      </w:pPr>
      <w:r w:rsidDel="00000000" w:rsidR="00000000" w:rsidRPr="00000000">
        <w:rPr>
          <w:color w:val="1f1f1f"/>
          <w:rtl w:val="0"/>
        </w:rPr>
        <w:t xml:space="preserve">S</w:t>
      </w:r>
      <w:r w:rsidDel="00000000" w:rsidR="00000000" w:rsidRPr="00000000">
        <w:rPr>
          <w:color w:val="1f1f1f"/>
          <w:rtl w:val="0"/>
        </w:rPr>
        <w:t xml:space="preserve">easonality has long dictated availability. Wild-caught Pacific urchins dominate the market, but their supply dwindles to nothing from September to January. This gap leaves a significant unmet demand, particularly from high-end restaurants and discerning consumers who crave the delicate flavor of sea urchin roe year-round.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color w:val="1f1f1f"/>
        </w:rPr>
      </w:pPr>
      <w:r w:rsidDel="00000000" w:rsidR="00000000" w:rsidRPr="00000000">
        <w:rPr>
          <w:color w:val="1f1f1f"/>
          <w:rtl w:val="0"/>
        </w:rPr>
        <w:t xml:space="preserve">Our sea urchin farm, specializing in the cultivation of Tripneustes gratilla, is poised to disrupt this status quo. By offering a consistent supply of mature, high-quality urchins every day of the year, we unlock a host of benefits that translate into a premium value proposition: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Uninterrupted Supply Meets Year-Round Demand:</w:t>
      </w:r>
      <w:r w:rsidDel="00000000" w:rsidR="00000000" w:rsidRPr="00000000">
        <w:rPr>
          <w:color w:val="1f1f1f"/>
          <w:rtl w:val="0"/>
        </w:rPr>
        <w:t xml:space="preserve"> We cater to the needs of chefs, retailers, and consumers who refuse to compromise on their culinary desires, ensuring they have access to premium sea urchins even when wild-caught options are unavailable.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Scarcity Commands a Premium:</w:t>
      </w:r>
      <w:r w:rsidDel="00000000" w:rsidR="00000000" w:rsidRPr="00000000">
        <w:rPr>
          <w:color w:val="1f1f1f"/>
          <w:rtl w:val="0"/>
        </w:rPr>
        <w:t xml:space="preserve"> During the traditional off-season, our product becomes even more sought after due to its rarity. This scarcity allows us to command a higher price, reflecting the true value of consistent availability.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Quality &amp; Consistency You Can Rely On:</w:t>
      </w:r>
      <w:r w:rsidDel="00000000" w:rsidR="00000000" w:rsidRPr="00000000">
        <w:rPr>
          <w:color w:val="1f1f1f"/>
          <w:rtl w:val="0"/>
        </w:rPr>
        <w:t xml:space="preserve"> Unlike wild-caught urchins, which can vary in size and quality depending on the season and environmental factors, our farmed urchins are carefully cultivated to ensure consistent quality and supply. This reliability further justifies a premium price point.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Sustainability as a Selling Point:</w:t>
      </w:r>
      <w:r w:rsidDel="00000000" w:rsidR="00000000" w:rsidRPr="00000000">
        <w:rPr>
          <w:color w:val="1f1f1f"/>
          <w:rtl w:val="0"/>
        </w:rPr>
        <w:t xml:space="preserve"> Our farm operates with a focus on sustainable practices, minimizing environmental impact and promoting responsible aquaculture. This commitment resonates with eco-conscious consumers willing to pay a premium for ethically sourced seafood.</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270" w:hanging="360"/>
      </w:pPr>
      <w:r w:rsidDel="00000000" w:rsidR="00000000" w:rsidRPr="00000000">
        <w:rPr>
          <w:b w:val="1"/>
          <w:bCs w:val="1"/>
          <w:color w:val="1f1f1f"/>
          <w:rtl w:val="0"/>
        </w:rPr>
        <w:t xml:space="preserve">Building Trust Through Reliability:</w:t>
      </w:r>
      <w:r w:rsidDel="00000000" w:rsidR="00000000" w:rsidRPr="00000000">
        <w:rPr>
          <w:color w:val="1f1f1f"/>
          <w:rtl w:val="0"/>
        </w:rPr>
        <w:t xml:space="preserve"> Consistent supply fosters strong relationships with buyers, building trust and loyalty. This dependability can lead to long-term partnerships and premium pricing arrangements.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Rule="auto"/>
        <w:rPr>
          <w:color w:val="1f1f1f"/>
        </w:rPr>
      </w:pPr>
      <w:r w:rsidDel="00000000" w:rsidR="00000000" w:rsidRPr="00000000">
        <w:rPr>
          <w:color w:val="1f1f1f"/>
          <w:rtl w:val="0"/>
        </w:rPr>
        <w:t xml:space="preserve">In essence, our ability to provide a year-round supply of high-quality sea urchins is a game-changer. It not only meets an existing market need but also allows us to differentiate ourselves through quality, consistency, and sustainability. By effectively communicating these benefits, we can confidently establish a premium pricing strategy that reflects the true value our farm brings to the Tasmanian sea urchin industry.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