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</w:rPr>
      </w:pPr>
      <w:bookmarkStart w:colFirst="0" w:colLast="0" w:name="_zhwbg3ajjxmz" w:id="0"/>
      <w:bookmarkEnd w:id="0"/>
      <w:r w:rsidDel="00000000" w:rsidR="00000000" w:rsidRPr="00000000">
        <w:rPr>
          <w:b w:val="1"/>
          <w:bCs w:val="1"/>
          <w:color w:val="1b1c1d"/>
          <w:rtl w:val="0"/>
        </w:rPr>
        <w:t xml:space="preserve">Integrated Waste Valorisation for Sea Urchin &amp;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Ulva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Aquaculture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document outlines a circular system for managing solid waste within an Integrated Multi-Trophic Aquaculture (IMTA) system growing sea urchins (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Tripneustes gratilla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fed on seaweed (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 The process focuses on capturing, fermenting, and reusing waste from both species to enhance sustainability and efficiency.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</w:rPr>
      </w:pPr>
      <w:bookmarkStart w:colFirst="0" w:colLast="0" w:name="_k8tocab5dyht" w:id="1"/>
      <w:bookmarkEnd w:id="1"/>
      <w:r w:rsidDel="00000000" w:rsidR="00000000" w:rsidRPr="00000000">
        <w:rPr>
          <w:b w:val="1"/>
          <w:bCs w:val="1"/>
          <w:color w:val="1b1c1d"/>
          <w:rtl w:val="0"/>
        </w:rPr>
        <w:t xml:space="preserve">1. Solids Capture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initial step is the efficient collection of solid waste, primarily urchin faeces and uneaten or decaying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System Design: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Urchins are housed in raceway tanks with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 mm mesh trays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allowing waste to fall through for collection.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 Filtration: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Effluent from the urchin tanks passes through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drum filter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to remove larger particles.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Fine Filtration: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protein skimmer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 the sump removes finer suspended solids and dissolved organic waste.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Manual Collection: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Regular cleaning of tanks and sumps supplements automated filtration, collecting accumulated solids and biofouling.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 Harvesting: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Excess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not used for feed is harvested and directed to the digestion system.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</w:rPr>
      </w:pPr>
      <w:bookmarkStart w:colFirst="0" w:colLast="0" w:name="_wy4cs1k0qw29" w:id="2"/>
      <w:bookmarkEnd w:id="2"/>
      <w:r w:rsidDel="00000000" w:rsidR="00000000" w:rsidRPr="00000000">
        <w:rPr>
          <w:b w:val="1"/>
          <w:bCs w:val="1"/>
          <w:color w:val="1b1c1d"/>
          <w:rtl w:val="0"/>
        </w:rPr>
        <w:t xml:space="preserve">2. Anaerobic Digestion (AD)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collected solids are processed through anaerobic digestion to produce biogas and a nutrient-rich digestate.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Digester Design: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semi-continuous anaerobic digester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is recommended. The feedstock consists of the captured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and urchin waste. Co-digestion with external organic waste can be considered to optimize the carbon-to-nitrogen ratio for biogas production.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Pre-treatment: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Waste is processed to remove grit and is ground into a slurry to prevent blockages and improve degradation.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Operating Conditions: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Temperature: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Maintained around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27°C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Solids Retention Time (SRT):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Optimal at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 days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for primary sludge and approximately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8.3 days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for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co-digestion.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pH: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Kept between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4.8 and 6.0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to favour the production of valuable volatile fatty acids (VFAs).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Mixing: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Continuous mixing prevents solids from settling and enhances the degradation process.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Biogas Management: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digester is covered to capture biogas (primarily methane) for use as a renewable energy source on-site.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</w:rPr>
      </w:pPr>
      <w:bookmarkStart w:colFirst="0" w:colLast="0" w:name="_q0r1fmjse1i7" w:id="3"/>
      <w:bookmarkEnd w:id="3"/>
      <w:r w:rsidDel="00000000" w:rsidR="00000000" w:rsidRPr="00000000">
        <w:rPr>
          <w:b w:val="1"/>
          <w:bCs w:val="1"/>
          <w:color w:val="1b1c1d"/>
          <w:rtl w:val="0"/>
        </w:rPr>
        <w:t xml:space="preserve">3. Digestate Utilisation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liquid digestate from the AD process is recycled back into the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grow-out system, closing the nutrient loop.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Nutrient-Rich Output: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digestate is rich in readily available nutrients like dissolved inorganic nitrogen (DIN), phosphorus (P), and VFAs, acting as an effective liquid fertiliser.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Application to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liquid is added to the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paddle raceways.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is an excellent biofilter, rapidly absorbing these nutrients, which enhances its own growth, biomass yield, and protein content.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Concentration Management: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application of digestate must be controlled to prevent nutrient saturation, ensuring optimal uptake by the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without causing stress.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Solid Residue: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Any remaining solid digestate can be used as a bio-fertiliser for terrestrial agriculture.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</w:rPr>
      </w:pPr>
      <w:bookmarkStart w:colFirst="0" w:colLast="0" w:name="_4k412mx5hc8g" w:id="4"/>
      <w:bookmarkEnd w:id="4"/>
      <w:r w:rsidDel="00000000" w:rsidR="00000000" w:rsidRPr="00000000">
        <w:rPr>
          <w:b w:val="1"/>
          <w:bCs w:val="1"/>
          <w:color w:val="1b1c1d"/>
          <w:rtl w:val="0"/>
        </w:rPr>
        <w:t xml:space="preserve">4. Benefits and Circularity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integrated system creates a highly circular and sustainable aquaculture model.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Waste Valorisation: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Transforms waste into valuable resources, including nutrients for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and renewable energy.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Nutrient Recycling: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Reduces the need for external fertilisers and minimises the environmental impact of nutrient discharge.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Enhanced Production: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Boosts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growth and quality, improving it as a feed source for the urchins.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Economic &amp; Environmental Gains: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Creates multiple potential revenue streams (urchins,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Ulva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energy, fertiliser), reduces operational costs, and promotes a more eco-friendly aquaculture practice.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