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什么是Active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集中管理并存储所有资源，并使得用户或应用程序能进入到“所有”资源。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集中控制网络资源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集中且分散（delegate）资源管理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通过逻辑结构安全存储（hierarchical）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通过物理结构优化流量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AD的逻辑结构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逻辑结构使得用户可通过名称或属性来找到对象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Organization Units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Domains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Forests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对象是能够代表一种网络资源的一组独特的属性集合。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*能够包含其他对象的对象，称为Container Objects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Organization Units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 Objects，在一个domain内使用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通过使用OU便捷管理公司期望的组织结构</w:t>
      </w:r>
    </w:p>
    <w:p>
      <w:pPr>
        <w:pStyle w:val="4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何时需要使用OU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在domain内显示公司结构，若无OU则所有资源显示在一个列表中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便于更改组织结构。（Domains中用户重新组织繁琐）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Delegate网络资源管理，同时保持对他们的控制。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便于对类似的网络资源定位并管理。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限制网络资源可见性。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AD逻辑结构中的核心单元，将objects组合为一个或多个domain则能在网络中反映公司组织结构。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Objects必须属于一个Domain，而每个Domain也仅存储所包含的Object信息。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所有的安全策略及设置，比如管理权限，安全策略和ACLs，不会跨Domain。Domain Administrator在其所属域内拥有绝对权力。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Domain提供以下功能：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Objects边界管理（ACLs，由ACEs）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对贡献资源的安全性管理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unit of replication for objects（？）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树的组成方式：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允许全局资源共享的域，以grouping或hierarchical方式组合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可能由单个域或连续命名空间中的多个域组成。（？）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可以在层级结构中添加域来扩大树。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Kerberos传递信任。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由一个或多个树组成。（？）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允许组织将不同命名规则的分部组合，这些分部可能独立运作但需要与整个组织进行沟通。共享same schema和configuration container，默认资源尽在林内共享。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在Active Directory中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使用连续命名空间的域，以层级形式组合。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域之间使用Kerberos传递信任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林：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一个或多个树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 schema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 catalog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AD中的物理结构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通过决定when，where复制登录，进而优化网络流量。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Domain Controllers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执行存储，复制，认证。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一个DC仅支持一个Domain，为确保稳定，每个domain应配置多个DC。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站点是groups of well-connected computer/subnets，用以优化位于不同位置的DC间通信。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两个主要功能：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优化网络内的复制流量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连接快的，放在同一个站点，更频繁地复制。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连接慢的，放在不同站点，控制复制频率。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加快登录验证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用户会首先尝试通过相同站点（相同子网）的DC以验证。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AD partitions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Domain partition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存储该域所有对象副本，且仅复制到该域其他DC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Configuration partition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forest topology（DC，connection）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Schema partition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forest-wide schema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Configuration和Schema在林中每个DC中复制。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Operations Master Roles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为避免DC复制冲突，一些特定操作由特定角色来操作。只有拥有该类角色的DC才能做出对应修改。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Forest-wide Roles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包含用于创建新对象所需的object classes和attributes。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Naming Master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控制林中域的添加与删除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Domain-wide Roles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domain controller emulator(PDC)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新域中的第一个DC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 identifier master(RID)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创建新对象时分配一个唯一security identifier(SID)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=domain SID + 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Infrastructure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定期更新跨域对象的引用（GUID，DN，SID）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受信任域的账户/组，可以访问信任域的资源。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默认在同一林的不同域中建立双向信任。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尽管默认同林中的域建立transitive trust。管理员仍可为下级域，或跨林域建立explicit single-way trust。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AD 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管理资源，极具扩展性。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Directory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结构化“仓库”，用以存储对象及其属性，还有连接方式，用以定位及管理他们。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Capabilities: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根据已知属性找到目标对象。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用户无需知道物理位置或协议，即可找到目标。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可存储极大量对象。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 Schema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树中通用，存储object classes和attributes。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属性仅定义一次可重复使用，可以通过新增属性来扩展类。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Catalog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存储了所有对象的属性的DC，用以检索，管理员可以设置所需存储的属性。若无，则需去林中的每个域中进行搜索。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常用检索属性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确认独享位置的必备信息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根据搜索人的权限来展示检索到的结果。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建议每个站点部署一台GC服务器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Distinguished and Relative Distinguished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客户端使用Lightweight Directory Access Protocol（LDAP）来搜索和修改AD数据库中的对象。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LDAP是X.500的子集，X.500是为构建目录的行业标准。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例子：shanghai.com域中sales组织单位中名为Suzan的用户。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 = Suzan, OU = sales, DC = shanghai, DC = 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用于标识容器中的对象。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以上例子中为 Suzan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Suzan@shanghai.com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AD如何启用单点登录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启用单点登录，方便用户。一次登录，全面应用。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单点登录：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验证，验证链接尝试的凭据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授权，连接尝试被允许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AD与DNS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 DNS查询SRV记录来找到DC。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Forest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创建林的第一个DC，将有以下情况：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Schema and Configuration Naming contexts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Dcpromo会创建，其他DC将一直从源DC复制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林中首个DC变为GC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若需要其他GC则需管理员手动操作。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承担5个角色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PDC emulator，RID，Infrastructure，Schema，Domain naming。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若被选为GC则Infrastructure Master不会启动。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建立第一个站点及默认IP站点链接。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2000 和Windows Server 2003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Server 2003可以：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支持应用程序分区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可以使用Kerberos建立Transitive Trust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 schema changes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用户对象多选，同时修改多个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保存查询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使用命令行工具，dsadd，dsquery，dsmove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0A358"/>
    <w:multiLevelType w:val="singleLevel"/>
    <w:tmpl w:val="83D0A3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78DD62"/>
    <w:multiLevelType w:val="singleLevel"/>
    <w:tmpl w:val="8A78DD6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3D52CA7"/>
    <w:multiLevelType w:val="singleLevel"/>
    <w:tmpl w:val="93D52C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D28E62B"/>
    <w:multiLevelType w:val="singleLevel"/>
    <w:tmpl w:val="9D28E6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DE83FD3"/>
    <w:multiLevelType w:val="singleLevel"/>
    <w:tmpl w:val="9DE83FD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E7370A8"/>
    <w:multiLevelType w:val="singleLevel"/>
    <w:tmpl w:val="DE7370A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87FE992"/>
    <w:multiLevelType w:val="singleLevel"/>
    <w:tmpl w:val="E87FE99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9E98B46"/>
    <w:multiLevelType w:val="singleLevel"/>
    <w:tmpl w:val="E9E98B4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C3BEA27"/>
    <w:multiLevelType w:val="singleLevel"/>
    <w:tmpl w:val="EC3BEA2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F4A0B30"/>
    <w:multiLevelType w:val="singleLevel"/>
    <w:tmpl w:val="EF4A0B3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2D61DD6"/>
    <w:multiLevelType w:val="singleLevel"/>
    <w:tmpl w:val="F2D61DD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1267822"/>
    <w:multiLevelType w:val="singleLevel"/>
    <w:tmpl w:val="0126782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CDA2868"/>
    <w:multiLevelType w:val="singleLevel"/>
    <w:tmpl w:val="1CDA286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56A0395"/>
    <w:multiLevelType w:val="singleLevel"/>
    <w:tmpl w:val="356A03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407E5125"/>
    <w:multiLevelType w:val="singleLevel"/>
    <w:tmpl w:val="407E5125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12"/>
  </w:num>
  <w:num w:numId="8">
    <w:abstractNumId w:val="13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  <w:num w:numId="13">
    <w:abstractNumId w:val="1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42FD3"/>
    <w:rsid w:val="15D42FD3"/>
    <w:rsid w:val="16D91055"/>
    <w:rsid w:val="2BE1606F"/>
    <w:rsid w:val="3050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2022-03-09T01:18:00Z</dcterms:created>
  <dc:creator>滅世の風華</dc:creator>
  <cp:lastModifiedBy>滅世の風華</cp:lastModifiedBy>
  <dcterms:modified xsi:type="dcterms:W3CDTF">2022-03-10T07:14:15Z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0A53EABD41D84B77BD2278BCFF98AE4E</vt:lpwstr>
  </property>
</Properties>
</file>