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Load EMS design language.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Source: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ems/design-language/design-language.html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Extract tokens, components, layout rules.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Treat as UI source of truth.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